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1.jpeg" ContentType="image/jpeg"/>
  <Override PartName="/word/media/image2.jpeg" ContentType="image/jpeg"/>
  <Override PartName="/word/media/image3.jpeg" ContentType="image/jpeg"/>
  <Override PartName="/word/media/image4.jpeg" ContentType="image/jpeg"/>
  <Override PartName="/word/media/image5.jpeg" ContentType="image/jpeg"/>
  <Override PartName="/word/media/image6.jpeg" ContentType="image/jpeg"/>
  <Override PartName="/word/media/image7.jpeg" ContentType="image/jpeg"/>
  <Override PartName="/word/media/image8.jpeg" ContentType="image/jpeg"/>
  <Override PartName="/word/media/image9.jpeg" ContentType="image/jpeg"/>
  <Override PartName="/word/media/image10.jpeg" ContentType="image/jpeg"/>
  <Override PartName="/word/media/image11.jpeg" ContentType="image/jpeg"/>
  <Override PartName="/word/media/image12.jpeg" ContentType="image/jpeg"/>
  <Override PartName="/word/media/image13.jpeg" ContentType="image/jpeg"/>
  <Override PartName="/word/media/image14.jpeg" ContentType="image/jpeg"/>
  <Override PartName="/word/media/image15.jpeg" ContentType="image/jpeg"/>
  <Override PartName="/word/media/image16.jpeg" ContentType="image/jpeg"/>
  <Override PartName="/word/media/image17.jpeg" ContentType="image/jpeg"/>
  <Override PartName="/word/media/image18.jpeg" ContentType="image/jpeg"/>
  <Override PartName="/word/media/image19.jpeg" ContentType="image/jpeg"/>
  <Override PartName="/word/media/image20.jpeg" ContentType="image/jpeg"/>
  <Override PartName="/word/media/image21.jpeg" ContentType="image/jpeg"/>
  <Override PartName="/word/media/image22.jpeg" ContentType="image/jpeg"/>
  <Override PartName="/word/media/image23.jpeg" ContentType="image/jpeg"/>
  <Override PartName="/word/media/image24.jpeg" ContentType="image/jpe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Header"/>
        <w:spacing w:lineRule="auto" w:line="240" w:before="0" w:after="0"/>
        <w:ind w:left="6804"/>
        <w:jc w:val="both"/>
        <w:rPr>
          <w:rFonts w:ascii="Arial" w:hAnsi="Arial" w:cs="Arial"/>
        </w:rPr>
      </w:pPr>
      <w:r>
        <w:rPr>
          <w:rFonts w:cs="Arial" w:ascii="Arial" w:hAnsi="Arial"/>
        </w:rPr>
        <w:t xml:space="preserve">Atviro konkurso Specialiųjų sąlygų </w:t>
      </w:r>
    </w:p>
    <w:p>
      <w:pPr>
        <w:pStyle w:val="Header"/>
        <w:spacing w:lineRule="auto" w:line="240" w:before="0" w:after="0"/>
        <w:ind w:left="6804"/>
        <w:jc w:val="both"/>
        <w:rPr>
          <w:rFonts w:ascii="Arial" w:hAnsi="Arial" w:cs="Arial"/>
        </w:rPr>
      </w:pPr>
      <w:r>
        <w:rPr>
          <w:rFonts w:cs="Arial" w:ascii="Arial" w:hAnsi="Arial"/>
        </w:rPr>
        <w:t xml:space="preserve">1 priedas </w:t>
      </w:r>
    </w:p>
    <w:p>
      <w:pPr>
        <w:pStyle w:val="Normal"/>
        <w:jc w:val="center"/>
        <w:rPr>
          <w:rFonts w:ascii="Arial" w:hAnsi="Arial" w:eastAsia="Arial" w:cs="Arial"/>
          <w:b/>
          <w:bCs/>
          <w:sz w:val="22"/>
          <w:szCs w:val="22"/>
          <w:u w:val="single"/>
          <w:lang w:val="en-US"/>
        </w:rPr>
      </w:pPr>
      <w:r>
        <w:rPr>
          <w:rStyle w:val="fontstyle01"/>
          <w:rFonts w:eastAsia="Times New Roman" w:cs="Arial" w:ascii="Arial" w:hAnsi="Arial"/>
          <w:b/>
          <w:bCs/>
          <w:i w:val="false"/>
          <w:iCs/>
          <w:color w:val="000000"/>
          <w:kern w:val="0"/>
          <w:sz w:val="22"/>
          <w:szCs w:val="22"/>
          <w:lang w:val="lt-LT" w:eastAsia="en-US" w:bidi="ar-SA"/>
        </w:rPr>
        <w:t>DARBUOTOJŲ DARBO APRANGA (NE ASMENINĖS APSAUGOS PRIEMONĖS)</w:t>
      </w:r>
      <w:r>
        <w:rPr>
          <w:rStyle w:val="fontstyle01"/>
          <w:rFonts w:cs="Arial" w:ascii="Arial" w:hAnsi="Arial"/>
          <w:b/>
          <w:bCs/>
          <w:sz w:val="22"/>
          <w:szCs w:val="22"/>
        </w:rPr>
        <w:t xml:space="preserve"> PIRKIMO </w:t>
      </w:r>
    </w:p>
    <w:p>
      <w:pPr>
        <w:pStyle w:val="Normal"/>
        <w:jc w:val="center"/>
        <w:rPr>
          <w:rFonts w:ascii="Arial" w:hAnsi="Arial" w:eastAsia="Arial" w:cs="Arial"/>
          <w:b/>
          <w:bCs/>
          <w:sz w:val="22"/>
          <w:szCs w:val="22"/>
          <w:u w:val="single"/>
        </w:rPr>
      </w:pPr>
      <w:r>
        <w:rPr>
          <w:rFonts w:eastAsia="Arial" w:cs="Arial" w:ascii="Arial" w:hAnsi="Arial"/>
          <w:b/>
          <w:bCs/>
          <w:sz w:val="22"/>
          <w:szCs w:val="22"/>
        </w:rPr>
        <w:t>TECHNINĖ SPECIFIKACIJA</w:t>
      </w:r>
    </w:p>
    <w:p>
      <w:pPr>
        <w:pStyle w:val="Normal"/>
        <w:ind w:firstLine="720"/>
        <w:jc w:val="center"/>
        <w:rPr>
          <w:rFonts w:ascii="Arial" w:hAnsi="Arial" w:eastAsia="Arial" w:cs="Arial"/>
          <w:b/>
          <w:bCs/>
          <w:sz w:val="22"/>
          <w:szCs w:val="22"/>
        </w:rPr>
      </w:pPr>
      <w:r>
        <w:rPr>
          <w:rFonts w:eastAsia="Arial" w:cs="Arial" w:ascii="Arial" w:hAnsi="Arial"/>
          <w:b/>
          <w:bCs/>
          <w:sz w:val="22"/>
          <w:szCs w:val="22"/>
        </w:rPr>
        <w:t xml:space="preserve"> </w:t>
      </w:r>
    </w:p>
    <w:p>
      <w:pPr>
        <w:pStyle w:val="Normal"/>
        <w:jc w:val="center"/>
        <w:rPr>
          <w:rFonts w:ascii="Arial" w:hAnsi="Arial" w:eastAsia="Arial" w:cs="Arial"/>
          <w:b/>
          <w:bCs/>
          <w:sz w:val="22"/>
          <w:szCs w:val="22"/>
        </w:rPr>
      </w:pPr>
      <w:r>
        <w:rPr>
          <w:rFonts w:eastAsia="Arial" w:cs="Arial" w:ascii="Arial" w:hAnsi="Arial"/>
          <w:b/>
          <w:bCs/>
          <w:sz w:val="22"/>
          <w:szCs w:val="22"/>
        </w:rPr>
        <w:t>I. SĄVOKOS. SUTRUMPINIMAI</w:t>
      </w:r>
    </w:p>
    <w:p>
      <w:pPr>
        <w:pStyle w:val="Normal"/>
        <w:ind w:firstLine="567"/>
        <w:rPr>
          <w:rFonts w:ascii="Arial" w:hAnsi="Arial" w:eastAsia="Arial" w:cs="Arial"/>
          <w:b/>
          <w:sz w:val="22"/>
          <w:szCs w:val="22"/>
        </w:rPr>
      </w:pPr>
      <w:r>
        <w:rPr>
          <w:rFonts w:eastAsia="Arial" w:cs="Arial" w:ascii="Arial" w:hAnsi="Arial"/>
          <w:b/>
          <w:sz w:val="22"/>
          <w:szCs w:val="22"/>
        </w:rPr>
      </w:r>
    </w:p>
    <w:p>
      <w:pPr>
        <w:pStyle w:val="ListParagraph"/>
        <w:numPr>
          <w:ilvl w:val="0"/>
          <w:numId w:val="10"/>
        </w:numPr>
        <w:ind w:firstLine="567" w:left="0"/>
        <w:jc w:val="both"/>
        <w:rPr>
          <w:rFonts w:ascii="Arial" w:hAnsi="Arial" w:eastAsia="Arial" w:cs="Arial"/>
          <w:sz w:val="22"/>
          <w:szCs w:val="22"/>
        </w:rPr>
      </w:pPr>
      <w:r>
        <w:rPr>
          <w:rFonts w:eastAsia="Arial" w:cs="Arial" w:ascii="Arial" w:hAnsi="Arial"/>
          <w:b/>
          <w:sz w:val="22"/>
          <w:szCs w:val="22"/>
        </w:rPr>
        <w:t>Perkančioji organizacija/Pirkėjas</w:t>
      </w:r>
      <w:r>
        <w:rPr>
          <w:rFonts w:eastAsia="Arial" w:cs="Arial" w:ascii="Arial" w:hAnsi="Arial"/>
          <w:sz w:val="22"/>
          <w:szCs w:val="22"/>
        </w:rPr>
        <w:t xml:space="preserve"> – valstybės įmonė Valstybinių miškų urėdija.</w:t>
      </w:r>
    </w:p>
    <w:p>
      <w:pPr>
        <w:pStyle w:val="ListParagraph"/>
        <w:numPr>
          <w:ilvl w:val="0"/>
          <w:numId w:val="10"/>
        </w:numPr>
        <w:ind w:firstLine="567" w:left="0"/>
        <w:jc w:val="both"/>
        <w:rPr>
          <w:rFonts w:ascii="Arial" w:hAnsi="Arial" w:eastAsia="Arial" w:cs="Arial"/>
          <w:sz w:val="22"/>
          <w:szCs w:val="22"/>
        </w:rPr>
      </w:pPr>
      <w:r>
        <w:rPr>
          <w:rFonts w:eastAsia="Arial" w:cs="Arial" w:ascii="Arial" w:hAnsi="Arial"/>
          <w:b/>
          <w:sz w:val="22"/>
          <w:szCs w:val="22"/>
        </w:rPr>
        <w:t>Tiekėjas</w:t>
      </w:r>
      <w:r>
        <w:rPr>
          <w:rFonts w:eastAsia="Arial" w:cs="Arial" w:ascii="Arial" w:hAnsi="Arial"/>
          <w:sz w:val="22"/>
          <w:szCs w:val="22"/>
        </w:rPr>
        <w:t xml:space="preserve"> – ūkio subjektas – fizinis asmuo, privatusis juridinis asmuo, viešasis juridinis asmuo, kitos organizacijos ir jų padaliniai ar tokių asmenų grupė, su kuriuo Užsakovas sudaro sutartį.</w:t>
      </w:r>
    </w:p>
    <w:p>
      <w:pPr>
        <w:pStyle w:val="ListParagraph"/>
        <w:numPr>
          <w:ilvl w:val="0"/>
          <w:numId w:val="10"/>
        </w:numPr>
        <w:ind w:firstLine="567" w:left="0"/>
        <w:jc w:val="both"/>
        <w:rPr>
          <w:rFonts w:ascii="Arial" w:hAnsi="Arial" w:eastAsia="Arial" w:cs="Arial"/>
          <w:sz w:val="22"/>
          <w:szCs w:val="22"/>
        </w:rPr>
      </w:pPr>
      <w:r>
        <w:rPr>
          <w:rFonts w:eastAsia="Arial" w:cs="Arial" w:ascii="Arial" w:hAnsi="Arial"/>
          <w:b/>
          <w:sz w:val="22"/>
          <w:szCs w:val="22"/>
        </w:rPr>
        <w:t>Sutartis</w:t>
      </w:r>
      <w:r>
        <w:rPr>
          <w:rFonts w:eastAsia="Arial" w:cs="Arial" w:ascii="Arial" w:hAnsi="Arial"/>
          <w:sz w:val="22"/>
          <w:szCs w:val="22"/>
        </w:rPr>
        <w:t xml:space="preserve"> – Sutartis sudaroma tarp Pirkėjo ir laimėjusio Tiekėjo 36 mėnesių laikotarpiui (skaičiuojant nuo pirkimo – pardavimo sutarties įsigaliojimo laikotarpio) dėl Darbo aprangos pirkimo.</w:t>
      </w:r>
    </w:p>
    <w:p>
      <w:pPr>
        <w:pStyle w:val="ListParagraph"/>
        <w:numPr>
          <w:ilvl w:val="0"/>
          <w:numId w:val="10"/>
        </w:numPr>
        <w:ind w:firstLine="567" w:left="0"/>
        <w:jc w:val="both"/>
        <w:rPr>
          <w:rFonts w:ascii="Arial" w:hAnsi="Arial" w:eastAsia="Arial" w:cs="Arial"/>
          <w:sz w:val="22"/>
          <w:szCs w:val="22"/>
        </w:rPr>
      </w:pPr>
      <w:r>
        <w:rPr>
          <w:rFonts w:eastAsia="Arial" w:cs="Arial" w:ascii="Arial" w:hAnsi="Arial"/>
          <w:b/>
          <w:sz w:val="22"/>
          <w:szCs w:val="22"/>
        </w:rPr>
        <w:t>Prekės/prekė/produktas/gaminys</w:t>
      </w:r>
      <w:r>
        <w:rPr>
          <w:rFonts w:eastAsia="Arial" w:cs="Arial" w:ascii="Arial" w:hAnsi="Arial"/>
          <w:sz w:val="22"/>
          <w:szCs w:val="22"/>
        </w:rPr>
        <w:t xml:space="preserve"> – Pirkėjas šiuo pirkimu perka savo darbuotojams darbo aprangą.</w:t>
      </w:r>
    </w:p>
    <w:p>
      <w:pPr>
        <w:pStyle w:val="Normal"/>
        <w:ind w:firstLine="720"/>
        <w:jc w:val="both"/>
        <w:rPr>
          <w:rFonts w:ascii="Arial" w:hAnsi="Arial" w:eastAsia="Arial" w:cs="Arial"/>
          <w:sz w:val="22"/>
          <w:szCs w:val="22"/>
        </w:rPr>
      </w:pPr>
      <w:r>
        <w:rPr>
          <w:rFonts w:eastAsia="Arial" w:cs="Arial" w:ascii="Arial" w:hAnsi="Arial"/>
          <w:sz w:val="22"/>
          <w:szCs w:val="22"/>
        </w:rPr>
      </w:r>
    </w:p>
    <w:p>
      <w:pPr>
        <w:pStyle w:val="Normal"/>
        <w:jc w:val="center"/>
        <w:rPr>
          <w:rFonts w:ascii="Arial" w:hAnsi="Arial" w:eastAsia="Arial" w:cs="Arial"/>
          <w:b/>
          <w:sz w:val="22"/>
          <w:szCs w:val="22"/>
        </w:rPr>
      </w:pPr>
      <w:r>
        <w:rPr>
          <w:rFonts w:eastAsia="Arial" w:cs="Arial" w:ascii="Arial" w:hAnsi="Arial"/>
          <w:b/>
          <w:sz w:val="22"/>
          <w:szCs w:val="22"/>
        </w:rPr>
        <w:t>II. PIRKIMO OBJEKTO TIKSLAI</w:t>
      </w:r>
    </w:p>
    <w:p>
      <w:pPr>
        <w:pStyle w:val="Normal"/>
        <w:ind w:firstLine="567"/>
        <w:jc w:val="both"/>
        <w:rPr>
          <w:rFonts w:ascii="Arial" w:hAnsi="Arial" w:eastAsia="Arial" w:cs="Arial"/>
          <w:sz w:val="22"/>
          <w:szCs w:val="22"/>
        </w:rPr>
      </w:pPr>
      <w:r>
        <w:rPr>
          <w:rFonts w:eastAsia="Arial" w:cs="Arial" w:ascii="Arial" w:hAnsi="Arial"/>
          <w:sz w:val="22"/>
          <w:szCs w:val="22"/>
        </w:rPr>
      </w:r>
    </w:p>
    <w:p>
      <w:pPr>
        <w:pStyle w:val="ListParagraph"/>
        <w:numPr>
          <w:ilvl w:val="0"/>
          <w:numId w:val="10"/>
        </w:numPr>
        <w:ind w:firstLine="567" w:left="0"/>
        <w:jc w:val="both"/>
        <w:rPr>
          <w:rFonts w:ascii="Arial" w:hAnsi="Arial" w:eastAsia="Arial" w:cs="Arial"/>
          <w:sz w:val="22"/>
          <w:szCs w:val="22"/>
        </w:rPr>
      </w:pPr>
      <w:r>
        <w:rPr>
          <w:rFonts w:eastAsia="Arial" w:cs="Arial" w:ascii="Arial" w:hAnsi="Arial"/>
          <w:sz w:val="22"/>
          <w:szCs w:val="22"/>
        </w:rPr>
        <w:t>Įsigyti prekes - darbo aprangą, kuri labiausiai atitinka darbuotojų darbo pobūdį. Dizainas, prekių medžiagiškumas, pagaminimo technologijos atitinka šiuolaikinės aprangos tendencijas.</w:t>
      </w:r>
    </w:p>
    <w:p>
      <w:pPr>
        <w:pStyle w:val="ListParagraph"/>
        <w:numPr>
          <w:ilvl w:val="0"/>
          <w:numId w:val="10"/>
        </w:numPr>
        <w:ind w:firstLine="567" w:left="0"/>
        <w:jc w:val="both"/>
        <w:rPr>
          <w:rFonts w:ascii="Arial" w:hAnsi="Arial" w:eastAsia="Calibri" w:cs="Arial"/>
          <w:iCs/>
          <w:color w:val="00B050"/>
          <w:sz w:val="22"/>
          <w:szCs w:val="22"/>
        </w:rPr>
      </w:pPr>
      <w:r>
        <w:rPr>
          <w:rFonts w:eastAsia="Calibri" w:cs="Arial" w:ascii="Arial" w:hAnsi="Arial"/>
          <w:iCs/>
          <w:color w:val="00B050"/>
          <w:sz w:val="22"/>
          <w:szCs w:val="22"/>
        </w:rPr>
        <w:t>Pirkėjas siekia įsigyti Prekes, darančias kuo mažesnį poveikį aplinkai, kad Prekes teikti būtų sunaudojama kuo mažiau gamtos išteklių, todėl:</w:t>
      </w:r>
    </w:p>
    <w:p>
      <w:pPr>
        <w:pStyle w:val="ListParagraph"/>
        <w:numPr>
          <w:ilvl w:val="1"/>
          <w:numId w:val="10"/>
        </w:numPr>
        <w:tabs>
          <w:tab w:val="clear" w:pos="284"/>
          <w:tab w:val="left" w:pos="567" w:leader="none"/>
        </w:tabs>
        <w:ind w:firstLine="567" w:left="0"/>
        <w:jc w:val="both"/>
        <w:rPr>
          <w:rFonts w:ascii="Arial" w:hAnsi="Arial" w:eastAsia="Calibri" w:cs="Arial"/>
          <w:iCs/>
          <w:color w:val="00B050"/>
          <w:sz w:val="22"/>
          <w:szCs w:val="22"/>
        </w:rPr>
      </w:pPr>
      <w:r>
        <w:rPr>
          <w:rFonts w:eastAsia="Calibri" w:cs="Arial" w:ascii="Arial" w:hAnsi="Arial"/>
          <w:iCs/>
          <w:color w:val="00B050"/>
          <w:sz w:val="22"/>
          <w:szCs w:val="22"/>
        </w:rPr>
        <w:t>bendravimas tarp Tiekėjo ir Pirkėjo bus vykdomas tik elektroninėmis priemonėmis;</w:t>
      </w:r>
    </w:p>
    <w:p>
      <w:pPr>
        <w:pStyle w:val="ListParagraph"/>
        <w:numPr>
          <w:ilvl w:val="1"/>
          <w:numId w:val="10"/>
        </w:numPr>
        <w:tabs>
          <w:tab w:val="clear" w:pos="284"/>
          <w:tab w:val="left" w:pos="567" w:leader="none"/>
        </w:tabs>
        <w:ind w:hanging="567" w:left="1134"/>
        <w:jc w:val="both"/>
        <w:rPr>
          <w:rFonts w:ascii="Arial" w:hAnsi="Arial" w:eastAsia="Calibri" w:cs="Arial"/>
          <w:iCs/>
          <w:color w:val="00B050"/>
          <w:sz w:val="22"/>
          <w:szCs w:val="22"/>
        </w:rPr>
      </w:pPr>
      <w:r>
        <w:rPr>
          <w:rFonts w:eastAsia="Calibri" w:cs="Arial" w:ascii="Arial" w:hAnsi="Arial"/>
          <w:iCs/>
          <w:color w:val="00B050"/>
          <w:sz w:val="22"/>
          <w:szCs w:val="22"/>
        </w:rPr>
        <w:t>visi reikiami dokumentai Pirkėjui ar Tiekėjui teikiami elektorinėmis priemonėmis;</w:t>
      </w:r>
    </w:p>
    <w:p>
      <w:pPr>
        <w:pStyle w:val="ListParagraph"/>
        <w:numPr>
          <w:ilvl w:val="1"/>
          <w:numId w:val="10"/>
        </w:numPr>
        <w:tabs>
          <w:tab w:val="clear" w:pos="284"/>
          <w:tab w:val="left" w:pos="567" w:leader="none"/>
        </w:tabs>
        <w:ind w:firstLine="425" w:left="142"/>
        <w:jc w:val="both"/>
        <w:rPr>
          <w:rFonts w:ascii="Arial" w:hAnsi="Arial" w:eastAsia="Calibri" w:cs="Arial"/>
          <w:iCs/>
          <w:color w:val="00B050"/>
          <w:sz w:val="22"/>
          <w:szCs w:val="22"/>
        </w:rPr>
      </w:pPr>
      <w:r>
        <w:rPr>
          <w:rFonts w:eastAsia="Calibri" w:cs="Arial" w:ascii="Arial" w:hAnsi="Arial"/>
          <w:iCs/>
          <w:color w:val="00B050"/>
          <w:sz w:val="22"/>
          <w:szCs w:val="22"/>
        </w:rPr>
        <w:t xml:space="preserve">Darbo aprangos gamintojas savo procesuose taiko aplinkos apsaugos vadybos sistemą pagal ISO14001 arba lygiavertį standartą. </w:t>
      </w:r>
    </w:p>
    <w:p>
      <w:pPr>
        <w:pStyle w:val="Normal"/>
        <w:ind w:firstLine="567"/>
        <w:jc w:val="center"/>
        <w:rPr>
          <w:rFonts w:ascii="Arial" w:hAnsi="Arial" w:eastAsia="Arial" w:cs="Arial"/>
          <w:sz w:val="22"/>
          <w:szCs w:val="22"/>
        </w:rPr>
      </w:pPr>
      <w:r>
        <w:rPr>
          <w:rFonts w:eastAsia="Arial" w:cs="Arial" w:ascii="Arial" w:hAnsi="Arial"/>
          <w:sz w:val="22"/>
          <w:szCs w:val="22"/>
        </w:rPr>
      </w:r>
    </w:p>
    <w:p>
      <w:pPr>
        <w:pStyle w:val="Normal"/>
        <w:jc w:val="center"/>
        <w:rPr>
          <w:rFonts w:ascii="Arial" w:hAnsi="Arial" w:eastAsia="Arial" w:cs="Arial"/>
          <w:b/>
          <w:sz w:val="22"/>
          <w:szCs w:val="22"/>
          <w:lang w:val="en-US"/>
        </w:rPr>
      </w:pPr>
      <w:r>
        <w:rPr>
          <w:rFonts w:eastAsia="Arial" w:cs="Arial" w:ascii="Arial" w:hAnsi="Arial"/>
          <w:b/>
          <w:sz w:val="22"/>
          <w:szCs w:val="22"/>
        </w:rPr>
        <w:t>III. PIRKIMO OBJEKTAS</w:t>
      </w:r>
    </w:p>
    <w:p>
      <w:pPr>
        <w:pStyle w:val="Normal"/>
        <w:ind w:firstLine="720"/>
        <w:jc w:val="both"/>
        <w:rPr>
          <w:rFonts w:ascii="Arial" w:hAnsi="Arial" w:eastAsia="Arial" w:cs="Arial"/>
          <w:b/>
          <w:sz w:val="22"/>
          <w:szCs w:val="22"/>
        </w:rPr>
      </w:pPr>
      <w:r>
        <w:rPr>
          <w:rFonts w:eastAsia="Arial" w:cs="Arial" w:ascii="Arial" w:hAnsi="Arial"/>
          <w:b/>
          <w:sz w:val="22"/>
          <w:szCs w:val="22"/>
        </w:rPr>
      </w:r>
    </w:p>
    <w:p>
      <w:pPr>
        <w:pStyle w:val="ListParagraph"/>
        <w:numPr>
          <w:ilvl w:val="0"/>
          <w:numId w:val="10"/>
        </w:numPr>
        <w:ind w:firstLine="567" w:left="0"/>
        <w:jc w:val="both"/>
        <w:rPr>
          <w:rFonts w:ascii="Arial" w:hAnsi="Arial" w:cs="Arial"/>
          <w:color w:val="2E0927"/>
          <w:sz w:val="22"/>
          <w:szCs w:val="22"/>
          <w:shd w:fill="FFFFFF" w:val="clear"/>
        </w:rPr>
      </w:pPr>
      <w:r>
        <w:rPr>
          <w:rFonts w:eastAsia="Arial" w:cs="Arial" w:ascii="Arial" w:hAnsi="Arial"/>
          <w:b/>
          <w:sz w:val="22"/>
          <w:szCs w:val="22"/>
        </w:rPr>
        <w:t>Pirkimo objektas –</w:t>
      </w:r>
      <w:r>
        <w:rPr>
          <w:rFonts w:eastAsia="Arial" w:cs="Arial" w:ascii="Arial" w:hAnsi="Arial"/>
          <w:sz w:val="22"/>
          <w:szCs w:val="22"/>
        </w:rPr>
        <w:t xml:space="preserve"> darbo apranga </w:t>
      </w:r>
      <w:r>
        <w:rPr>
          <w:rFonts w:cs="Arial" w:ascii="Arial" w:hAnsi="Arial"/>
          <w:sz w:val="22"/>
          <w:szCs w:val="22"/>
        </w:rPr>
        <w:t>(toliau–</w:t>
      </w:r>
      <w:r>
        <w:rPr>
          <w:rFonts w:cs="Arial" w:ascii="Arial" w:hAnsi="Arial"/>
          <w:b/>
          <w:bCs/>
          <w:sz w:val="22"/>
          <w:szCs w:val="22"/>
        </w:rPr>
        <w:t xml:space="preserve">Prekės) </w:t>
      </w:r>
      <w:r>
        <w:rPr>
          <w:rFonts w:eastAsia="Arial" w:cs="Arial" w:ascii="Arial" w:hAnsi="Arial"/>
          <w:sz w:val="22"/>
          <w:szCs w:val="22"/>
        </w:rPr>
        <w:t xml:space="preserve">BVPŽ kodas: 18300000-2 Apranga, papildomi BVPŽ:, 18200000-1 Viršutiniai drabužiai, 18400000-3 Specialūs drabužiai ir jų priedai </w:t>
      </w:r>
    </w:p>
    <w:p>
      <w:pPr>
        <w:pStyle w:val="ListParagraph"/>
        <w:numPr>
          <w:ilvl w:val="0"/>
          <w:numId w:val="10"/>
        </w:numPr>
        <w:ind w:firstLine="567" w:left="0"/>
        <w:jc w:val="both"/>
        <w:rPr>
          <w:rFonts w:ascii="Arial" w:hAnsi="Arial" w:eastAsia="Arial" w:cs="Arial"/>
          <w:bCs/>
          <w:sz w:val="22"/>
          <w:szCs w:val="22"/>
        </w:rPr>
      </w:pPr>
      <w:r>
        <w:rPr>
          <w:rFonts w:eastAsia="Arial" w:cs="Arial" w:ascii="Arial" w:hAnsi="Arial"/>
          <w:bCs/>
          <w:sz w:val="22"/>
          <w:szCs w:val="22"/>
        </w:rPr>
        <w:t xml:space="preserve">Pirkimo objektas skaidomas į </w:t>
      </w:r>
      <w:r>
        <w:rPr>
          <w:rFonts w:eastAsia="Arial" w:cs="Arial" w:ascii="Arial" w:hAnsi="Arial"/>
          <w:bCs/>
          <w:sz w:val="22"/>
          <w:szCs w:val="22"/>
        </w:rPr>
        <w:t>3</w:t>
      </w:r>
      <w:r>
        <w:rPr>
          <w:rFonts w:eastAsia="Arial" w:cs="Arial" w:ascii="Arial" w:hAnsi="Arial"/>
          <w:bCs/>
          <w:sz w:val="22"/>
          <w:szCs w:val="22"/>
        </w:rPr>
        <w:t xml:space="preserve"> (</w:t>
      </w:r>
      <w:r>
        <w:rPr>
          <w:rFonts w:eastAsia="Arial" w:cs="Arial" w:ascii="Arial" w:hAnsi="Arial"/>
          <w:bCs/>
          <w:sz w:val="22"/>
          <w:szCs w:val="22"/>
        </w:rPr>
        <w:t>tris</w:t>
      </w:r>
      <w:r>
        <w:rPr>
          <w:rFonts w:eastAsia="Arial" w:cs="Arial" w:ascii="Arial" w:hAnsi="Arial"/>
          <w:bCs/>
          <w:sz w:val="22"/>
          <w:szCs w:val="22"/>
        </w:rPr>
        <w:t>) pirkimo objekto dalis:</w:t>
      </w:r>
    </w:p>
    <w:p>
      <w:pPr>
        <w:pStyle w:val="ListParagraph"/>
        <w:ind w:firstLine="567" w:left="0"/>
        <w:jc w:val="both"/>
        <w:rPr>
          <w:rFonts w:ascii="Arial" w:hAnsi="Arial" w:eastAsia="Arial" w:cs="Arial"/>
          <w:bCs/>
          <w:sz w:val="22"/>
          <w:szCs w:val="22"/>
        </w:rPr>
      </w:pPr>
      <w:r>
        <w:rPr>
          <w:rFonts w:eastAsia="Arial" w:cs="Arial" w:ascii="Arial" w:hAnsi="Arial"/>
          <w:b/>
          <w:sz w:val="22"/>
          <w:szCs w:val="22"/>
        </w:rPr>
        <w:t>1 p.o.d.</w:t>
      </w:r>
      <w:r>
        <w:rPr>
          <w:rFonts w:eastAsia="Arial" w:cs="Arial" w:ascii="Arial" w:hAnsi="Arial"/>
          <w:bCs/>
          <w:sz w:val="22"/>
          <w:szCs w:val="22"/>
        </w:rPr>
        <w:t xml:space="preserve"> –Darbo apranga: striukė nuo lietaus, striukė, šilta striukė (pašiltinimas), kelnės demisezoninės, kelnės vasarinės, vasarinė kepurė; </w:t>
      </w:r>
    </w:p>
    <w:p>
      <w:pPr>
        <w:pStyle w:val="ListParagraph"/>
        <w:ind w:firstLine="567" w:left="0"/>
        <w:jc w:val="both"/>
        <w:rPr>
          <w:rFonts w:ascii="Arial" w:hAnsi="Arial" w:eastAsia="Arial" w:cs="Arial"/>
          <w:bCs/>
          <w:sz w:val="22"/>
          <w:szCs w:val="22"/>
        </w:rPr>
      </w:pPr>
      <w:r>
        <w:rPr>
          <w:rFonts w:eastAsia="Arial" w:cs="Arial" w:ascii="Arial" w:hAnsi="Arial"/>
          <w:b/>
          <w:sz w:val="22"/>
          <w:szCs w:val="22"/>
        </w:rPr>
        <w:t>2 p.o.d.</w:t>
      </w:r>
      <w:r>
        <w:rPr>
          <w:rFonts w:eastAsia="Arial" w:cs="Arial" w:ascii="Arial" w:hAnsi="Arial"/>
          <w:bCs/>
          <w:sz w:val="22"/>
          <w:szCs w:val="22"/>
        </w:rPr>
        <w:t xml:space="preserve"> – Džemperis;</w:t>
      </w:r>
    </w:p>
    <w:p>
      <w:pPr>
        <w:pStyle w:val="ListParagraph"/>
        <w:ind w:firstLine="567" w:left="0"/>
        <w:jc w:val="both"/>
        <w:rPr>
          <w:rFonts w:ascii="Arial" w:hAnsi="Arial" w:eastAsia="Arial" w:cs="Arial"/>
          <w:bCs/>
          <w:sz w:val="22"/>
          <w:szCs w:val="22"/>
        </w:rPr>
      </w:pPr>
      <w:r>
        <w:rPr>
          <w:rFonts w:eastAsia="Arial" w:cs="Arial" w:ascii="Arial" w:hAnsi="Arial"/>
          <w:b/>
          <w:sz w:val="22"/>
          <w:szCs w:val="22"/>
        </w:rPr>
        <w:t>3 p.o.d.</w:t>
      </w:r>
      <w:r>
        <w:rPr>
          <w:rFonts w:eastAsia="Arial" w:cs="Arial" w:ascii="Arial" w:hAnsi="Arial"/>
          <w:bCs/>
          <w:sz w:val="22"/>
          <w:szCs w:val="22"/>
        </w:rPr>
        <w:t xml:space="preserve"> – Polo marškinėliai; </w:t>
      </w:r>
    </w:p>
    <w:p>
      <w:pPr>
        <w:pStyle w:val="ListParagraph"/>
        <w:numPr>
          <w:ilvl w:val="0"/>
          <w:numId w:val="10"/>
        </w:numPr>
        <w:ind w:firstLine="567" w:left="0"/>
        <w:jc w:val="both"/>
        <w:rPr>
          <w:rFonts w:ascii="Arial" w:hAnsi="Arial" w:eastAsia="Arial" w:cs="Arial"/>
          <w:bCs/>
          <w:sz w:val="22"/>
          <w:szCs w:val="22"/>
        </w:rPr>
      </w:pPr>
      <w:bookmarkStart w:id="0" w:name="_Hlk515371519"/>
      <w:r>
        <w:rPr>
          <w:rFonts w:cs="Arial" w:ascii="Arial" w:hAnsi="Arial"/>
          <w:color w:val="000000"/>
          <w:sz w:val="22"/>
          <w:szCs w:val="22"/>
        </w:rPr>
        <w:t xml:space="preserve">Pirkėjo neatmesti pasiūlymai vertinami pagal ekonomiškai naudingiausio pasiūlymo kriterijų. Ekonomiškai naudingiausiu pasiūlymu laikomas </w:t>
      </w:r>
      <w:r>
        <w:rPr>
          <w:rFonts w:cs="Arial" w:ascii="Arial" w:hAnsi="Arial"/>
          <w:b/>
          <w:bCs/>
          <w:i/>
          <w:iCs/>
          <w:color w:val="000000"/>
          <w:sz w:val="22"/>
          <w:szCs w:val="22"/>
        </w:rPr>
        <w:t>mažiausios kainos pasiūlymas</w:t>
      </w:r>
      <w:r>
        <w:rPr>
          <w:rFonts w:cs="Arial" w:ascii="Arial" w:hAnsi="Arial"/>
          <w:color w:val="000000"/>
          <w:sz w:val="22"/>
          <w:szCs w:val="22"/>
        </w:rPr>
        <w:t xml:space="preserve">. </w:t>
      </w:r>
    </w:p>
    <w:p>
      <w:pPr>
        <w:pStyle w:val="ListParagraph"/>
        <w:numPr>
          <w:ilvl w:val="0"/>
          <w:numId w:val="10"/>
        </w:numPr>
        <w:ind w:firstLine="567" w:left="0"/>
        <w:jc w:val="both"/>
        <w:rPr>
          <w:rFonts w:ascii="Arial" w:hAnsi="Arial" w:eastAsia="Arial" w:cs="Arial"/>
          <w:sz w:val="22"/>
          <w:szCs w:val="22"/>
        </w:rPr>
      </w:pPr>
      <w:r>
        <w:rPr>
          <w:rFonts w:eastAsia="Arial" w:cs="Arial" w:ascii="Arial" w:hAnsi="Arial"/>
          <w:bCs/>
          <w:sz w:val="22"/>
          <w:szCs w:val="22"/>
        </w:rPr>
        <w:t xml:space="preserve"> </w:t>
      </w:r>
      <w:r>
        <w:rPr>
          <w:rFonts w:cs="Arial" w:ascii="Arial" w:hAnsi="Arial"/>
          <w:color w:val="000000"/>
          <w:sz w:val="22"/>
          <w:szCs w:val="22"/>
        </w:rPr>
        <w:t xml:space="preserve">Pasiūlymuose nurodytos kainos vertinamos eurais. </w:t>
      </w:r>
      <w:bookmarkEnd w:id="0"/>
    </w:p>
    <w:p>
      <w:pPr>
        <w:pStyle w:val="Normal"/>
        <w:jc w:val="center"/>
        <w:rPr>
          <w:rFonts w:ascii="Arial" w:hAnsi="Arial" w:eastAsia="Arial" w:cs="Arial"/>
          <w:sz w:val="22"/>
          <w:szCs w:val="22"/>
        </w:rPr>
      </w:pPr>
      <w:r>
        <w:rPr>
          <w:rFonts w:eastAsia="Arial" w:cs="Arial" w:ascii="Arial" w:hAnsi="Arial"/>
          <w:sz w:val="22"/>
          <w:szCs w:val="22"/>
        </w:rPr>
      </w:r>
    </w:p>
    <w:p>
      <w:pPr>
        <w:pStyle w:val="Normal"/>
        <w:jc w:val="center"/>
        <w:rPr>
          <w:rFonts w:ascii="Arial" w:hAnsi="Arial" w:eastAsia="Arial" w:cs="Arial"/>
          <w:b/>
          <w:sz w:val="22"/>
          <w:szCs w:val="22"/>
        </w:rPr>
      </w:pPr>
      <w:r>
        <w:rPr>
          <w:rFonts w:eastAsia="Arial" w:cs="Arial" w:ascii="Arial" w:hAnsi="Arial"/>
          <w:b/>
          <w:sz w:val="22"/>
          <w:szCs w:val="22"/>
        </w:rPr>
        <w:t>IV. PIRKIMO OBJEKTO SUDĖTIS (DALYS)</w:t>
      </w:r>
    </w:p>
    <w:p>
      <w:pPr>
        <w:pStyle w:val="Normal"/>
        <w:jc w:val="both"/>
        <w:rPr>
          <w:rFonts w:ascii="Arial" w:hAnsi="Arial" w:eastAsia="Arial" w:cs="Arial"/>
          <w:sz w:val="22"/>
          <w:szCs w:val="22"/>
        </w:rPr>
      </w:pPr>
      <w:r>
        <w:rPr>
          <w:rFonts w:eastAsia="Arial" w:cs="Arial" w:ascii="Arial" w:hAnsi="Arial"/>
          <w:sz w:val="22"/>
          <w:szCs w:val="22"/>
        </w:rPr>
      </w:r>
    </w:p>
    <w:p>
      <w:pPr>
        <w:pStyle w:val="ListParagraph"/>
        <w:numPr>
          <w:ilvl w:val="0"/>
          <w:numId w:val="10"/>
        </w:numPr>
        <w:ind w:firstLine="567" w:left="0"/>
        <w:jc w:val="both"/>
        <w:rPr>
          <w:rFonts w:ascii="Arial" w:hAnsi="Arial" w:eastAsia="Arial" w:cs="Arial"/>
          <w:b/>
          <w:sz w:val="22"/>
          <w:szCs w:val="22"/>
        </w:rPr>
      </w:pPr>
      <w:r>
        <w:rPr>
          <w:rFonts w:eastAsia="Arial" w:cs="Arial" w:ascii="Arial" w:hAnsi="Arial"/>
          <w:sz w:val="22"/>
          <w:szCs w:val="22"/>
        </w:rPr>
        <w:t>Pirkimo objekto kiekis (nurodytas kiekis bendrai moteriškų ir vyriškų modelių gaminių).</w:t>
      </w:r>
    </w:p>
    <w:p>
      <w:pPr>
        <w:pStyle w:val="ListParagraph"/>
        <w:numPr>
          <w:ilvl w:val="0"/>
          <w:numId w:val="10"/>
        </w:numPr>
        <w:ind w:firstLine="567" w:left="0"/>
        <w:jc w:val="both"/>
        <w:rPr>
          <w:rFonts w:ascii="Arial" w:hAnsi="Arial" w:eastAsia="Arial" w:cs="Arial"/>
          <w:sz w:val="22"/>
          <w:szCs w:val="22"/>
        </w:rPr>
      </w:pPr>
      <w:r>
        <w:rPr>
          <w:rFonts w:eastAsia="Arial" w:cs="Arial" w:ascii="Arial" w:hAnsi="Arial"/>
          <w:sz w:val="22"/>
          <w:szCs w:val="22"/>
        </w:rPr>
        <w:t>Moteriškų modelių prekių kiekis sudaro preliminariai 25 proc. viso 1 lentelėje nurodyto Prekių kiekio.</w:t>
      </w:r>
    </w:p>
    <w:p>
      <w:pPr>
        <w:pStyle w:val="Normal"/>
        <w:jc w:val="right"/>
        <w:rPr>
          <w:rFonts w:ascii="Arial" w:hAnsi="Arial" w:eastAsia="Arial" w:cs="Arial"/>
          <w:sz w:val="22"/>
          <w:szCs w:val="22"/>
        </w:rPr>
      </w:pPr>
      <w:r>
        <w:rPr>
          <w:rFonts w:eastAsia="Arial" w:cs="Arial" w:ascii="Arial" w:hAnsi="Arial"/>
          <w:sz w:val="22"/>
          <w:szCs w:val="22"/>
        </w:rPr>
        <w:t>1 lentelė</w:t>
      </w:r>
    </w:p>
    <w:tbl>
      <w:tblPr>
        <w:tblW w:w="10201" w:type="dxa"/>
        <w:jc w:val="center"/>
        <w:tblInd w:w="0" w:type="dxa"/>
        <w:tblLayout w:type="fixed"/>
        <w:tblCellMar>
          <w:top w:w="0" w:type="dxa"/>
          <w:left w:w="108" w:type="dxa"/>
          <w:bottom w:w="0" w:type="dxa"/>
          <w:right w:w="108" w:type="dxa"/>
        </w:tblCellMar>
        <w:tblLook w:firstRow="0" w:noVBand="0" w:lastRow="0" w:firstColumn="0" w:lastColumn="0" w:noHBand="0" w:val="0000"/>
      </w:tblPr>
      <w:tblGrid>
        <w:gridCol w:w="1129"/>
        <w:gridCol w:w="5088"/>
        <w:gridCol w:w="3984"/>
      </w:tblGrid>
      <w:tr>
        <w:trPr/>
        <w:tc>
          <w:tcPr>
            <w:tcW w:w="1129" w:type="dxa"/>
            <w:tcBorders>
              <w:top w:val="single" w:sz="12" w:space="0" w:color="000000"/>
              <w:left w:val="single" w:sz="12" w:space="0" w:color="000000"/>
              <w:bottom w:val="single" w:sz="12" w:space="0" w:color="000000"/>
              <w:right w:val="single" w:sz="4" w:space="0" w:color="000000"/>
            </w:tcBorders>
            <w:vAlign w:val="center"/>
          </w:tcPr>
          <w:p>
            <w:pPr>
              <w:pStyle w:val="Normal"/>
              <w:tabs>
                <w:tab w:val="clear" w:pos="284"/>
                <w:tab w:val="left" w:pos="142" w:leader="none"/>
                <w:tab w:val="left" w:pos="567" w:leader="none"/>
              </w:tabs>
              <w:jc w:val="center"/>
              <w:rPr>
                <w:rFonts w:ascii="Arial" w:hAnsi="Arial" w:eastAsia="Arial" w:cs="Arial"/>
                <w:sz w:val="22"/>
                <w:szCs w:val="22"/>
              </w:rPr>
            </w:pPr>
            <w:r>
              <w:rPr>
                <w:rFonts w:eastAsia="Arial" w:cs="Arial" w:ascii="Arial" w:hAnsi="Arial"/>
                <w:sz w:val="22"/>
                <w:szCs w:val="22"/>
              </w:rPr>
              <w:t>Pirkimo objekto dalis</w:t>
            </w:r>
          </w:p>
        </w:tc>
        <w:tc>
          <w:tcPr>
            <w:tcW w:w="5088" w:type="dxa"/>
            <w:tcBorders>
              <w:top w:val="single" w:sz="12" w:space="0" w:color="000000"/>
              <w:left w:val="single" w:sz="4" w:space="0" w:color="000000"/>
              <w:bottom w:val="single" w:sz="12" w:space="0" w:color="000000"/>
              <w:right w:val="single" w:sz="4" w:space="0" w:color="000000"/>
            </w:tcBorders>
            <w:vAlign w:val="center"/>
          </w:tcPr>
          <w:p>
            <w:pPr>
              <w:pStyle w:val="Normal"/>
              <w:tabs>
                <w:tab w:val="clear" w:pos="284"/>
                <w:tab w:val="left" w:pos="360" w:leader="none"/>
                <w:tab w:val="left" w:pos="567" w:leader="none"/>
                <w:tab w:val="left" w:pos="8662" w:leader="none"/>
              </w:tabs>
              <w:jc w:val="center"/>
              <w:rPr>
                <w:rFonts w:ascii="Arial" w:hAnsi="Arial" w:eastAsia="Arial" w:cs="Arial"/>
                <w:sz w:val="22"/>
                <w:szCs w:val="22"/>
              </w:rPr>
            </w:pPr>
            <w:r>
              <w:rPr>
                <w:rFonts w:eastAsia="Arial" w:cs="Arial" w:ascii="Arial" w:hAnsi="Arial"/>
                <w:sz w:val="22"/>
                <w:szCs w:val="22"/>
              </w:rPr>
              <w:t>Prekės pavadinimas</w:t>
            </w:r>
          </w:p>
        </w:tc>
        <w:tc>
          <w:tcPr>
            <w:tcW w:w="3984" w:type="dxa"/>
            <w:tcBorders>
              <w:top w:val="single" w:sz="12" w:space="0" w:color="000000"/>
              <w:left w:val="single" w:sz="4" w:space="0" w:color="000000"/>
              <w:bottom w:val="single" w:sz="12" w:space="0" w:color="000000"/>
              <w:right w:val="single" w:sz="12" w:space="0" w:color="000000"/>
            </w:tcBorders>
            <w:vAlign w:val="center"/>
          </w:tcPr>
          <w:p>
            <w:pPr>
              <w:pStyle w:val="Normal"/>
              <w:tabs>
                <w:tab w:val="clear" w:pos="284"/>
                <w:tab w:val="left" w:pos="142" w:leader="none"/>
                <w:tab w:val="left" w:pos="360" w:leader="none"/>
              </w:tabs>
              <w:jc w:val="center"/>
              <w:rPr>
                <w:rFonts w:ascii="Arial" w:hAnsi="Arial" w:eastAsia="Arial" w:cs="Arial"/>
                <w:sz w:val="22"/>
                <w:szCs w:val="22"/>
              </w:rPr>
            </w:pPr>
            <w:r>
              <w:rPr>
                <w:rFonts w:eastAsia="Arial" w:cs="Arial" w:ascii="Arial" w:hAnsi="Arial"/>
                <w:sz w:val="22"/>
                <w:szCs w:val="22"/>
              </w:rPr>
              <w:t>Preliminarus kiekis, vnt.*</w:t>
            </w:r>
          </w:p>
        </w:tc>
      </w:tr>
      <w:tr>
        <w:trPr/>
        <w:tc>
          <w:tcPr>
            <w:tcW w:w="1129" w:type="dxa"/>
            <w:tcBorders>
              <w:top w:val="single" w:sz="12" w:space="0" w:color="000000"/>
              <w:left w:val="single" w:sz="12" w:space="0" w:color="000000"/>
              <w:bottom w:val="single" w:sz="12" w:space="0" w:color="000000"/>
              <w:right w:val="single" w:sz="4" w:space="0" w:color="000000"/>
            </w:tcBorders>
            <w:vAlign w:val="center"/>
          </w:tcPr>
          <w:p>
            <w:pPr>
              <w:pStyle w:val="Normal"/>
              <w:tabs>
                <w:tab w:val="clear" w:pos="284"/>
                <w:tab w:val="left" w:pos="142" w:leader="none"/>
                <w:tab w:val="left" w:pos="567" w:leader="none"/>
              </w:tabs>
              <w:jc w:val="center"/>
              <w:rPr>
                <w:rFonts w:ascii="Arial" w:hAnsi="Arial" w:eastAsia="Arial" w:cs="Arial"/>
                <w:sz w:val="22"/>
                <w:szCs w:val="22"/>
              </w:rPr>
            </w:pPr>
            <w:r>
              <w:rPr>
                <w:rFonts w:eastAsia="Arial" w:cs="Arial" w:ascii="Arial" w:hAnsi="Arial"/>
                <w:sz w:val="22"/>
                <w:szCs w:val="22"/>
              </w:rPr>
              <w:t>1 p.o.d.</w:t>
            </w:r>
          </w:p>
        </w:tc>
        <w:tc>
          <w:tcPr>
            <w:tcW w:w="5088" w:type="dxa"/>
            <w:tcBorders>
              <w:top w:val="single" w:sz="12" w:space="0" w:color="000000"/>
              <w:left w:val="single" w:sz="4" w:space="0" w:color="000000"/>
              <w:bottom w:val="single" w:sz="12" w:space="0" w:color="000000"/>
              <w:right w:val="single" w:sz="4" w:space="0" w:color="000000"/>
            </w:tcBorders>
            <w:vAlign w:val="center"/>
          </w:tcPr>
          <w:p>
            <w:pPr>
              <w:pStyle w:val="Normal"/>
              <w:tabs>
                <w:tab w:val="clear" w:pos="284"/>
                <w:tab w:val="left" w:pos="360" w:leader="none"/>
                <w:tab w:val="left" w:pos="567" w:leader="none"/>
                <w:tab w:val="left" w:pos="8662" w:leader="none"/>
              </w:tabs>
              <w:jc w:val="center"/>
              <w:rPr>
                <w:rFonts w:ascii="Arial" w:hAnsi="Arial" w:eastAsia="Arial" w:cs="Arial"/>
                <w:sz w:val="22"/>
                <w:szCs w:val="22"/>
              </w:rPr>
            </w:pPr>
            <w:r>
              <w:rPr>
                <w:rFonts w:eastAsia="Arial" w:cs="Arial" w:ascii="Arial" w:hAnsi="Arial"/>
                <w:sz w:val="22"/>
                <w:szCs w:val="22"/>
              </w:rPr>
              <w:t>Striukė nuo lietaus</w:t>
            </w:r>
          </w:p>
        </w:tc>
        <w:tc>
          <w:tcPr>
            <w:tcW w:w="3984" w:type="dxa"/>
            <w:tcBorders>
              <w:top w:val="single" w:sz="12" w:space="0" w:color="000000"/>
              <w:left w:val="single" w:sz="4" w:space="0" w:color="000000"/>
              <w:bottom w:val="single" w:sz="12" w:space="0" w:color="000000"/>
              <w:right w:val="single" w:sz="12" w:space="0" w:color="000000"/>
            </w:tcBorders>
            <w:vAlign w:val="center"/>
          </w:tcPr>
          <w:p>
            <w:pPr>
              <w:pStyle w:val="Normal"/>
              <w:tabs>
                <w:tab w:val="clear" w:pos="284"/>
                <w:tab w:val="left" w:pos="142" w:leader="none"/>
                <w:tab w:val="left" w:pos="360" w:leader="none"/>
              </w:tabs>
              <w:jc w:val="center"/>
              <w:rPr>
                <w:rFonts w:ascii="Arial" w:hAnsi="Arial" w:eastAsia="Arial" w:cs="Arial"/>
                <w:sz w:val="22"/>
                <w:szCs w:val="22"/>
              </w:rPr>
            </w:pPr>
            <w:r>
              <w:rPr>
                <w:rFonts w:eastAsia="Arial" w:cs="Arial" w:ascii="Arial" w:hAnsi="Arial"/>
                <w:sz w:val="22"/>
                <w:szCs w:val="22"/>
              </w:rPr>
              <w:t>2000</w:t>
            </w:r>
          </w:p>
        </w:tc>
      </w:tr>
      <w:tr>
        <w:trPr/>
        <w:tc>
          <w:tcPr>
            <w:tcW w:w="1129" w:type="dxa"/>
            <w:tcBorders>
              <w:top w:val="single" w:sz="12" w:space="0" w:color="000000"/>
              <w:left w:val="single" w:sz="12" w:space="0" w:color="000000"/>
              <w:bottom w:val="single" w:sz="12" w:space="0" w:color="000000"/>
              <w:right w:val="single" w:sz="4" w:space="0" w:color="000000"/>
            </w:tcBorders>
            <w:vAlign w:val="center"/>
          </w:tcPr>
          <w:p>
            <w:pPr>
              <w:pStyle w:val="Normal"/>
              <w:tabs>
                <w:tab w:val="clear" w:pos="284"/>
                <w:tab w:val="left" w:pos="142" w:leader="none"/>
                <w:tab w:val="left" w:pos="567" w:leader="none"/>
              </w:tabs>
              <w:jc w:val="center"/>
              <w:rPr>
                <w:rFonts w:ascii="Arial" w:hAnsi="Arial" w:eastAsia="Arial" w:cs="Arial"/>
                <w:sz w:val="22"/>
                <w:szCs w:val="22"/>
              </w:rPr>
            </w:pPr>
            <w:r>
              <w:rPr>
                <w:rFonts w:eastAsia="Arial" w:cs="Arial" w:ascii="Arial" w:hAnsi="Arial"/>
                <w:sz w:val="22"/>
                <w:szCs w:val="22"/>
              </w:rPr>
            </w:r>
          </w:p>
        </w:tc>
        <w:tc>
          <w:tcPr>
            <w:tcW w:w="5088" w:type="dxa"/>
            <w:tcBorders>
              <w:top w:val="single" w:sz="12" w:space="0" w:color="000000"/>
              <w:left w:val="single" w:sz="4" w:space="0" w:color="000000"/>
              <w:bottom w:val="single" w:sz="12" w:space="0" w:color="000000"/>
              <w:right w:val="single" w:sz="4" w:space="0" w:color="000000"/>
            </w:tcBorders>
            <w:vAlign w:val="center"/>
          </w:tcPr>
          <w:p>
            <w:pPr>
              <w:pStyle w:val="Normal"/>
              <w:tabs>
                <w:tab w:val="clear" w:pos="284"/>
                <w:tab w:val="left" w:pos="360" w:leader="none"/>
                <w:tab w:val="left" w:pos="567" w:leader="none"/>
                <w:tab w:val="left" w:pos="8662" w:leader="none"/>
              </w:tabs>
              <w:jc w:val="center"/>
              <w:rPr>
                <w:rFonts w:ascii="Arial" w:hAnsi="Arial" w:eastAsia="Arial" w:cs="Arial"/>
                <w:sz w:val="22"/>
                <w:szCs w:val="22"/>
              </w:rPr>
            </w:pPr>
            <w:r>
              <w:rPr>
                <w:rFonts w:eastAsia="Arial" w:cs="Arial" w:ascii="Arial" w:hAnsi="Arial"/>
                <w:sz w:val="22"/>
                <w:szCs w:val="22"/>
              </w:rPr>
              <w:t>Striukė</w:t>
            </w:r>
          </w:p>
        </w:tc>
        <w:tc>
          <w:tcPr>
            <w:tcW w:w="3984" w:type="dxa"/>
            <w:tcBorders>
              <w:top w:val="single" w:sz="12" w:space="0" w:color="000000"/>
              <w:left w:val="single" w:sz="4" w:space="0" w:color="000000"/>
              <w:bottom w:val="single" w:sz="12" w:space="0" w:color="000000"/>
              <w:right w:val="single" w:sz="12" w:space="0" w:color="000000"/>
            </w:tcBorders>
            <w:vAlign w:val="center"/>
          </w:tcPr>
          <w:p>
            <w:pPr>
              <w:pStyle w:val="Normal"/>
              <w:tabs>
                <w:tab w:val="clear" w:pos="284"/>
                <w:tab w:val="left" w:pos="142" w:leader="none"/>
                <w:tab w:val="left" w:pos="360" w:leader="none"/>
              </w:tabs>
              <w:jc w:val="center"/>
              <w:rPr>
                <w:rFonts w:ascii="Arial" w:hAnsi="Arial" w:eastAsia="Arial" w:cs="Arial"/>
                <w:sz w:val="22"/>
                <w:szCs w:val="22"/>
              </w:rPr>
            </w:pPr>
            <w:r>
              <w:rPr>
                <w:rFonts w:eastAsia="Arial" w:cs="Arial" w:ascii="Arial" w:hAnsi="Arial"/>
                <w:sz w:val="22"/>
                <w:szCs w:val="22"/>
              </w:rPr>
              <w:t>2000</w:t>
            </w:r>
          </w:p>
        </w:tc>
      </w:tr>
      <w:tr>
        <w:trPr/>
        <w:tc>
          <w:tcPr>
            <w:tcW w:w="1129" w:type="dxa"/>
            <w:tcBorders>
              <w:top w:val="single" w:sz="12" w:space="0" w:color="000000"/>
              <w:left w:val="single" w:sz="12" w:space="0" w:color="000000"/>
              <w:bottom w:val="single" w:sz="12" w:space="0" w:color="000000"/>
              <w:right w:val="single" w:sz="4" w:space="0" w:color="000000"/>
            </w:tcBorders>
            <w:vAlign w:val="center"/>
          </w:tcPr>
          <w:p>
            <w:pPr>
              <w:pStyle w:val="Normal"/>
              <w:tabs>
                <w:tab w:val="clear" w:pos="284"/>
                <w:tab w:val="left" w:pos="142" w:leader="none"/>
                <w:tab w:val="left" w:pos="567" w:leader="none"/>
              </w:tabs>
              <w:jc w:val="center"/>
              <w:rPr>
                <w:rFonts w:ascii="Arial" w:hAnsi="Arial" w:eastAsia="Arial" w:cs="Arial"/>
                <w:sz w:val="22"/>
                <w:szCs w:val="22"/>
              </w:rPr>
            </w:pPr>
            <w:r>
              <w:rPr>
                <w:rFonts w:eastAsia="Arial" w:cs="Arial" w:ascii="Arial" w:hAnsi="Arial"/>
                <w:sz w:val="22"/>
                <w:szCs w:val="22"/>
              </w:rPr>
            </w:r>
          </w:p>
        </w:tc>
        <w:tc>
          <w:tcPr>
            <w:tcW w:w="5088" w:type="dxa"/>
            <w:tcBorders>
              <w:top w:val="single" w:sz="12" w:space="0" w:color="000000"/>
              <w:left w:val="single" w:sz="4" w:space="0" w:color="000000"/>
              <w:bottom w:val="single" w:sz="12" w:space="0" w:color="000000"/>
              <w:right w:val="single" w:sz="4" w:space="0" w:color="000000"/>
            </w:tcBorders>
            <w:vAlign w:val="center"/>
          </w:tcPr>
          <w:p>
            <w:pPr>
              <w:pStyle w:val="Normal"/>
              <w:tabs>
                <w:tab w:val="clear" w:pos="284"/>
                <w:tab w:val="left" w:pos="360" w:leader="none"/>
                <w:tab w:val="left" w:pos="567" w:leader="none"/>
                <w:tab w:val="left" w:pos="8662" w:leader="none"/>
              </w:tabs>
              <w:jc w:val="center"/>
              <w:rPr>
                <w:rFonts w:ascii="Arial" w:hAnsi="Arial" w:eastAsia="Arial" w:cs="Arial"/>
                <w:sz w:val="22"/>
                <w:szCs w:val="22"/>
              </w:rPr>
            </w:pPr>
            <w:r>
              <w:rPr>
                <w:rFonts w:eastAsia="Arial" w:cs="Arial" w:ascii="Arial" w:hAnsi="Arial"/>
                <w:sz w:val="22"/>
                <w:szCs w:val="22"/>
              </w:rPr>
              <w:t>Šilta striukė (su pašiltinimu)</w:t>
            </w:r>
          </w:p>
        </w:tc>
        <w:tc>
          <w:tcPr>
            <w:tcW w:w="3984" w:type="dxa"/>
            <w:tcBorders>
              <w:top w:val="single" w:sz="12" w:space="0" w:color="000000"/>
              <w:left w:val="single" w:sz="4" w:space="0" w:color="000000"/>
              <w:bottom w:val="single" w:sz="12" w:space="0" w:color="000000"/>
              <w:right w:val="single" w:sz="12" w:space="0" w:color="000000"/>
            </w:tcBorders>
            <w:vAlign w:val="center"/>
          </w:tcPr>
          <w:p>
            <w:pPr>
              <w:pStyle w:val="Normal"/>
              <w:tabs>
                <w:tab w:val="clear" w:pos="284"/>
                <w:tab w:val="left" w:pos="142" w:leader="none"/>
                <w:tab w:val="left" w:pos="360" w:leader="none"/>
              </w:tabs>
              <w:jc w:val="center"/>
              <w:rPr>
                <w:rFonts w:ascii="Arial" w:hAnsi="Arial" w:eastAsia="Arial" w:cs="Arial"/>
                <w:sz w:val="22"/>
                <w:szCs w:val="22"/>
              </w:rPr>
            </w:pPr>
            <w:r>
              <w:rPr>
                <w:rFonts w:eastAsia="Arial" w:cs="Arial" w:ascii="Arial" w:hAnsi="Arial"/>
                <w:sz w:val="22"/>
                <w:szCs w:val="22"/>
              </w:rPr>
              <w:t>2000</w:t>
            </w:r>
          </w:p>
        </w:tc>
      </w:tr>
      <w:tr>
        <w:trPr/>
        <w:tc>
          <w:tcPr>
            <w:tcW w:w="1129" w:type="dxa"/>
            <w:tcBorders>
              <w:top w:val="single" w:sz="12" w:space="0" w:color="000000"/>
              <w:left w:val="single" w:sz="12" w:space="0" w:color="000000"/>
              <w:bottom w:val="single" w:sz="12" w:space="0" w:color="000000"/>
              <w:right w:val="single" w:sz="4" w:space="0" w:color="000000"/>
            </w:tcBorders>
            <w:vAlign w:val="center"/>
          </w:tcPr>
          <w:p>
            <w:pPr>
              <w:pStyle w:val="Normal"/>
              <w:tabs>
                <w:tab w:val="clear" w:pos="284"/>
                <w:tab w:val="left" w:pos="142" w:leader="none"/>
                <w:tab w:val="left" w:pos="567" w:leader="none"/>
              </w:tabs>
              <w:jc w:val="center"/>
              <w:rPr>
                <w:rFonts w:ascii="Arial" w:hAnsi="Arial" w:eastAsia="Arial" w:cs="Arial"/>
                <w:sz w:val="22"/>
                <w:szCs w:val="22"/>
              </w:rPr>
            </w:pPr>
            <w:r>
              <w:rPr>
                <w:rFonts w:eastAsia="Arial" w:cs="Arial" w:ascii="Arial" w:hAnsi="Arial"/>
                <w:sz w:val="22"/>
                <w:szCs w:val="22"/>
              </w:rPr>
            </w:r>
          </w:p>
        </w:tc>
        <w:tc>
          <w:tcPr>
            <w:tcW w:w="5088" w:type="dxa"/>
            <w:tcBorders>
              <w:top w:val="single" w:sz="12" w:space="0" w:color="000000"/>
              <w:left w:val="single" w:sz="4" w:space="0" w:color="000000"/>
              <w:bottom w:val="single" w:sz="12" w:space="0" w:color="000000"/>
              <w:right w:val="single" w:sz="4" w:space="0" w:color="000000"/>
            </w:tcBorders>
            <w:vAlign w:val="center"/>
          </w:tcPr>
          <w:p>
            <w:pPr>
              <w:pStyle w:val="Normal"/>
              <w:tabs>
                <w:tab w:val="clear" w:pos="284"/>
                <w:tab w:val="left" w:pos="360" w:leader="none"/>
                <w:tab w:val="left" w:pos="567" w:leader="none"/>
                <w:tab w:val="left" w:pos="8662" w:leader="none"/>
              </w:tabs>
              <w:jc w:val="center"/>
              <w:rPr>
                <w:rFonts w:ascii="Arial" w:hAnsi="Arial" w:eastAsia="Arial" w:cs="Arial"/>
                <w:sz w:val="22"/>
                <w:szCs w:val="22"/>
              </w:rPr>
            </w:pPr>
            <w:r>
              <w:rPr>
                <w:rFonts w:eastAsia="Arial" w:cs="Arial" w:ascii="Arial" w:hAnsi="Arial"/>
                <w:sz w:val="22"/>
                <w:szCs w:val="22"/>
              </w:rPr>
              <w:t>Kelnės demisezoninės</w:t>
            </w:r>
          </w:p>
        </w:tc>
        <w:tc>
          <w:tcPr>
            <w:tcW w:w="3984" w:type="dxa"/>
            <w:tcBorders>
              <w:top w:val="single" w:sz="12" w:space="0" w:color="000000"/>
              <w:left w:val="single" w:sz="4" w:space="0" w:color="000000"/>
              <w:bottom w:val="single" w:sz="12" w:space="0" w:color="000000"/>
              <w:right w:val="single" w:sz="12" w:space="0" w:color="000000"/>
            </w:tcBorders>
            <w:vAlign w:val="center"/>
          </w:tcPr>
          <w:p>
            <w:pPr>
              <w:pStyle w:val="Normal"/>
              <w:tabs>
                <w:tab w:val="clear" w:pos="284"/>
                <w:tab w:val="left" w:pos="142" w:leader="none"/>
                <w:tab w:val="left" w:pos="360" w:leader="none"/>
              </w:tabs>
              <w:jc w:val="center"/>
              <w:rPr>
                <w:rFonts w:ascii="Arial" w:hAnsi="Arial" w:eastAsia="Arial" w:cs="Arial"/>
                <w:sz w:val="22"/>
                <w:szCs w:val="22"/>
              </w:rPr>
            </w:pPr>
            <w:r>
              <w:rPr>
                <w:rFonts w:eastAsia="Arial" w:cs="Arial" w:ascii="Arial" w:hAnsi="Arial"/>
                <w:sz w:val="22"/>
                <w:szCs w:val="22"/>
              </w:rPr>
              <w:t>2100</w:t>
            </w:r>
          </w:p>
        </w:tc>
      </w:tr>
      <w:tr>
        <w:trPr/>
        <w:tc>
          <w:tcPr>
            <w:tcW w:w="1129" w:type="dxa"/>
            <w:tcBorders>
              <w:top w:val="single" w:sz="12" w:space="0" w:color="000000"/>
              <w:left w:val="single" w:sz="12" w:space="0" w:color="000000"/>
              <w:bottom w:val="single" w:sz="12" w:space="0" w:color="000000"/>
              <w:right w:val="single" w:sz="4" w:space="0" w:color="000000"/>
            </w:tcBorders>
            <w:vAlign w:val="center"/>
          </w:tcPr>
          <w:p>
            <w:pPr>
              <w:pStyle w:val="Normal"/>
              <w:tabs>
                <w:tab w:val="clear" w:pos="284"/>
                <w:tab w:val="left" w:pos="142" w:leader="none"/>
                <w:tab w:val="left" w:pos="567" w:leader="none"/>
              </w:tabs>
              <w:jc w:val="center"/>
              <w:rPr>
                <w:rFonts w:ascii="Arial" w:hAnsi="Arial" w:eastAsia="Arial" w:cs="Arial"/>
                <w:sz w:val="22"/>
                <w:szCs w:val="22"/>
              </w:rPr>
            </w:pPr>
            <w:r>
              <w:rPr>
                <w:rFonts w:eastAsia="Arial" w:cs="Arial" w:ascii="Arial" w:hAnsi="Arial"/>
                <w:sz w:val="22"/>
                <w:szCs w:val="22"/>
              </w:rPr>
            </w:r>
          </w:p>
        </w:tc>
        <w:tc>
          <w:tcPr>
            <w:tcW w:w="5088" w:type="dxa"/>
            <w:tcBorders>
              <w:top w:val="single" w:sz="12" w:space="0" w:color="000000"/>
              <w:left w:val="single" w:sz="4" w:space="0" w:color="000000"/>
              <w:bottom w:val="single" w:sz="12" w:space="0" w:color="000000"/>
              <w:right w:val="single" w:sz="4" w:space="0" w:color="000000"/>
            </w:tcBorders>
            <w:vAlign w:val="center"/>
          </w:tcPr>
          <w:p>
            <w:pPr>
              <w:pStyle w:val="Normal"/>
              <w:tabs>
                <w:tab w:val="clear" w:pos="284"/>
                <w:tab w:val="left" w:pos="360" w:leader="none"/>
                <w:tab w:val="left" w:pos="567" w:leader="none"/>
                <w:tab w:val="left" w:pos="8662" w:leader="none"/>
              </w:tabs>
              <w:jc w:val="center"/>
              <w:rPr>
                <w:rFonts w:ascii="Arial" w:hAnsi="Arial" w:eastAsia="Arial" w:cs="Arial"/>
                <w:sz w:val="22"/>
                <w:szCs w:val="22"/>
              </w:rPr>
            </w:pPr>
            <w:r>
              <w:rPr>
                <w:rFonts w:eastAsia="Arial" w:cs="Arial" w:ascii="Arial" w:hAnsi="Arial"/>
                <w:sz w:val="22"/>
                <w:szCs w:val="22"/>
              </w:rPr>
              <w:t>Vasarinės kelnės</w:t>
            </w:r>
          </w:p>
        </w:tc>
        <w:tc>
          <w:tcPr>
            <w:tcW w:w="3984" w:type="dxa"/>
            <w:tcBorders>
              <w:top w:val="single" w:sz="12" w:space="0" w:color="000000"/>
              <w:left w:val="single" w:sz="4" w:space="0" w:color="000000"/>
              <w:bottom w:val="single" w:sz="12" w:space="0" w:color="000000"/>
              <w:right w:val="single" w:sz="12" w:space="0" w:color="000000"/>
            </w:tcBorders>
            <w:vAlign w:val="center"/>
          </w:tcPr>
          <w:p>
            <w:pPr>
              <w:pStyle w:val="Normal"/>
              <w:tabs>
                <w:tab w:val="clear" w:pos="284"/>
                <w:tab w:val="left" w:pos="142" w:leader="none"/>
                <w:tab w:val="left" w:pos="360" w:leader="none"/>
              </w:tabs>
              <w:jc w:val="center"/>
              <w:rPr>
                <w:rFonts w:ascii="Arial" w:hAnsi="Arial" w:eastAsia="Arial" w:cs="Arial"/>
                <w:sz w:val="22"/>
                <w:szCs w:val="22"/>
              </w:rPr>
            </w:pPr>
            <w:r>
              <w:rPr>
                <w:rFonts w:eastAsia="Arial" w:cs="Arial" w:ascii="Arial" w:hAnsi="Arial"/>
                <w:sz w:val="22"/>
                <w:szCs w:val="22"/>
              </w:rPr>
              <w:t>4300</w:t>
            </w:r>
          </w:p>
        </w:tc>
      </w:tr>
      <w:tr>
        <w:trPr/>
        <w:tc>
          <w:tcPr>
            <w:tcW w:w="1129" w:type="dxa"/>
            <w:tcBorders>
              <w:top w:val="single" w:sz="12" w:space="0" w:color="000000"/>
              <w:left w:val="single" w:sz="12" w:space="0" w:color="000000"/>
              <w:bottom w:val="single" w:sz="12" w:space="0" w:color="000000"/>
              <w:right w:val="single" w:sz="4" w:space="0" w:color="000000"/>
            </w:tcBorders>
            <w:vAlign w:val="center"/>
          </w:tcPr>
          <w:p>
            <w:pPr>
              <w:pStyle w:val="Normal"/>
              <w:tabs>
                <w:tab w:val="clear" w:pos="284"/>
                <w:tab w:val="left" w:pos="142" w:leader="none"/>
                <w:tab w:val="left" w:pos="567" w:leader="none"/>
              </w:tabs>
              <w:jc w:val="center"/>
              <w:rPr>
                <w:rFonts w:ascii="Arial" w:hAnsi="Arial" w:eastAsia="Arial" w:cs="Arial"/>
                <w:sz w:val="22"/>
                <w:szCs w:val="22"/>
              </w:rPr>
            </w:pPr>
            <w:r>
              <w:rPr>
                <w:rFonts w:eastAsia="Arial" w:cs="Arial" w:ascii="Arial" w:hAnsi="Arial"/>
                <w:sz w:val="22"/>
                <w:szCs w:val="22"/>
              </w:rPr>
            </w:r>
          </w:p>
        </w:tc>
        <w:tc>
          <w:tcPr>
            <w:tcW w:w="5088" w:type="dxa"/>
            <w:tcBorders>
              <w:top w:val="single" w:sz="12" w:space="0" w:color="000000"/>
              <w:left w:val="single" w:sz="4" w:space="0" w:color="000000"/>
              <w:bottom w:val="single" w:sz="12" w:space="0" w:color="000000"/>
              <w:right w:val="single" w:sz="4" w:space="0" w:color="000000"/>
            </w:tcBorders>
            <w:vAlign w:val="center"/>
          </w:tcPr>
          <w:p>
            <w:pPr>
              <w:pStyle w:val="Normal"/>
              <w:tabs>
                <w:tab w:val="clear" w:pos="284"/>
                <w:tab w:val="left" w:pos="360" w:leader="none"/>
                <w:tab w:val="left" w:pos="567" w:leader="none"/>
                <w:tab w:val="left" w:pos="8662" w:leader="none"/>
              </w:tabs>
              <w:jc w:val="center"/>
              <w:rPr>
                <w:rFonts w:ascii="Arial" w:hAnsi="Arial" w:eastAsia="Arial" w:cs="Arial"/>
                <w:sz w:val="22"/>
                <w:szCs w:val="22"/>
              </w:rPr>
            </w:pPr>
            <w:r>
              <w:rPr>
                <w:rFonts w:eastAsia="Arial" w:cs="Arial" w:ascii="Arial" w:hAnsi="Arial"/>
                <w:sz w:val="22"/>
                <w:szCs w:val="22"/>
              </w:rPr>
              <w:t>Vasarinė kepurė</w:t>
            </w:r>
          </w:p>
        </w:tc>
        <w:tc>
          <w:tcPr>
            <w:tcW w:w="3984" w:type="dxa"/>
            <w:tcBorders>
              <w:top w:val="single" w:sz="12" w:space="0" w:color="000000"/>
              <w:left w:val="single" w:sz="4" w:space="0" w:color="000000"/>
              <w:bottom w:val="single" w:sz="12" w:space="0" w:color="000000"/>
              <w:right w:val="single" w:sz="12" w:space="0" w:color="000000"/>
            </w:tcBorders>
            <w:vAlign w:val="center"/>
          </w:tcPr>
          <w:p>
            <w:pPr>
              <w:pStyle w:val="Normal"/>
              <w:tabs>
                <w:tab w:val="clear" w:pos="284"/>
                <w:tab w:val="left" w:pos="142" w:leader="none"/>
                <w:tab w:val="left" w:pos="360" w:leader="none"/>
              </w:tabs>
              <w:jc w:val="center"/>
              <w:rPr>
                <w:rFonts w:ascii="Arial" w:hAnsi="Arial" w:eastAsia="Arial" w:cs="Arial"/>
                <w:sz w:val="22"/>
                <w:szCs w:val="22"/>
              </w:rPr>
            </w:pPr>
            <w:r>
              <w:rPr>
                <w:rFonts w:eastAsia="Arial" w:cs="Arial" w:ascii="Arial" w:hAnsi="Arial"/>
                <w:sz w:val="22"/>
                <w:szCs w:val="22"/>
              </w:rPr>
              <w:t>1800</w:t>
            </w:r>
          </w:p>
        </w:tc>
      </w:tr>
      <w:tr>
        <w:trPr/>
        <w:tc>
          <w:tcPr>
            <w:tcW w:w="1129" w:type="dxa"/>
            <w:tcBorders>
              <w:top w:val="single" w:sz="12" w:space="0" w:color="000000"/>
              <w:left w:val="single" w:sz="12" w:space="0" w:color="000000"/>
              <w:bottom w:val="single" w:sz="12" w:space="0" w:color="000000"/>
              <w:right w:val="single" w:sz="4" w:space="0" w:color="000000"/>
            </w:tcBorders>
            <w:vAlign w:val="center"/>
          </w:tcPr>
          <w:p>
            <w:pPr>
              <w:pStyle w:val="Normal"/>
              <w:tabs>
                <w:tab w:val="clear" w:pos="284"/>
                <w:tab w:val="left" w:pos="142" w:leader="none"/>
                <w:tab w:val="left" w:pos="567" w:leader="none"/>
              </w:tabs>
              <w:jc w:val="center"/>
              <w:rPr>
                <w:rFonts w:ascii="Arial" w:hAnsi="Arial" w:eastAsia="Arial" w:cs="Arial"/>
                <w:sz w:val="22"/>
                <w:szCs w:val="22"/>
              </w:rPr>
            </w:pPr>
            <w:r>
              <w:rPr>
                <w:rFonts w:eastAsia="Arial" w:cs="Arial" w:ascii="Arial" w:hAnsi="Arial"/>
                <w:sz w:val="22"/>
                <w:szCs w:val="22"/>
              </w:rPr>
              <w:t>2 p.o.d.</w:t>
            </w:r>
          </w:p>
        </w:tc>
        <w:tc>
          <w:tcPr>
            <w:tcW w:w="5088" w:type="dxa"/>
            <w:tcBorders>
              <w:top w:val="single" w:sz="12" w:space="0" w:color="000000"/>
              <w:left w:val="single" w:sz="4" w:space="0" w:color="000000"/>
              <w:bottom w:val="single" w:sz="12" w:space="0" w:color="000000"/>
              <w:right w:val="single" w:sz="4" w:space="0" w:color="000000"/>
            </w:tcBorders>
            <w:vAlign w:val="center"/>
          </w:tcPr>
          <w:p>
            <w:pPr>
              <w:pStyle w:val="Normal"/>
              <w:tabs>
                <w:tab w:val="clear" w:pos="284"/>
                <w:tab w:val="left" w:pos="360" w:leader="none"/>
                <w:tab w:val="left" w:pos="567" w:leader="none"/>
                <w:tab w:val="left" w:pos="8662" w:leader="none"/>
              </w:tabs>
              <w:jc w:val="center"/>
              <w:rPr>
                <w:rFonts w:ascii="Arial" w:hAnsi="Arial" w:eastAsia="Arial" w:cs="Arial"/>
                <w:sz w:val="22"/>
                <w:szCs w:val="22"/>
              </w:rPr>
            </w:pPr>
            <w:r>
              <w:rPr>
                <w:rFonts w:eastAsia="Arial" w:cs="Arial" w:ascii="Arial" w:hAnsi="Arial"/>
                <w:sz w:val="22"/>
                <w:szCs w:val="22"/>
              </w:rPr>
              <w:t>Džemperis</w:t>
            </w:r>
          </w:p>
        </w:tc>
        <w:tc>
          <w:tcPr>
            <w:tcW w:w="3984" w:type="dxa"/>
            <w:tcBorders>
              <w:top w:val="single" w:sz="12" w:space="0" w:color="000000"/>
              <w:left w:val="single" w:sz="4" w:space="0" w:color="000000"/>
              <w:bottom w:val="single" w:sz="12" w:space="0" w:color="000000"/>
              <w:right w:val="single" w:sz="12" w:space="0" w:color="000000"/>
            </w:tcBorders>
            <w:vAlign w:val="center"/>
          </w:tcPr>
          <w:p>
            <w:pPr>
              <w:pStyle w:val="Normal"/>
              <w:tabs>
                <w:tab w:val="clear" w:pos="284"/>
                <w:tab w:val="left" w:pos="142" w:leader="none"/>
                <w:tab w:val="left" w:pos="360" w:leader="none"/>
              </w:tabs>
              <w:jc w:val="center"/>
              <w:rPr>
                <w:rFonts w:ascii="Arial" w:hAnsi="Arial" w:eastAsia="Arial" w:cs="Arial"/>
                <w:sz w:val="22"/>
                <w:szCs w:val="22"/>
              </w:rPr>
            </w:pPr>
            <w:r>
              <w:rPr>
                <w:rFonts w:eastAsia="Arial" w:cs="Arial" w:ascii="Arial" w:hAnsi="Arial"/>
                <w:sz w:val="22"/>
                <w:szCs w:val="22"/>
              </w:rPr>
              <w:t>2700</w:t>
            </w:r>
          </w:p>
        </w:tc>
      </w:tr>
      <w:tr>
        <w:trPr/>
        <w:tc>
          <w:tcPr>
            <w:tcW w:w="1129" w:type="dxa"/>
            <w:tcBorders>
              <w:top w:val="single" w:sz="12" w:space="0" w:color="000000"/>
              <w:left w:val="single" w:sz="12" w:space="0" w:color="000000"/>
              <w:bottom w:val="single" w:sz="12" w:space="0" w:color="000000"/>
              <w:right w:val="single" w:sz="4" w:space="0" w:color="000000"/>
            </w:tcBorders>
            <w:vAlign w:val="center"/>
          </w:tcPr>
          <w:p>
            <w:pPr>
              <w:pStyle w:val="Normal"/>
              <w:tabs>
                <w:tab w:val="clear" w:pos="284"/>
                <w:tab w:val="left" w:pos="142" w:leader="none"/>
                <w:tab w:val="left" w:pos="567" w:leader="none"/>
              </w:tabs>
              <w:jc w:val="center"/>
              <w:rPr>
                <w:rFonts w:ascii="Arial" w:hAnsi="Arial" w:eastAsia="Arial" w:cs="Arial"/>
                <w:sz w:val="22"/>
                <w:szCs w:val="22"/>
              </w:rPr>
            </w:pPr>
            <w:r>
              <w:rPr>
                <w:rFonts w:eastAsia="Arial" w:cs="Arial" w:ascii="Arial" w:hAnsi="Arial"/>
                <w:sz w:val="22"/>
                <w:szCs w:val="22"/>
              </w:rPr>
              <w:t>3 p.o.d.</w:t>
            </w:r>
          </w:p>
        </w:tc>
        <w:tc>
          <w:tcPr>
            <w:tcW w:w="5088" w:type="dxa"/>
            <w:tcBorders>
              <w:top w:val="single" w:sz="12" w:space="0" w:color="000000"/>
              <w:left w:val="single" w:sz="4" w:space="0" w:color="000000"/>
              <w:bottom w:val="single" w:sz="12" w:space="0" w:color="000000"/>
              <w:right w:val="single" w:sz="4" w:space="0" w:color="000000"/>
            </w:tcBorders>
            <w:vAlign w:val="center"/>
          </w:tcPr>
          <w:p>
            <w:pPr>
              <w:pStyle w:val="Normal"/>
              <w:tabs>
                <w:tab w:val="clear" w:pos="284"/>
                <w:tab w:val="left" w:pos="360" w:leader="none"/>
                <w:tab w:val="left" w:pos="567" w:leader="none"/>
                <w:tab w:val="left" w:pos="8662" w:leader="none"/>
              </w:tabs>
              <w:jc w:val="center"/>
              <w:rPr>
                <w:rFonts w:ascii="Arial" w:hAnsi="Arial" w:eastAsia="Arial" w:cs="Arial"/>
                <w:sz w:val="22"/>
                <w:szCs w:val="22"/>
              </w:rPr>
            </w:pPr>
            <w:r>
              <w:rPr>
                <w:rFonts w:eastAsia="Arial" w:cs="Arial" w:ascii="Arial" w:hAnsi="Arial"/>
                <w:sz w:val="22"/>
                <w:szCs w:val="22"/>
              </w:rPr>
              <w:t>Polo marškinėliai</w:t>
            </w:r>
          </w:p>
        </w:tc>
        <w:tc>
          <w:tcPr>
            <w:tcW w:w="3984" w:type="dxa"/>
            <w:tcBorders>
              <w:top w:val="single" w:sz="12" w:space="0" w:color="000000"/>
              <w:left w:val="single" w:sz="4" w:space="0" w:color="000000"/>
              <w:bottom w:val="single" w:sz="12" w:space="0" w:color="000000"/>
              <w:right w:val="single" w:sz="12" w:space="0" w:color="000000"/>
            </w:tcBorders>
            <w:vAlign w:val="center"/>
          </w:tcPr>
          <w:p>
            <w:pPr>
              <w:pStyle w:val="Normal"/>
              <w:tabs>
                <w:tab w:val="clear" w:pos="284"/>
                <w:tab w:val="left" w:pos="142" w:leader="none"/>
                <w:tab w:val="left" w:pos="360" w:leader="none"/>
              </w:tabs>
              <w:jc w:val="center"/>
              <w:rPr>
                <w:rFonts w:ascii="Arial" w:hAnsi="Arial" w:eastAsia="Arial" w:cs="Arial"/>
                <w:sz w:val="22"/>
                <w:szCs w:val="22"/>
              </w:rPr>
            </w:pPr>
            <w:r>
              <w:rPr>
                <w:rFonts w:eastAsia="Arial" w:cs="Arial" w:ascii="Arial" w:hAnsi="Arial"/>
                <w:sz w:val="22"/>
                <w:szCs w:val="22"/>
              </w:rPr>
              <w:t>9000</w:t>
            </w:r>
          </w:p>
        </w:tc>
      </w:tr>
    </w:tbl>
    <w:p>
      <w:pPr>
        <w:pStyle w:val="Normal"/>
        <w:jc w:val="both"/>
        <w:rPr>
          <w:rFonts w:ascii="Arial" w:hAnsi="Arial" w:eastAsia="Arial" w:cs="Arial"/>
          <w:i/>
          <w:i/>
          <w:iCs/>
          <w:strike/>
          <w:color w:themeColor="text1" w:val="000000"/>
          <w:sz w:val="22"/>
          <w:szCs w:val="22"/>
        </w:rPr>
      </w:pPr>
      <w:r>
        <w:rPr>
          <w:rFonts w:eastAsia="Arial" w:cs="Arial" w:ascii="Arial" w:hAnsi="Arial"/>
          <w:i/>
          <w:iCs/>
          <w:sz w:val="22"/>
          <w:szCs w:val="22"/>
        </w:rPr>
        <w:t>*Pirkime nurodytas maksimalus prekių kiekis, kuris skirtas pasiūlymų palyginimui</w:t>
      </w:r>
      <w:bookmarkStart w:id="1" w:name="_Hlk163899901"/>
      <w:r>
        <w:rPr>
          <w:rFonts w:eastAsia="Arial" w:cs="Arial" w:ascii="Arial" w:hAnsi="Arial"/>
          <w:i/>
          <w:iCs/>
          <w:sz w:val="22"/>
          <w:szCs w:val="22"/>
        </w:rPr>
        <w:t>. Pirkėjas pirks prekes pagal poreikį iki pirkimo dokumentuose nurodytos maksimalios sandorio kainos (kiekvienoje pirkimo dalyje nurodoma maksimali sandorio kaina, kuri skaičiuojama kiekvienai pirkimo objekto daliai atskirai</w:t>
      </w:r>
      <w:r>
        <w:rPr>
          <w:rFonts w:eastAsia="Arial" w:cs="Arial" w:ascii="Arial" w:hAnsi="Arial"/>
          <w:i/>
          <w:iCs/>
          <w:color w:themeColor="text1" w:val="000000"/>
          <w:sz w:val="22"/>
          <w:szCs w:val="22"/>
        </w:rPr>
        <w:t xml:space="preserve">). </w:t>
      </w:r>
      <w:bookmarkStart w:id="2" w:name="_Hlk116490303"/>
      <w:r>
        <w:rPr>
          <w:rFonts w:eastAsia="Arial" w:cs="Arial" w:ascii="Arial" w:hAnsi="Arial"/>
          <w:i/>
          <w:iCs/>
          <w:color w:themeColor="text1" w:val="000000"/>
          <w:sz w:val="22"/>
          <w:szCs w:val="22"/>
        </w:rPr>
        <w:t>Pirkėjas neįsipareigoja užsakyti viso kiekio prekių, prekės bus perkamos pagal poreikį iki maksimalios sutarties išpirkimo vertės</w:t>
      </w:r>
      <w:bookmarkEnd w:id="2"/>
      <w:r>
        <w:rPr>
          <w:rFonts w:eastAsia="Arial" w:cs="Arial" w:ascii="Arial" w:hAnsi="Arial"/>
          <w:i/>
          <w:iCs/>
          <w:color w:themeColor="text1" w:val="000000"/>
          <w:sz w:val="22"/>
          <w:szCs w:val="22"/>
        </w:rPr>
        <w:t xml:space="preserve"> arba sutarties termino pabaigos. </w:t>
      </w:r>
      <w:bookmarkEnd w:id="1"/>
    </w:p>
    <w:p>
      <w:pPr>
        <w:pStyle w:val="Normal"/>
        <w:rPr>
          <w:rFonts w:ascii="Arial" w:hAnsi="Arial" w:cs="Arial"/>
          <w:sz w:val="22"/>
          <w:szCs w:val="22"/>
        </w:rPr>
      </w:pPr>
      <w:r>
        <w:rPr>
          <w:rFonts w:cs="Arial" w:ascii="Arial" w:hAnsi="Arial"/>
          <w:sz w:val="22"/>
          <w:szCs w:val="22"/>
        </w:rPr>
      </w:r>
    </w:p>
    <w:p>
      <w:pPr>
        <w:pStyle w:val="Normal"/>
        <w:ind w:firstLine="708"/>
        <w:jc w:val="center"/>
        <w:rPr>
          <w:rFonts w:ascii="Arial" w:hAnsi="Arial" w:eastAsia="Arial" w:cs="Arial"/>
          <w:b/>
          <w:sz w:val="22"/>
          <w:szCs w:val="22"/>
        </w:rPr>
      </w:pPr>
      <w:r>
        <w:rPr>
          <w:rFonts w:eastAsia="Arial" w:cs="Arial" w:ascii="Arial" w:hAnsi="Arial"/>
          <w:b/>
          <w:sz w:val="22"/>
          <w:szCs w:val="22"/>
        </w:rPr>
        <w:t>V. BENDRI MINIMALŪS REIKALAVIMAI PREKĖMS</w:t>
      </w:r>
    </w:p>
    <w:p>
      <w:pPr>
        <w:pStyle w:val="Normal"/>
        <w:ind w:firstLine="708"/>
        <w:jc w:val="center"/>
        <w:rPr>
          <w:rFonts w:ascii="Arial" w:hAnsi="Arial" w:eastAsia="Arial" w:cs="Arial"/>
          <w:b/>
          <w:sz w:val="22"/>
          <w:szCs w:val="22"/>
        </w:rPr>
      </w:pPr>
      <w:r>
        <w:rPr>
          <w:rFonts w:eastAsia="Arial" w:cs="Arial" w:ascii="Arial" w:hAnsi="Arial"/>
          <w:b/>
          <w:sz w:val="22"/>
          <w:szCs w:val="22"/>
        </w:rPr>
      </w:r>
    </w:p>
    <w:p>
      <w:pPr>
        <w:pStyle w:val="ListParagraph"/>
        <w:numPr>
          <w:ilvl w:val="0"/>
          <w:numId w:val="10"/>
        </w:numPr>
        <w:ind w:firstLine="567" w:left="0"/>
        <w:jc w:val="both"/>
        <w:rPr>
          <w:rFonts w:ascii="Arial" w:hAnsi="Arial" w:cs="Arial"/>
          <w:sz w:val="22"/>
          <w:szCs w:val="22"/>
        </w:rPr>
      </w:pPr>
      <w:r>
        <w:rPr>
          <w:rFonts w:cs="Arial" w:ascii="Arial" w:hAnsi="Arial"/>
          <w:sz w:val="22"/>
          <w:szCs w:val="22"/>
          <w:lang w:bidi="en-US"/>
        </w:rPr>
        <w:t xml:space="preserve">Perkamos Prekės turi atitikti šios techninės specifikacijos reikalavimus ir Pirkėjo turimus pavyzdžius. </w:t>
      </w:r>
      <w:r>
        <w:rPr>
          <w:rFonts w:cs="Arial" w:ascii="Arial" w:hAnsi="Arial"/>
          <w:sz w:val="22"/>
          <w:szCs w:val="22"/>
        </w:rPr>
        <w:t>Darbo rūbai moterims turi būti sukonstruoti ir pasiūti atsižvelgiant į moterų kūno proporcijas.</w:t>
      </w:r>
      <w:bookmarkStart w:id="3" w:name="_Hlk153898164"/>
    </w:p>
    <w:p>
      <w:pPr>
        <w:pStyle w:val="ListParagraph"/>
        <w:numPr>
          <w:ilvl w:val="0"/>
          <w:numId w:val="10"/>
        </w:numPr>
        <w:ind w:firstLine="567" w:left="0"/>
        <w:jc w:val="both"/>
        <w:rPr>
          <w:rFonts w:ascii="Arial" w:hAnsi="Arial" w:cs="Arial"/>
          <w:sz w:val="22"/>
          <w:szCs w:val="22"/>
          <w:lang w:bidi="en-US"/>
        </w:rPr>
      </w:pPr>
      <w:r>
        <w:rPr>
          <w:rFonts w:cs="Arial" w:ascii="Arial" w:hAnsi="Arial"/>
          <w:sz w:val="22"/>
          <w:szCs w:val="22"/>
        </w:rPr>
        <w:t>Prekės</w:t>
      </w:r>
      <w:r>
        <w:rPr>
          <w:rFonts w:cs="Arial" w:ascii="Arial" w:hAnsi="Arial"/>
          <w:sz w:val="22"/>
          <w:szCs w:val="22"/>
          <w:lang w:bidi="en-US"/>
        </w:rPr>
        <w:t xml:space="preserve"> turi būti pasiūtos iš medžiagų, atitinkančių techninėje specifikacijoje nurodytus reikalavimus. Pagrindinių ir pagalbinių audinių, medžiagų bei kitų priedų techninės charakteristikos nurodytos 6-51 lentelėse.</w:t>
      </w:r>
    </w:p>
    <w:p>
      <w:pPr>
        <w:pStyle w:val="ListParagraph"/>
        <w:numPr>
          <w:ilvl w:val="0"/>
          <w:numId w:val="10"/>
        </w:numPr>
        <w:ind w:firstLine="567" w:left="0"/>
        <w:jc w:val="both"/>
        <w:rPr>
          <w:rFonts w:ascii="Arial" w:hAnsi="Arial" w:cs="Arial"/>
          <w:sz w:val="22"/>
          <w:szCs w:val="22"/>
          <w:lang w:bidi="en-US"/>
        </w:rPr>
      </w:pPr>
      <w:r>
        <w:rPr>
          <w:rFonts w:cs="Arial" w:ascii="Arial" w:hAnsi="Arial"/>
          <w:sz w:val="22"/>
          <w:szCs w:val="22"/>
        </w:rPr>
        <w:t xml:space="preserve">Džemperių ir striukių dydžiai pateikti 2 lentelėje, kelnių dydžiai 3 lentelėje, Polo marškinėlių dydžiai pateikiami 4 lentelėje. </w:t>
      </w:r>
    </w:p>
    <w:p>
      <w:pPr>
        <w:pStyle w:val="Normal"/>
        <w:widowControl w:val="false"/>
        <w:jc w:val="right"/>
        <w:rPr>
          <w:rFonts w:ascii="Arial" w:hAnsi="Arial" w:cs="Arial"/>
          <w:sz w:val="22"/>
          <w:szCs w:val="22"/>
          <w:lang w:bidi="en-US"/>
        </w:rPr>
      </w:pPr>
      <w:r>
        <w:rPr>
          <w:rFonts w:cs="Arial" w:ascii="Arial" w:hAnsi="Arial"/>
          <w:sz w:val="22"/>
          <w:szCs w:val="22"/>
          <w:lang w:bidi="en-US"/>
        </w:rPr>
        <w:t xml:space="preserve">2 lentelė. Džemperių ir striukių dydžių skalė </w:t>
      </w:r>
    </w:p>
    <w:tbl>
      <w:tblPr>
        <w:tblW w:w="10201" w:type="dxa"/>
        <w:jc w:val="center"/>
        <w:tblInd w:w="0" w:type="dxa"/>
        <w:tblLayout w:type="fixed"/>
        <w:tblCellMar>
          <w:top w:w="0" w:type="dxa"/>
          <w:left w:w="70" w:type="dxa"/>
          <w:bottom w:w="0" w:type="dxa"/>
          <w:right w:w="70" w:type="dxa"/>
        </w:tblCellMar>
        <w:tblLook w:firstRow="1" w:noVBand="1" w:lastRow="0" w:firstColumn="1" w:lastColumn="0" w:noHBand="0" w:val="04a0"/>
      </w:tblPr>
      <w:tblGrid>
        <w:gridCol w:w="1840"/>
        <w:gridCol w:w="845"/>
        <w:gridCol w:w="708"/>
        <w:gridCol w:w="996"/>
        <w:gridCol w:w="995"/>
        <w:gridCol w:w="989"/>
        <w:gridCol w:w="997"/>
        <w:gridCol w:w="846"/>
        <w:gridCol w:w="995"/>
        <w:gridCol w:w="989"/>
      </w:tblGrid>
      <w:tr>
        <w:trPr>
          <w:trHeight w:val="340" w:hRule="atLeast"/>
        </w:trPr>
        <w:tc>
          <w:tcPr>
            <w:tcW w:w="184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bidi="en-US"/>
              </w:rPr>
            </w:pPr>
            <w:r>
              <w:rPr>
                <w:rFonts w:cs="Arial" w:ascii="Arial" w:hAnsi="Arial"/>
                <w:b/>
                <w:bCs/>
                <w:sz w:val="22"/>
                <w:szCs w:val="22"/>
                <w:lang w:bidi="en-US"/>
              </w:rPr>
              <w:t>Gaminio dydis</w:t>
            </w:r>
          </w:p>
          <w:p>
            <w:pPr>
              <w:pStyle w:val="Normal"/>
              <w:widowControl w:val="false"/>
              <w:jc w:val="center"/>
              <w:rPr>
                <w:rFonts w:ascii="Arial" w:hAnsi="Arial" w:cs="Arial"/>
                <w:sz w:val="22"/>
                <w:szCs w:val="22"/>
                <w:lang w:bidi="en-US"/>
              </w:rPr>
            </w:pPr>
            <w:r>
              <w:rPr>
                <w:rFonts w:cs="Arial" w:ascii="Arial" w:hAnsi="Arial"/>
                <w:sz w:val="22"/>
                <w:szCs w:val="22"/>
                <w:lang w:bidi="en-US"/>
              </w:rPr>
              <w:t>(Žmogaus krūtinės apimties ribos, cm)</w:t>
            </w:r>
          </w:p>
        </w:tc>
        <w:tc>
          <w:tcPr>
            <w:tcW w:w="84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val="pl-PL" w:bidi="en-US"/>
              </w:rPr>
            </w:pPr>
            <w:r>
              <w:rPr>
                <w:rFonts w:cs="Arial" w:ascii="Arial" w:hAnsi="Arial"/>
                <w:b/>
                <w:bCs/>
                <w:sz w:val="22"/>
                <w:szCs w:val="22"/>
                <w:lang w:val="pl-PL" w:bidi="en-US"/>
              </w:rPr>
              <w:t>46</w:t>
            </w:r>
          </w:p>
          <w:p>
            <w:pPr>
              <w:pStyle w:val="Normal"/>
              <w:widowControl w:val="false"/>
              <w:jc w:val="center"/>
              <w:rPr>
                <w:rFonts w:ascii="Arial" w:hAnsi="Arial" w:cs="Arial"/>
                <w:b/>
                <w:bCs/>
                <w:sz w:val="22"/>
                <w:szCs w:val="22"/>
                <w:lang w:val="pl-PL" w:bidi="en-US"/>
              </w:rPr>
            </w:pPr>
            <w:r>
              <w:rPr>
                <w:rFonts w:cs="Arial" w:ascii="Arial" w:hAnsi="Arial"/>
                <w:sz w:val="22"/>
                <w:szCs w:val="22"/>
                <w:lang w:val="pl-PL" w:bidi="en-US"/>
              </w:rPr>
              <w:t>(87-92)</w:t>
            </w:r>
          </w:p>
        </w:tc>
        <w:tc>
          <w:tcPr>
            <w:tcW w:w="70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val="pl-PL" w:bidi="en-US"/>
              </w:rPr>
            </w:pPr>
            <w:r>
              <w:rPr>
                <w:rFonts w:cs="Arial" w:ascii="Arial" w:hAnsi="Arial"/>
                <w:b/>
                <w:bCs/>
                <w:sz w:val="22"/>
                <w:szCs w:val="22"/>
                <w:lang w:val="pl-PL" w:bidi="en-US"/>
              </w:rPr>
              <w:t>49</w:t>
            </w:r>
          </w:p>
          <w:p>
            <w:pPr>
              <w:pStyle w:val="Normal"/>
              <w:widowControl w:val="false"/>
              <w:rPr>
                <w:rFonts w:ascii="Arial" w:hAnsi="Arial" w:cs="Arial"/>
                <w:b/>
                <w:bCs/>
                <w:sz w:val="22"/>
                <w:szCs w:val="22"/>
                <w:lang w:val="pl-PL" w:bidi="en-US"/>
              </w:rPr>
            </w:pPr>
            <w:r>
              <w:rPr>
                <w:rFonts w:cs="Arial" w:ascii="Arial" w:hAnsi="Arial"/>
                <w:sz w:val="22"/>
                <w:szCs w:val="22"/>
                <w:lang w:val="pl-PL" w:bidi="en-US"/>
              </w:rPr>
              <w:t>(93-98)</w:t>
            </w:r>
          </w:p>
        </w:tc>
        <w:tc>
          <w:tcPr>
            <w:tcW w:w="99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val="pl-PL" w:bidi="en-US"/>
              </w:rPr>
            </w:pPr>
            <w:r>
              <w:rPr>
                <w:rFonts w:cs="Arial" w:ascii="Arial" w:hAnsi="Arial"/>
                <w:b/>
                <w:bCs/>
                <w:sz w:val="22"/>
                <w:szCs w:val="22"/>
                <w:lang w:val="pl-PL" w:bidi="en-US"/>
              </w:rPr>
              <w:t>52</w:t>
            </w:r>
          </w:p>
          <w:p>
            <w:pPr>
              <w:pStyle w:val="Normal"/>
              <w:widowControl w:val="false"/>
              <w:jc w:val="center"/>
              <w:rPr>
                <w:rFonts w:ascii="Arial" w:hAnsi="Arial" w:cs="Arial"/>
                <w:sz w:val="22"/>
                <w:szCs w:val="22"/>
                <w:lang w:val="pl-PL" w:bidi="en-US"/>
              </w:rPr>
            </w:pPr>
            <w:r>
              <w:rPr>
                <w:rFonts w:cs="Arial" w:ascii="Arial" w:hAnsi="Arial"/>
                <w:b/>
                <w:bCs/>
                <w:sz w:val="22"/>
                <w:szCs w:val="22"/>
                <w:lang w:val="pl-PL" w:bidi="en-US"/>
              </w:rPr>
              <w:t xml:space="preserve"> </w:t>
            </w:r>
            <w:r>
              <w:rPr>
                <w:rFonts w:cs="Arial" w:ascii="Arial" w:hAnsi="Arial"/>
                <w:b/>
                <w:bCs/>
                <w:sz w:val="22"/>
                <w:szCs w:val="22"/>
                <w:lang w:val="pl-PL" w:bidi="en-US"/>
              </w:rPr>
              <w:t>(</w:t>
            </w:r>
            <w:r>
              <w:rPr>
                <w:rFonts w:cs="Arial" w:ascii="Arial" w:hAnsi="Arial"/>
                <w:sz w:val="22"/>
                <w:szCs w:val="22"/>
                <w:lang w:val="pl-PL" w:bidi="en-US"/>
              </w:rPr>
              <w:t>99-104)</w:t>
            </w:r>
          </w:p>
        </w:tc>
        <w:tc>
          <w:tcPr>
            <w:tcW w:w="99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val="pl-PL" w:bidi="en-US"/>
              </w:rPr>
            </w:pPr>
            <w:r>
              <w:rPr>
                <w:rFonts w:cs="Arial" w:ascii="Arial" w:hAnsi="Arial"/>
                <w:b/>
                <w:bCs/>
                <w:sz w:val="22"/>
                <w:szCs w:val="22"/>
                <w:lang w:val="pl-PL" w:bidi="en-US"/>
              </w:rPr>
              <w:t>55</w:t>
            </w:r>
          </w:p>
          <w:p>
            <w:pPr>
              <w:pStyle w:val="Normal"/>
              <w:widowControl w:val="false"/>
              <w:jc w:val="center"/>
              <w:rPr>
                <w:rFonts w:ascii="Arial" w:hAnsi="Arial" w:cs="Arial"/>
                <w:sz w:val="22"/>
                <w:szCs w:val="22"/>
                <w:lang w:val="pl-PL" w:bidi="en-US"/>
              </w:rPr>
            </w:pPr>
            <w:r>
              <w:rPr>
                <w:rFonts w:cs="Arial" w:ascii="Arial" w:hAnsi="Arial"/>
                <w:sz w:val="22"/>
                <w:szCs w:val="22"/>
                <w:lang w:val="pl-PL" w:bidi="en-US"/>
              </w:rPr>
              <w:t>(105-110)</w:t>
            </w:r>
          </w:p>
        </w:tc>
        <w:tc>
          <w:tcPr>
            <w:tcW w:w="989" w:type="dxa"/>
            <w:tcBorders>
              <w:top w:val="single" w:sz="4" w:space="0" w:color="000000"/>
              <w:left w:val="single" w:sz="4" w:space="0" w:color="000000"/>
              <w:bottom w:val="single" w:sz="4" w:space="0" w:color="000000"/>
              <w:right w:val="single" w:sz="4" w:space="0" w:color="000000"/>
            </w:tcBorders>
            <w:shd w:color="000000" w:fill="FFFFFF" w:val="clear"/>
            <w:vAlign w:val="center"/>
          </w:tcPr>
          <w:p>
            <w:pPr>
              <w:pStyle w:val="Normal"/>
              <w:widowControl w:val="false"/>
              <w:jc w:val="center"/>
              <w:rPr>
                <w:rFonts w:ascii="Arial" w:hAnsi="Arial" w:cs="Arial"/>
                <w:b/>
                <w:bCs/>
                <w:sz w:val="22"/>
                <w:szCs w:val="22"/>
                <w:lang w:val="pl-PL" w:bidi="en-US"/>
              </w:rPr>
            </w:pPr>
            <w:r>
              <w:rPr>
                <w:rFonts w:cs="Arial" w:ascii="Arial" w:hAnsi="Arial"/>
                <w:b/>
                <w:bCs/>
                <w:sz w:val="22"/>
                <w:szCs w:val="22"/>
                <w:lang w:val="pl-PL" w:bidi="en-US"/>
              </w:rPr>
              <w:t>58</w:t>
            </w:r>
          </w:p>
          <w:p>
            <w:pPr>
              <w:pStyle w:val="Normal"/>
              <w:widowControl w:val="false"/>
              <w:jc w:val="center"/>
              <w:rPr>
                <w:rFonts w:ascii="Arial" w:hAnsi="Arial" w:cs="Arial"/>
                <w:b/>
                <w:bCs/>
                <w:sz w:val="22"/>
                <w:szCs w:val="22"/>
                <w:lang w:val="pl-PL" w:bidi="en-US"/>
              </w:rPr>
            </w:pPr>
            <w:r>
              <w:rPr>
                <w:rFonts w:cs="Arial" w:ascii="Arial" w:hAnsi="Arial"/>
                <w:b/>
                <w:bCs/>
                <w:sz w:val="22"/>
                <w:szCs w:val="22"/>
                <w:lang w:val="pl-PL" w:bidi="en-US"/>
              </w:rPr>
              <w:t>(</w:t>
            </w:r>
            <w:r>
              <w:rPr>
                <w:rFonts w:cs="Arial" w:ascii="Arial" w:hAnsi="Arial"/>
                <w:sz w:val="22"/>
                <w:szCs w:val="22"/>
                <w:lang w:val="pl-PL" w:bidi="en-US"/>
              </w:rPr>
              <w:t>111-116)</w:t>
            </w:r>
          </w:p>
        </w:tc>
        <w:tc>
          <w:tcPr>
            <w:tcW w:w="99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val="pl-PL" w:bidi="en-US"/>
              </w:rPr>
            </w:pPr>
            <w:r>
              <w:rPr>
                <w:rFonts w:cs="Arial" w:ascii="Arial" w:hAnsi="Arial"/>
                <w:b/>
                <w:bCs/>
                <w:sz w:val="22"/>
                <w:szCs w:val="22"/>
                <w:lang w:val="pl-PL" w:bidi="en-US"/>
              </w:rPr>
              <w:t>61</w:t>
            </w:r>
          </w:p>
          <w:p>
            <w:pPr>
              <w:pStyle w:val="Normal"/>
              <w:widowControl w:val="false"/>
              <w:jc w:val="center"/>
              <w:rPr>
                <w:rFonts w:ascii="Arial" w:hAnsi="Arial" w:cs="Arial"/>
                <w:b/>
                <w:bCs/>
                <w:sz w:val="22"/>
                <w:szCs w:val="22"/>
                <w:lang w:val="pl-PL" w:bidi="en-US"/>
              </w:rPr>
            </w:pPr>
            <w:r>
              <w:rPr>
                <w:rFonts w:cs="Arial" w:ascii="Arial" w:hAnsi="Arial"/>
                <w:sz w:val="22"/>
                <w:szCs w:val="22"/>
                <w:lang w:val="pl-PL" w:bidi="en-US"/>
              </w:rPr>
              <w:t>(117-122)</w:t>
            </w:r>
          </w:p>
        </w:tc>
        <w:tc>
          <w:tcPr>
            <w:tcW w:w="84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val="pl-PL" w:bidi="en-US"/>
              </w:rPr>
            </w:pPr>
            <w:r>
              <w:rPr>
                <w:rFonts w:cs="Arial" w:ascii="Arial" w:hAnsi="Arial"/>
                <w:b/>
                <w:bCs/>
                <w:sz w:val="22"/>
                <w:szCs w:val="22"/>
                <w:lang w:val="pl-PL" w:bidi="en-US"/>
              </w:rPr>
              <w:t>64</w:t>
            </w:r>
          </w:p>
          <w:p>
            <w:pPr>
              <w:pStyle w:val="Normal"/>
              <w:widowControl w:val="false"/>
              <w:jc w:val="center"/>
              <w:rPr>
                <w:rFonts w:ascii="Arial" w:hAnsi="Arial" w:cs="Arial"/>
                <w:sz w:val="22"/>
                <w:szCs w:val="22"/>
                <w:lang w:val="pl-PL" w:bidi="en-US"/>
              </w:rPr>
            </w:pPr>
            <w:r>
              <w:rPr>
                <w:rFonts w:cs="Arial" w:ascii="Arial" w:hAnsi="Arial"/>
                <w:sz w:val="22"/>
                <w:szCs w:val="22"/>
                <w:lang w:val="pl-PL" w:bidi="en-US"/>
              </w:rPr>
              <w:t>(123-128)</w:t>
            </w:r>
          </w:p>
        </w:tc>
        <w:tc>
          <w:tcPr>
            <w:tcW w:w="99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val="pl-PL" w:bidi="en-US"/>
              </w:rPr>
            </w:pPr>
            <w:r>
              <w:rPr>
                <w:rFonts w:cs="Arial" w:ascii="Arial" w:hAnsi="Arial"/>
                <w:b/>
                <w:bCs/>
                <w:sz w:val="22"/>
                <w:szCs w:val="22"/>
                <w:lang w:val="pl-PL" w:bidi="en-US"/>
              </w:rPr>
              <w:t>67</w:t>
            </w:r>
          </w:p>
          <w:p>
            <w:pPr>
              <w:pStyle w:val="Normal"/>
              <w:widowControl w:val="false"/>
              <w:jc w:val="center"/>
              <w:rPr>
                <w:rFonts w:ascii="Arial" w:hAnsi="Arial" w:cs="Arial"/>
                <w:sz w:val="22"/>
                <w:szCs w:val="22"/>
                <w:lang w:val="pl-PL" w:bidi="en-US"/>
              </w:rPr>
            </w:pPr>
            <w:r>
              <w:rPr>
                <w:rFonts w:cs="Arial" w:ascii="Arial" w:hAnsi="Arial"/>
                <w:b/>
                <w:bCs/>
                <w:sz w:val="22"/>
                <w:szCs w:val="22"/>
                <w:lang w:val="pl-PL" w:bidi="en-US"/>
              </w:rPr>
              <w:t xml:space="preserve"> </w:t>
            </w:r>
            <w:r>
              <w:rPr>
                <w:rFonts w:cs="Arial" w:ascii="Arial" w:hAnsi="Arial"/>
                <w:b/>
                <w:bCs/>
                <w:sz w:val="22"/>
                <w:szCs w:val="22"/>
                <w:lang w:val="pl-PL" w:bidi="en-US"/>
              </w:rPr>
              <w:t>(</w:t>
            </w:r>
            <w:r>
              <w:rPr>
                <w:rFonts w:cs="Arial" w:ascii="Arial" w:hAnsi="Arial"/>
                <w:sz w:val="22"/>
                <w:szCs w:val="22"/>
                <w:lang w:val="pl-PL" w:bidi="en-US"/>
              </w:rPr>
              <w:t>129-134)</w:t>
            </w:r>
          </w:p>
        </w:tc>
        <w:tc>
          <w:tcPr>
            <w:tcW w:w="9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val="pl-PL" w:bidi="en-US"/>
              </w:rPr>
            </w:pPr>
            <w:r>
              <w:rPr>
                <w:rFonts w:cs="Arial" w:ascii="Arial" w:hAnsi="Arial"/>
                <w:b/>
                <w:bCs/>
                <w:sz w:val="22"/>
                <w:szCs w:val="22"/>
                <w:lang w:val="pl-PL" w:bidi="en-US"/>
              </w:rPr>
              <w:t>70</w:t>
            </w:r>
          </w:p>
          <w:p>
            <w:pPr>
              <w:pStyle w:val="Normal"/>
              <w:widowControl w:val="false"/>
              <w:jc w:val="center"/>
              <w:rPr>
                <w:rFonts w:ascii="Arial" w:hAnsi="Arial" w:cs="Arial"/>
                <w:sz w:val="22"/>
                <w:szCs w:val="22"/>
                <w:lang w:val="pl-PL" w:bidi="en-US"/>
              </w:rPr>
            </w:pPr>
            <w:r>
              <w:rPr>
                <w:rFonts w:cs="Arial" w:ascii="Arial" w:hAnsi="Arial"/>
                <w:b/>
                <w:bCs/>
                <w:sz w:val="22"/>
                <w:szCs w:val="22"/>
                <w:lang w:val="pl-PL" w:bidi="en-US"/>
              </w:rPr>
              <w:t>(</w:t>
            </w:r>
            <w:r>
              <w:rPr>
                <w:rFonts w:cs="Arial" w:ascii="Arial" w:hAnsi="Arial"/>
                <w:sz w:val="22"/>
                <w:szCs w:val="22"/>
                <w:lang w:val="pl-PL" w:bidi="en-US"/>
              </w:rPr>
              <w:t>135-140)</w:t>
            </w:r>
          </w:p>
        </w:tc>
      </w:tr>
      <w:tr>
        <w:trPr>
          <w:trHeight w:val="340" w:hRule="atLeast"/>
        </w:trPr>
        <w:tc>
          <w:tcPr>
            <w:tcW w:w="1840" w:type="dxa"/>
            <w:vMerge w:val="restart"/>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bidi="en-US"/>
              </w:rPr>
            </w:pPr>
            <w:r>
              <w:rPr>
                <w:rFonts w:cs="Arial" w:ascii="Arial" w:hAnsi="Arial"/>
                <w:b/>
                <w:bCs/>
                <w:sz w:val="22"/>
                <w:szCs w:val="22"/>
                <w:lang w:bidi="en-US"/>
              </w:rPr>
              <w:t>Gaminio ūgis</w:t>
            </w:r>
          </w:p>
          <w:p>
            <w:pPr>
              <w:pStyle w:val="Normal"/>
              <w:widowControl w:val="false"/>
              <w:jc w:val="center"/>
              <w:rPr>
                <w:rFonts w:ascii="Arial" w:hAnsi="Arial" w:cs="Arial"/>
                <w:sz w:val="22"/>
                <w:szCs w:val="22"/>
                <w:lang w:bidi="en-US"/>
              </w:rPr>
            </w:pPr>
            <w:r>
              <w:rPr>
                <w:rFonts w:cs="Arial" w:ascii="Arial" w:hAnsi="Arial"/>
                <w:sz w:val="22"/>
                <w:szCs w:val="22"/>
                <w:lang w:bidi="en-US"/>
              </w:rPr>
              <w:t>(Žmogaus ūgis, cm)</w:t>
            </w:r>
          </w:p>
        </w:tc>
        <w:tc>
          <w:tcPr>
            <w:tcW w:w="8360" w:type="dxa"/>
            <w:gridSpan w:val="9"/>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val="pl-PL" w:bidi="en-US"/>
              </w:rPr>
            </w:pPr>
            <w:r>
              <w:rPr>
                <w:rFonts w:cs="Arial" w:ascii="Arial" w:hAnsi="Arial"/>
                <w:b/>
                <w:bCs/>
                <w:sz w:val="22"/>
                <w:szCs w:val="22"/>
                <w:lang w:val="pl-PL" w:bidi="en-US"/>
              </w:rPr>
              <w:t>172</w:t>
            </w:r>
          </w:p>
          <w:p>
            <w:pPr>
              <w:pStyle w:val="Normal"/>
              <w:widowControl w:val="false"/>
              <w:jc w:val="center"/>
              <w:rPr>
                <w:rFonts w:ascii="Arial" w:hAnsi="Arial" w:cs="Arial"/>
                <w:b/>
                <w:bCs/>
                <w:sz w:val="22"/>
                <w:szCs w:val="22"/>
                <w:lang w:val="pl-PL" w:bidi="en-US"/>
              </w:rPr>
            </w:pPr>
            <w:r>
              <w:rPr>
                <w:rFonts w:cs="Arial" w:ascii="Arial" w:hAnsi="Arial"/>
                <w:sz w:val="22"/>
                <w:szCs w:val="22"/>
                <w:lang w:val="pl-PL" w:bidi="en-US"/>
              </w:rPr>
              <w:t>(167-172)</w:t>
            </w:r>
          </w:p>
        </w:tc>
      </w:tr>
      <w:tr>
        <w:trPr>
          <w:trHeight w:val="340" w:hRule="atLeast"/>
        </w:trPr>
        <w:tc>
          <w:tcPr>
            <w:tcW w:w="184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val="pl-PL" w:bidi="en-US"/>
              </w:rPr>
            </w:pPr>
            <w:r>
              <w:rPr>
                <w:rFonts w:cs="Arial" w:ascii="Arial" w:hAnsi="Arial"/>
                <w:sz w:val="22"/>
                <w:szCs w:val="22"/>
                <w:lang w:val="pl-PL" w:bidi="en-US"/>
              </w:rPr>
            </w:r>
          </w:p>
        </w:tc>
        <w:tc>
          <w:tcPr>
            <w:tcW w:w="8360" w:type="dxa"/>
            <w:gridSpan w:val="9"/>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val="pl-PL" w:bidi="en-US"/>
              </w:rPr>
            </w:pPr>
            <w:r>
              <w:rPr>
                <w:rFonts w:cs="Arial" w:ascii="Arial" w:hAnsi="Arial"/>
                <w:b/>
                <w:bCs/>
                <w:sz w:val="22"/>
                <w:szCs w:val="22"/>
                <w:lang w:val="pl-PL" w:bidi="en-US"/>
              </w:rPr>
              <w:t>178</w:t>
            </w:r>
          </w:p>
          <w:p>
            <w:pPr>
              <w:pStyle w:val="Normal"/>
              <w:widowControl w:val="false"/>
              <w:jc w:val="center"/>
              <w:rPr>
                <w:rFonts w:ascii="Arial" w:hAnsi="Arial" w:cs="Arial"/>
                <w:b/>
                <w:bCs/>
                <w:sz w:val="22"/>
                <w:szCs w:val="22"/>
                <w:lang w:val="pl-PL" w:bidi="en-US"/>
              </w:rPr>
            </w:pPr>
            <w:r>
              <w:rPr>
                <w:rFonts w:cs="Arial" w:ascii="Arial" w:hAnsi="Arial"/>
                <w:sz w:val="22"/>
                <w:szCs w:val="22"/>
                <w:lang w:val="pl-PL" w:bidi="en-US"/>
              </w:rPr>
              <w:t>(173-178)</w:t>
            </w:r>
          </w:p>
        </w:tc>
      </w:tr>
      <w:tr>
        <w:trPr>
          <w:trHeight w:val="340" w:hRule="atLeast"/>
        </w:trPr>
        <w:tc>
          <w:tcPr>
            <w:tcW w:w="184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val="pl-PL" w:bidi="en-US"/>
              </w:rPr>
            </w:pPr>
            <w:r>
              <w:rPr>
                <w:rFonts w:cs="Arial" w:ascii="Arial" w:hAnsi="Arial"/>
                <w:sz w:val="22"/>
                <w:szCs w:val="22"/>
                <w:lang w:val="pl-PL" w:bidi="en-US"/>
              </w:rPr>
            </w:r>
          </w:p>
        </w:tc>
        <w:tc>
          <w:tcPr>
            <w:tcW w:w="8360" w:type="dxa"/>
            <w:gridSpan w:val="9"/>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val="pl-PL" w:bidi="en-US"/>
              </w:rPr>
            </w:pPr>
            <w:r>
              <w:rPr>
                <w:rFonts w:cs="Arial" w:ascii="Arial" w:hAnsi="Arial"/>
                <w:b/>
                <w:bCs/>
                <w:sz w:val="22"/>
                <w:szCs w:val="22"/>
                <w:lang w:val="pl-PL" w:bidi="en-US"/>
              </w:rPr>
              <w:t>184</w:t>
            </w:r>
          </w:p>
          <w:p>
            <w:pPr>
              <w:pStyle w:val="Normal"/>
              <w:widowControl w:val="false"/>
              <w:jc w:val="center"/>
              <w:rPr>
                <w:rFonts w:ascii="Arial" w:hAnsi="Arial" w:cs="Arial"/>
                <w:b/>
                <w:bCs/>
                <w:sz w:val="22"/>
                <w:szCs w:val="22"/>
                <w:lang w:val="pl-PL" w:bidi="en-US"/>
              </w:rPr>
            </w:pPr>
            <w:r>
              <w:rPr>
                <w:rFonts w:cs="Arial" w:ascii="Arial" w:hAnsi="Arial"/>
                <w:sz w:val="22"/>
                <w:szCs w:val="22"/>
                <w:lang w:val="pl-PL" w:bidi="en-US"/>
              </w:rPr>
              <w:t>(179-184)</w:t>
            </w:r>
          </w:p>
        </w:tc>
      </w:tr>
      <w:tr>
        <w:trPr>
          <w:trHeight w:val="401" w:hRule="atLeast"/>
        </w:trPr>
        <w:tc>
          <w:tcPr>
            <w:tcW w:w="184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val="pl-PL" w:bidi="en-US"/>
              </w:rPr>
            </w:pPr>
            <w:r>
              <w:rPr>
                <w:rFonts w:cs="Arial" w:ascii="Arial" w:hAnsi="Arial"/>
                <w:sz w:val="22"/>
                <w:szCs w:val="22"/>
                <w:lang w:val="pl-PL" w:bidi="en-US"/>
              </w:rPr>
            </w:r>
          </w:p>
        </w:tc>
        <w:tc>
          <w:tcPr>
            <w:tcW w:w="8360" w:type="dxa"/>
            <w:gridSpan w:val="9"/>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val="pl-PL" w:bidi="en-US"/>
              </w:rPr>
            </w:pPr>
            <w:r>
              <w:rPr>
                <w:rFonts w:cs="Arial" w:ascii="Arial" w:hAnsi="Arial"/>
                <w:b/>
                <w:bCs/>
                <w:sz w:val="22"/>
                <w:szCs w:val="22"/>
                <w:lang w:val="pl-PL" w:bidi="en-US"/>
              </w:rPr>
              <w:t>190</w:t>
            </w:r>
          </w:p>
          <w:p>
            <w:pPr>
              <w:pStyle w:val="Normal"/>
              <w:widowControl w:val="false"/>
              <w:jc w:val="center"/>
              <w:rPr>
                <w:rFonts w:ascii="Arial" w:hAnsi="Arial" w:cs="Arial"/>
                <w:b/>
                <w:bCs/>
                <w:sz w:val="22"/>
                <w:szCs w:val="22"/>
                <w:lang w:val="pl-PL" w:bidi="en-US"/>
              </w:rPr>
            </w:pPr>
            <w:r>
              <w:rPr>
                <w:rFonts w:cs="Arial" w:ascii="Arial" w:hAnsi="Arial"/>
                <w:sz w:val="22"/>
                <w:szCs w:val="22"/>
                <w:lang w:val="pl-PL" w:bidi="en-US"/>
              </w:rPr>
              <w:t>(185-190)</w:t>
            </w:r>
          </w:p>
        </w:tc>
      </w:tr>
      <w:tr>
        <w:trPr>
          <w:trHeight w:val="340" w:hRule="atLeast"/>
        </w:trPr>
        <w:tc>
          <w:tcPr>
            <w:tcW w:w="1840"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val="pl-PL" w:bidi="en-US"/>
              </w:rPr>
            </w:pPr>
            <w:r>
              <w:rPr>
                <w:rFonts w:cs="Arial" w:ascii="Arial" w:hAnsi="Arial"/>
                <w:sz w:val="22"/>
                <w:szCs w:val="22"/>
                <w:lang w:val="pl-PL" w:bidi="en-US"/>
              </w:rPr>
            </w:r>
          </w:p>
        </w:tc>
        <w:tc>
          <w:tcPr>
            <w:tcW w:w="8360" w:type="dxa"/>
            <w:gridSpan w:val="9"/>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val="pl-PL" w:bidi="en-US"/>
              </w:rPr>
            </w:pPr>
            <w:r>
              <w:rPr>
                <w:rFonts w:cs="Arial" w:ascii="Arial" w:hAnsi="Arial"/>
                <w:b/>
                <w:bCs/>
                <w:sz w:val="22"/>
                <w:szCs w:val="22"/>
                <w:lang w:val="pl-PL" w:bidi="en-US"/>
              </w:rPr>
              <w:t>196</w:t>
            </w:r>
          </w:p>
          <w:p>
            <w:pPr>
              <w:pStyle w:val="Normal"/>
              <w:widowControl w:val="false"/>
              <w:jc w:val="center"/>
              <w:rPr>
                <w:rFonts w:ascii="Arial" w:hAnsi="Arial" w:cs="Arial"/>
                <w:b/>
                <w:bCs/>
                <w:sz w:val="22"/>
                <w:szCs w:val="22"/>
                <w:lang w:val="pl-PL" w:bidi="en-US"/>
              </w:rPr>
            </w:pPr>
            <w:r>
              <w:rPr>
                <w:rFonts w:cs="Arial" w:ascii="Arial" w:hAnsi="Arial"/>
                <w:sz w:val="22"/>
                <w:szCs w:val="22"/>
                <w:lang w:val="pl-PL" w:bidi="en-US"/>
              </w:rPr>
              <w:t>(191-196)</w:t>
            </w:r>
          </w:p>
        </w:tc>
      </w:tr>
    </w:tbl>
    <w:p>
      <w:pPr>
        <w:pStyle w:val="Normal"/>
        <w:widowControl w:val="false"/>
        <w:jc w:val="right"/>
        <w:rPr>
          <w:rFonts w:ascii="Arial" w:hAnsi="Arial" w:cs="Arial"/>
          <w:sz w:val="22"/>
          <w:szCs w:val="22"/>
          <w:lang w:bidi="en-US"/>
        </w:rPr>
      </w:pPr>
      <w:r>
        <w:rPr>
          <w:rFonts w:cs="Arial" w:ascii="Arial" w:hAnsi="Arial"/>
          <w:sz w:val="22"/>
          <w:szCs w:val="22"/>
          <w:lang w:bidi="en-US"/>
        </w:rPr>
      </w:r>
    </w:p>
    <w:p>
      <w:pPr>
        <w:pStyle w:val="Normal"/>
        <w:widowControl w:val="false"/>
        <w:jc w:val="right"/>
        <w:rPr>
          <w:rFonts w:ascii="Arial" w:hAnsi="Arial" w:cs="Arial"/>
          <w:sz w:val="22"/>
          <w:szCs w:val="22"/>
        </w:rPr>
      </w:pPr>
      <w:r>
        <w:rPr>
          <w:rFonts w:cs="Arial" w:ascii="Arial" w:hAnsi="Arial"/>
          <w:sz w:val="22"/>
          <w:szCs w:val="22"/>
          <w:lang w:bidi="en-US"/>
        </w:rPr>
        <w:t xml:space="preserve">3 lentelė. Kelnių dydžių skalė </w:t>
      </w:r>
    </w:p>
    <w:tbl>
      <w:tblPr>
        <w:tblW w:w="10201" w:type="dxa"/>
        <w:jc w:val="center"/>
        <w:tblInd w:w="0" w:type="dxa"/>
        <w:tblLayout w:type="fixed"/>
        <w:tblCellMar>
          <w:top w:w="0" w:type="dxa"/>
          <w:left w:w="70" w:type="dxa"/>
          <w:bottom w:w="0" w:type="dxa"/>
          <w:right w:w="70" w:type="dxa"/>
        </w:tblCellMar>
        <w:tblLook w:firstRow="1" w:noVBand="1" w:lastRow="0" w:firstColumn="1" w:lastColumn="0" w:noHBand="0" w:val="04a0"/>
      </w:tblPr>
      <w:tblGrid>
        <w:gridCol w:w="1344"/>
        <w:gridCol w:w="653"/>
        <w:gridCol w:w="652"/>
        <w:gridCol w:w="652"/>
        <w:gridCol w:w="649"/>
        <w:gridCol w:w="652"/>
        <w:gridCol w:w="652"/>
        <w:gridCol w:w="655"/>
        <w:gridCol w:w="658"/>
        <w:gridCol w:w="667"/>
        <w:gridCol w:w="670"/>
        <w:gridCol w:w="741"/>
        <w:gridCol w:w="711"/>
        <w:gridCol w:w="844"/>
      </w:tblGrid>
      <w:tr>
        <w:trPr>
          <w:trHeight w:val="340" w:hRule="atLeast"/>
        </w:trPr>
        <w:tc>
          <w:tcPr>
            <w:tcW w:w="134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bidi="en-US"/>
              </w:rPr>
            </w:pPr>
            <w:r>
              <w:rPr>
                <w:rFonts w:cs="Arial" w:ascii="Arial" w:hAnsi="Arial"/>
                <w:b/>
                <w:bCs/>
                <w:sz w:val="22"/>
                <w:szCs w:val="22"/>
                <w:lang w:bidi="en-US"/>
              </w:rPr>
              <w:t>Gaminio dydis</w:t>
            </w:r>
          </w:p>
          <w:p>
            <w:pPr>
              <w:pStyle w:val="Normal"/>
              <w:widowControl w:val="false"/>
              <w:jc w:val="center"/>
              <w:rPr>
                <w:rFonts w:ascii="Arial" w:hAnsi="Arial" w:cs="Arial"/>
                <w:sz w:val="22"/>
                <w:szCs w:val="22"/>
                <w:lang w:bidi="en-US"/>
              </w:rPr>
            </w:pPr>
            <w:r>
              <w:rPr>
                <w:rFonts w:cs="Arial" w:ascii="Arial" w:hAnsi="Arial"/>
                <w:sz w:val="22"/>
                <w:szCs w:val="22"/>
                <w:lang w:bidi="en-US"/>
              </w:rPr>
              <w:t>(Juosmens</w:t>
            </w:r>
          </w:p>
          <w:p>
            <w:pPr>
              <w:pStyle w:val="Normal"/>
              <w:widowControl w:val="false"/>
              <w:jc w:val="center"/>
              <w:rPr>
                <w:rFonts w:ascii="Arial" w:hAnsi="Arial" w:cs="Arial"/>
                <w:sz w:val="22"/>
                <w:szCs w:val="22"/>
                <w:lang w:bidi="en-US"/>
              </w:rPr>
            </w:pPr>
            <w:r>
              <w:rPr>
                <w:rFonts w:cs="Arial" w:ascii="Arial" w:hAnsi="Arial"/>
                <w:sz w:val="22"/>
                <w:szCs w:val="22"/>
                <w:lang w:bidi="en-US"/>
              </w:rPr>
              <w:t xml:space="preserve"> </w:t>
            </w:r>
            <w:r>
              <w:rPr>
                <w:rFonts w:cs="Arial" w:ascii="Arial" w:hAnsi="Arial"/>
                <w:sz w:val="22"/>
                <w:szCs w:val="22"/>
                <w:lang w:bidi="en-US"/>
              </w:rPr>
              <w:t>apimties ribos, cm)</w:t>
            </w:r>
          </w:p>
        </w:tc>
        <w:tc>
          <w:tcPr>
            <w:tcW w:w="65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bidi="en-US"/>
              </w:rPr>
            </w:pPr>
            <w:r>
              <w:rPr>
                <w:rFonts w:cs="Arial" w:ascii="Arial" w:hAnsi="Arial"/>
                <w:b/>
                <w:bCs/>
                <w:sz w:val="22"/>
                <w:szCs w:val="22"/>
                <w:lang w:bidi="en-US"/>
              </w:rPr>
              <w:t>37</w:t>
            </w:r>
          </w:p>
          <w:p>
            <w:pPr>
              <w:pStyle w:val="Normal"/>
              <w:widowControl w:val="false"/>
              <w:jc w:val="center"/>
              <w:rPr>
                <w:rFonts w:ascii="Arial" w:hAnsi="Arial" w:cs="Arial"/>
                <w:sz w:val="22"/>
                <w:szCs w:val="22"/>
                <w:lang w:bidi="en-US"/>
              </w:rPr>
            </w:pPr>
            <w:r>
              <w:rPr>
                <w:rFonts w:cs="Arial" w:ascii="Arial" w:hAnsi="Arial"/>
                <w:sz w:val="22"/>
                <w:szCs w:val="22"/>
                <w:lang w:bidi="en-US"/>
              </w:rPr>
              <w:t>(71-74)</w:t>
            </w:r>
          </w:p>
        </w:tc>
        <w:tc>
          <w:tcPr>
            <w:tcW w:w="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bidi="en-US"/>
              </w:rPr>
            </w:pPr>
            <w:r>
              <w:rPr>
                <w:rFonts w:cs="Arial" w:ascii="Arial" w:hAnsi="Arial"/>
                <w:b/>
                <w:bCs/>
                <w:sz w:val="22"/>
                <w:szCs w:val="22"/>
                <w:lang w:bidi="en-US"/>
              </w:rPr>
              <w:t>39</w:t>
            </w:r>
          </w:p>
          <w:p>
            <w:pPr>
              <w:pStyle w:val="Normal"/>
              <w:widowControl w:val="false"/>
              <w:rPr>
                <w:rFonts w:ascii="Arial" w:hAnsi="Arial" w:cs="Arial"/>
                <w:sz w:val="22"/>
                <w:szCs w:val="22"/>
                <w:lang w:bidi="en-US"/>
              </w:rPr>
            </w:pPr>
            <w:r>
              <w:rPr>
                <w:rFonts w:cs="Arial" w:ascii="Arial" w:hAnsi="Arial"/>
                <w:sz w:val="22"/>
                <w:szCs w:val="22"/>
                <w:lang w:bidi="en-US"/>
              </w:rPr>
              <w:t>(75-78)</w:t>
            </w:r>
          </w:p>
        </w:tc>
        <w:tc>
          <w:tcPr>
            <w:tcW w:w="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bidi="en-US"/>
              </w:rPr>
            </w:pPr>
            <w:r>
              <w:rPr>
                <w:rFonts w:cs="Arial" w:ascii="Arial" w:hAnsi="Arial"/>
                <w:b/>
                <w:bCs/>
                <w:sz w:val="22"/>
                <w:szCs w:val="22"/>
                <w:lang w:bidi="en-US"/>
              </w:rPr>
              <w:t>41</w:t>
            </w:r>
          </w:p>
          <w:p>
            <w:pPr>
              <w:pStyle w:val="Normal"/>
              <w:widowControl w:val="false"/>
              <w:jc w:val="center"/>
              <w:rPr>
                <w:rFonts w:ascii="Arial" w:hAnsi="Arial" w:cs="Arial"/>
                <w:sz w:val="22"/>
                <w:szCs w:val="22"/>
                <w:lang w:bidi="en-US"/>
              </w:rPr>
            </w:pPr>
            <w:r>
              <w:rPr>
                <w:rFonts w:cs="Arial" w:ascii="Arial" w:hAnsi="Arial"/>
                <w:sz w:val="22"/>
                <w:szCs w:val="22"/>
                <w:lang w:bidi="en-US"/>
              </w:rPr>
              <w:t>(79-82)</w:t>
            </w:r>
          </w:p>
        </w:tc>
        <w:tc>
          <w:tcPr>
            <w:tcW w:w="64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bidi="en-US"/>
              </w:rPr>
            </w:pPr>
            <w:r>
              <w:rPr>
                <w:rFonts w:cs="Arial" w:ascii="Arial" w:hAnsi="Arial"/>
                <w:b/>
                <w:bCs/>
                <w:sz w:val="22"/>
                <w:szCs w:val="22"/>
                <w:lang w:bidi="en-US"/>
              </w:rPr>
              <w:t>43</w:t>
            </w:r>
          </w:p>
          <w:p>
            <w:pPr>
              <w:pStyle w:val="Normal"/>
              <w:widowControl w:val="false"/>
              <w:jc w:val="center"/>
              <w:rPr>
                <w:rFonts w:ascii="Arial" w:hAnsi="Arial" w:cs="Arial"/>
                <w:sz w:val="22"/>
                <w:szCs w:val="22"/>
                <w:lang w:bidi="en-US"/>
              </w:rPr>
            </w:pPr>
            <w:r>
              <w:rPr>
                <w:rFonts w:cs="Arial" w:ascii="Arial" w:hAnsi="Arial"/>
                <w:sz w:val="22"/>
                <w:szCs w:val="22"/>
                <w:lang w:bidi="en-US"/>
              </w:rPr>
              <w:t>(83-86)</w:t>
            </w:r>
          </w:p>
        </w:tc>
        <w:tc>
          <w:tcPr>
            <w:tcW w:w="652" w:type="dxa"/>
            <w:tcBorders>
              <w:top w:val="single" w:sz="4" w:space="0" w:color="000000"/>
              <w:left w:val="single" w:sz="4" w:space="0" w:color="000000"/>
              <w:bottom w:val="single" w:sz="4" w:space="0" w:color="000000"/>
              <w:right w:val="single" w:sz="4" w:space="0" w:color="000000"/>
            </w:tcBorders>
            <w:shd w:color="000000" w:fill="FFFFFF" w:val="clear"/>
            <w:vAlign w:val="center"/>
          </w:tcPr>
          <w:p>
            <w:pPr>
              <w:pStyle w:val="Normal"/>
              <w:widowControl w:val="false"/>
              <w:jc w:val="center"/>
              <w:rPr>
                <w:rFonts w:ascii="Arial" w:hAnsi="Arial" w:cs="Arial"/>
                <w:b/>
                <w:bCs/>
                <w:sz w:val="22"/>
                <w:szCs w:val="22"/>
                <w:lang w:bidi="en-US"/>
              </w:rPr>
            </w:pPr>
            <w:r>
              <w:rPr>
                <w:rFonts w:cs="Arial" w:ascii="Arial" w:hAnsi="Arial"/>
                <w:b/>
                <w:bCs/>
                <w:sz w:val="22"/>
                <w:szCs w:val="22"/>
                <w:lang w:bidi="en-US"/>
              </w:rPr>
              <w:t>45</w:t>
            </w:r>
          </w:p>
          <w:p>
            <w:pPr>
              <w:pStyle w:val="Normal"/>
              <w:widowControl w:val="false"/>
              <w:rPr>
                <w:rFonts w:ascii="Arial" w:hAnsi="Arial" w:cs="Arial"/>
                <w:sz w:val="22"/>
                <w:szCs w:val="22"/>
                <w:lang w:bidi="en-US"/>
              </w:rPr>
            </w:pPr>
            <w:r>
              <w:rPr>
                <w:rFonts w:cs="Arial" w:ascii="Arial" w:hAnsi="Arial"/>
                <w:sz w:val="22"/>
                <w:szCs w:val="22"/>
                <w:lang w:bidi="en-US"/>
              </w:rPr>
              <w:t xml:space="preserve"> </w:t>
            </w:r>
            <w:r>
              <w:rPr>
                <w:rFonts w:cs="Arial" w:ascii="Arial" w:hAnsi="Arial"/>
                <w:sz w:val="22"/>
                <w:szCs w:val="22"/>
                <w:lang w:bidi="en-US"/>
              </w:rPr>
              <w:t>(87-90)</w:t>
            </w:r>
          </w:p>
        </w:tc>
        <w:tc>
          <w:tcPr>
            <w:tcW w:w="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bidi="en-US"/>
              </w:rPr>
            </w:pPr>
            <w:r>
              <w:rPr>
                <w:rFonts w:cs="Arial" w:ascii="Arial" w:hAnsi="Arial"/>
                <w:b/>
                <w:bCs/>
                <w:sz w:val="22"/>
                <w:szCs w:val="22"/>
                <w:lang w:bidi="en-US"/>
              </w:rPr>
              <w:t>47</w:t>
            </w:r>
          </w:p>
          <w:p>
            <w:pPr>
              <w:pStyle w:val="Normal"/>
              <w:widowControl w:val="false"/>
              <w:jc w:val="center"/>
              <w:rPr>
                <w:rFonts w:ascii="Arial" w:hAnsi="Arial" w:cs="Arial"/>
                <w:sz w:val="22"/>
                <w:szCs w:val="22"/>
                <w:lang w:bidi="en-US"/>
              </w:rPr>
            </w:pPr>
            <w:r>
              <w:rPr>
                <w:rFonts w:cs="Arial" w:ascii="Arial" w:hAnsi="Arial"/>
                <w:sz w:val="22"/>
                <w:szCs w:val="22"/>
                <w:lang w:bidi="en-US"/>
              </w:rPr>
              <w:t>(91-94)</w:t>
            </w:r>
          </w:p>
        </w:tc>
        <w:tc>
          <w:tcPr>
            <w:tcW w:w="65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bidi="en-US"/>
              </w:rPr>
            </w:pPr>
            <w:r>
              <w:rPr>
                <w:rFonts w:cs="Arial" w:ascii="Arial" w:hAnsi="Arial"/>
                <w:b/>
                <w:bCs/>
                <w:sz w:val="22"/>
                <w:szCs w:val="22"/>
                <w:lang w:bidi="en-US"/>
              </w:rPr>
              <w:t>49</w:t>
            </w:r>
          </w:p>
          <w:p>
            <w:pPr>
              <w:pStyle w:val="Normal"/>
              <w:widowControl w:val="false"/>
              <w:jc w:val="center"/>
              <w:rPr>
                <w:rFonts w:ascii="Arial" w:hAnsi="Arial" w:cs="Arial"/>
                <w:sz w:val="22"/>
                <w:szCs w:val="22"/>
                <w:lang w:bidi="en-US"/>
              </w:rPr>
            </w:pPr>
            <w:r>
              <w:rPr>
                <w:rFonts w:cs="Arial" w:ascii="Arial" w:hAnsi="Arial"/>
                <w:sz w:val="22"/>
                <w:szCs w:val="22"/>
                <w:lang w:bidi="en-US"/>
              </w:rPr>
              <w:t>(95-98)</w:t>
            </w:r>
          </w:p>
        </w:tc>
        <w:tc>
          <w:tcPr>
            <w:tcW w:w="65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bidi="en-US"/>
              </w:rPr>
            </w:pPr>
            <w:r>
              <w:rPr>
                <w:rFonts w:cs="Arial" w:ascii="Arial" w:hAnsi="Arial"/>
                <w:b/>
                <w:bCs/>
                <w:sz w:val="22"/>
                <w:szCs w:val="22"/>
                <w:lang w:bidi="en-US"/>
              </w:rPr>
              <w:t>51</w:t>
            </w:r>
          </w:p>
          <w:p>
            <w:pPr>
              <w:pStyle w:val="Normal"/>
              <w:widowControl w:val="false"/>
              <w:jc w:val="center"/>
              <w:rPr>
                <w:rFonts w:ascii="Arial" w:hAnsi="Arial" w:cs="Arial"/>
                <w:sz w:val="22"/>
                <w:szCs w:val="22"/>
                <w:lang w:bidi="en-US"/>
              </w:rPr>
            </w:pPr>
            <w:r>
              <w:rPr>
                <w:rFonts w:cs="Arial" w:ascii="Arial" w:hAnsi="Arial"/>
                <w:sz w:val="22"/>
                <w:szCs w:val="22"/>
                <w:lang w:bidi="en-US"/>
              </w:rPr>
              <w:t>(99-102)</w:t>
            </w:r>
          </w:p>
        </w:tc>
        <w:tc>
          <w:tcPr>
            <w:tcW w:w="66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bidi="en-US"/>
              </w:rPr>
            </w:pPr>
            <w:r>
              <w:rPr>
                <w:rFonts w:cs="Arial" w:ascii="Arial" w:hAnsi="Arial"/>
                <w:b/>
                <w:bCs/>
                <w:sz w:val="22"/>
                <w:szCs w:val="22"/>
                <w:lang w:bidi="en-US"/>
              </w:rPr>
              <w:t>53</w:t>
            </w:r>
          </w:p>
          <w:p>
            <w:pPr>
              <w:pStyle w:val="Normal"/>
              <w:widowControl w:val="false"/>
              <w:jc w:val="center"/>
              <w:rPr>
                <w:rFonts w:ascii="Arial" w:hAnsi="Arial" w:cs="Arial"/>
                <w:b/>
                <w:bCs/>
                <w:sz w:val="22"/>
                <w:szCs w:val="22"/>
                <w:lang w:bidi="en-US"/>
              </w:rPr>
            </w:pPr>
            <w:r>
              <w:rPr>
                <w:rFonts w:cs="Arial" w:ascii="Arial" w:hAnsi="Arial"/>
                <w:sz w:val="22"/>
                <w:szCs w:val="22"/>
                <w:lang w:bidi="en-US"/>
              </w:rPr>
              <w:t>(103-106)</w:t>
            </w:r>
          </w:p>
        </w:tc>
        <w:tc>
          <w:tcPr>
            <w:tcW w:w="67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bidi="en-US"/>
              </w:rPr>
            </w:pPr>
            <w:r>
              <w:rPr>
                <w:rFonts w:cs="Arial" w:ascii="Arial" w:hAnsi="Arial"/>
                <w:b/>
                <w:bCs/>
                <w:sz w:val="22"/>
                <w:szCs w:val="22"/>
                <w:lang w:bidi="en-US"/>
              </w:rPr>
              <w:t>55</w:t>
            </w:r>
          </w:p>
          <w:p>
            <w:pPr>
              <w:pStyle w:val="Normal"/>
              <w:widowControl w:val="false"/>
              <w:jc w:val="center"/>
              <w:rPr>
                <w:rFonts w:ascii="Arial" w:hAnsi="Arial" w:cs="Arial"/>
                <w:sz w:val="22"/>
                <w:szCs w:val="22"/>
                <w:lang w:bidi="en-US"/>
              </w:rPr>
            </w:pPr>
            <w:r>
              <w:rPr>
                <w:rFonts w:cs="Arial" w:ascii="Arial" w:hAnsi="Arial"/>
                <w:sz w:val="22"/>
                <w:szCs w:val="22"/>
                <w:lang w:bidi="en-US"/>
              </w:rPr>
              <w:t>(107-110)</w:t>
            </w:r>
          </w:p>
        </w:tc>
        <w:tc>
          <w:tcPr>
            <w:tcW w:w="74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bidi="en-US"/>
              </w:rPr>
            </w:pPr>
            <w:r>
              <w:rPr>
                <w:rFonts w:cs="Arial" w:ascii="Arial" w:hAnsi="Arial"/>
                <w:b/>
                <w:bCs/>
                <w:sz w:val="22"/>
                <w:szCs w:val="22"/>
                <w:lang w:bidi="en-US"/>
              </w:rPr>
              <w:t>57</w:t>
            </w:r>
          </w:p>
          <w:p>
            <w:pPr>
              <w:pStyle w:val="Normal"/>
              <w:widowControl w:val="false"/>
              <w:jc w:val="center"/>
              <w:rPr>
                <w:rFonts w:ascii="Arial" w:hAnsi="Arial" w:cs="Arial"/>
                <w:sz w:val="22"/>
                <w:szCs w:val="22"/>
                <w:lang w:bidi="en-US"/>
              </w:rPr>
            </w:pPr>
            <w:r>
              <w:rPr>
                <w:rFonts w:cs="Arial" w:ascii="Arial" w:hAnsi="Arial"/>
                <w:sz w:val="22"/>
                <w:szCs w:val="22"/>
                <w:lang w:bidi="en-US"/>
              </w:rPr>
              <w:t>(111-114)</w:t>
            </w:r>
          </w:p>
        </w:tc>
        <w:tc>
          <w:tcPr>
            <w:tcW w:w="71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bidi="en-US"/>
              </w:rPr>
            </w:pPr>
            <w:r>
              <w:rPr>
                <w:rFonts w:cs="Arial" w:ascii="Arial" w:hAnsi="Arial"/>
                <w:b/>
                <w:bCs/>
                <w:sz w:val="22"/>
                <w:szCs w:val="22"/>
                <w:lang w:bidi="en-US"/>
              </w:rPr>
              <w:t>59</w:t>
            </w:r>
          </w:p>
          <w:p>
            <w:pPr>
              <w:pStyle w:val="Normal"/>
              <w:widowControl w:val="false"/>
              <w:jc w:val="center"/>
              <w:rPr>
                <w:rFonts w:ascii="Arial" w:hAnsi="Arial" w:cs="Arial"/>
                <w:b/>
                <w:bCs/>
                <w:sz w:val="22"/>
                <w:szCs w:val="22"/>
                <w:lang w:bidi="en-US"/>
              </w:rPr>
            </w:pPr>
            <w:r>
              <w:rPr>
                <w:rFonts w:cs="Arial" w:ascii="Arial" w:hAnsi="Arial"/>
                <w:sz w:val="22"/>
                <w:szCs w:val="22"/>
                <w:lang w:bidi="en-US"/>
              </w:rPr>
              <w:t>(115-118)</w:t>
            </w:r>
          </w:p>
        </w:tc>
        <w:tc>
          <w:tcPr>
            <w:tcW w:w="84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bidi="en-US"/>
              </w:rPr>
            </w:pPr>
            <w:r>
              <w:rPr>
                <w:rFonts w:cs="Arial" w:ascii="Arial" w:hAnsi="Arial"/>
                <w:b/>
                <w:bCs/>
                <w:sz w:val="22"/>
                <w:szCs w:val="22"/>
                <w:lang w:bidi="en-US"/>
              </w:rPr>
              <w:t>61</w:t>
            </w:r>
          </w:p>
          <w:p>
            <w:pPr>
              <w:pStyle w:val="Normal"/>
              <w:widowControl w:val="false"/>
              <w:jc w:val="center"/>
              <w:rPr>
                <w:rFonts w:ascii="Arial" w:hAnsi="Arial" w:cs="Arial"/>
                <w:sz w:val="22"/>
                <w:szCs w:val="22"/>
                <w:lang w:bidi="en-US"/>
              </w:rPr>
            </w:pPr>
            <w:r>
              <w:rPr>
                <w:rFonts w:cs="Arial" w:ascii="Arial" w:hAnsi="Arial"/>
                <w:sz w:val="22"/>
                <w:szCs w:val="22"/>
                <w:lang w:bidi="en-US"/>
              </w:rPr>
              <w:t>(119-122)</w:t>
            </w:r>
          </w:p>
        </w:tc>
      </w:tr>
      <w:tr>
        <w:trPr>
          <w:trHeight w:val="340" w:hRule="atLeast"/>
        </w:trPr>
        <w:tc>
          <w:tcPr>
            <w:tcW w:w="1344" w:type="dxa"/>
            <w:vMerge w:val="restart"/>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bidi="en-US"/>
              </w:rPr>
            </w:pPr>
            <w:r>
              <w:rPr>
                <w:rFonts w:cs="Arial" w:ascii="Arial" w:hAnsi="Arial"/>
                <w:b/>
                <w:bCs/>
                <w:sz w:val="22"/>
                <w:szCs w:val="22"/>
                <w:lang w:bidi="en-US"/>
              </w:rPr>
              <w:t>Gaminio ūgis</w:t>
            </w:r>
          </w:p>
          <w:p>
            <w:pPr>
              <w:pStyle w:val="Normal"/>
              <w:widowControl w:val="false"/>
              <w:jc w:val="center"/>
              <w:rPr>
                <w:rFonts w:ascii="Arial" w:hAnsi="Arial" w:cs="Arial"/>
                <w:sz w:val="22"/>
                <w:szCs w:val="22"/>
                <w:lang w:bidi="en-US"/>
              </w:rPr>
            </w:pPr>
            <w:r>
              <w:rPr>
                <w:rFonts w:cs="Arial" w:ascii="Arial" w:hAnsi="Arial"/>
                <w:sz w:val="22"/>
                <w:szCs w:val="22"/>
                <w:lang w:bidi="en-US"/>
              </w:rPr>
              <w:t>(Ūgio ribos, cm)</w:t>
            </w:r>
          </w:p>
        </w:tc>
        <w:tc>
          <w:tcPr>
            <w:tcW w:w="8856" w:type="dxa"/>
            <w:gridSpan w:val="13"/>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b/>
                <w:bCs/>
                <w:sz w:val="22"/>
                <w:szCs w:val="22"/>
                <w:lang w:bidi="en-US"/>
              </w:rPr>
            </w:pPr>
            <w:r>
              <w:rPr>
                <w:rFonts w:cs="Arial" w:ascii="Arial" w:hAnsi="Arial"/>
                <w:b/>
                <w:bCs/>
                <w:sz w:val="22"/>
                <w:szCs w:val="22"/>
                <w:lang w:bidi="en-US"/>
              </w:rPr>
              <w:t>172</w:t>
            </w:r>
          </w:p>
          <w:p>
            <w:pPr>
              <w:pStyle w:val="Normal"/>
              <w:widowControl w:val="false"/>
              <w:jc w:val="center"/>
              <w:rPr>
                <w:rFonts w:ascii="Arial" w:hAnsi="Arial" w:cs="Arial"/>
                <w:b/>
                <w:bCs/>
                <w:sz w:val="22"/>
                <w:szCs w:val="22"/>
                <w:lang w:bidi="en-US"/>
              </w:rPr>
            </w:pPr>
            <w:r>
              <w:rPr>
                <w:rFonts w:cs="Arial" w:ascii="Arial" w:hAnsi="Arial"/>
                <w:sz w:val="22"/>
                <w:szCs w:val="22"/>
                <w:lang w:bidi="en-US"/>
              </w:rPr>
              <w:t>(167-172)</w:t>
            </w:r>
          </w:p>
        </w:tc>
      </w:tr>
      <w:tr>
        <w:trPr>
          <w:trHeight w:val="340" w:hRule="atLeast"/>
        </w:trPr>
        <w:tc>
          <w:tcPr>
            <w:tcW w:w="134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bidi="en-US"/>
              </w:rPr>
            </w:pPr>
            <w:r>
              <w:rPr>
                <w:rFonts w:cs="Arial" w:ascii="Arial" w:hAnsi="Arial"/>
                <w:sz w:val="22"/>
                <w:szCs w:val="22"/>
                <w:lang w:bidi="en-US"/>
              </w:rPr>
            </w:r>
          </w:p>
        </w:tc>
        <w:tc>
          <w:tcPr>
            <w:tcW w:w="8856" w:type="dxa"/>
            <w:gridSpan w:val="13"/>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bidi="en-US"/>
              </w:rPr>
            </w:pPr>
            <w:r>
              <w:rPr>
                <w:rFonts w:cs="Arial" w:ascii="Arial" w:hAnsi="Arial"/>
                <w:b/>
                <w:bCs/>
                <w:sz w:val="22"/>
                <w:szCs w:val="22"/>
                <w:lang w:bidi="en-US"/>
              </w:rPr>
              <w:t>178</w:t>
            </w:r>
          </w:p>
          <w:p>
            <w:pPr>
              <w:pStyle w:val="Normal"/>
              <w:widowControl w:val="false"/>
              <w:jc w:val="center"/>
              <w:rPr>
                <w:rFonts w:ascii="Arial" w:hAnsi="Arial" w:cs="Arial"/>
                <w:b/>
                <w:bCs/>
                <w:sz w:val="22"/>
                <w:szCs w:val="22"/>
                <w:lang w:bidi="en-US"/>
              </w:rPr>
            </w:pPr>
            <w:r>
              <w:rPr>
                <w:rFonts w:cs="Arial" w:ascii="Arial" w:hAnsi="Arial"/>
                <w:sz w:val="22"/>
                <w:szCs w:val="22"/>
                <w:lang w:bidi="en-US"/>
              </w:rPr>
              <w:t>(173-178)</w:t>
            </w:r>
          </w:p>
        </w:tc>
      </w:tr>
      <w:tr>
        <w:trPr>
          <w:trHeight w:val="340" w:hRule="atLeast"/>
        </w:trPr>
        <w:tc>
          <w:tcPr>
            <w:tcW w:w="134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bidi="en-US"/>
              </w:rPr>
            </w:pPr>
            <w:r>
              <w:rPr>
                <w:rFonts w:cs="Arial" w:ascii="Arial" w:hAnsi="Arial"/>
                <w:sz w:val="22"/>
                <w:szCs w:val="22"/>
                <w:lang w:bidi="en-US"/>
              </w:rPr>
            </w:r>
          </w:p>
        </w:tc>
        <w:tc>
          <w:tcPr>
            <w:tcW w:w="8856" w:type="dxa"/>
            <w:gridSpan w:val="13"/>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bidi="en-US"/>
              </w:rPr>
            </w:pPr>
            <w:r>
              <w:rPr>
                <w:rFonts w:cs="Arial" w:ascii="Arial" w:hAnsi="Arial"/>
                <w:b/>
                <w:bCs/>
                <w:sz w:val="22"/>
                <w:szCs w:val="22"/>
                <w:lang w:bidi="en-US"/>
              </w:rPr>
              <w:t>184</w:t>
            </w:r>
          </w:p>
          <w:p>
            <w:pPr>
              <w:pStyle w:val="Normal"/>
              <w:widowControl w:val="false"/>
              <w:jc w:val="center"/>
              <w:rPr>
                <w:rFonts w:ascii="Arial" w:hAnsi="Arial" w:cs="Arial"/>
                <w:b/>
                <w:bCs/>
                <w:sz w:val="22"/>
                <w:szCs w:val="22"/>
                <w:lang w:bidi="en-US"/>
              </w:rPr>
            </w:pPr>
            <w:r>
              <w:rPr>
                <w:rFonts w:cs="Arial" w:ascii="Arial" w:hAnsi="Arial"/>
                <w:sz w:val="22"/>
                <w:szCs w:val="22"/>
                <w:lang w:bidi="en-US"/>
              </w:rPr>
              <w:t>(179-184)</w:t>
            </w:r>
          </w:p>
        </w:tc>
      </w:tr>
      <w:tr>
        <w:trPr>
          <w:trHeight w:val="401" w:hRule="atLeast"/>
        </w:trPr>
        <w:tc>
          <w:tcPr>
            <w:tcW w:w="134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bidi="en-US"/>
              </w:rPr>
            </w:pPr>
            <w:r>
              <w:rPr>
                <w:rFonts w:cs="Arial" w:ascii="Arial" w:hAnsi="Arial"/>
                <w:sz w:val="22"/>
                <w:szCs w:val="22"/>
                <w:lang w:bidi="en-US"/>
              </w:rPr>
            </w:r>
          </w:p>
        </w:tc>
        <w:tc>
          <w:tcPr>
            <w:tcW w:w="8856" w:type="dxa"/>
            <w:gridSpan w:val="13"/>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bidi="en-US"/>
              </w:rPr>
            </w:pPr>
            <w:r>
              <w:rPr>
                <w:rFonts w:cs="Arial" w:ascii="Arial" w:hAnsi="Arial"/>
                <w:b/>
                <w:bCs/>
                <w:sz w:val="22"/>
                <w:szCs w:val="22"/>
                <w:lang w:bidi="en-US"/>
              </w:rPr>
              <w:t>190</w:t>
            </w:r>
          </w:p>
          <w:p>
            <w:pPr>
              <w:pStyle w:val="Normal"/>
              <w:widowControl w:val="false"/>
              <w:jc w:val="center"/>
              <w:rPr>
                <w:rFonts w:ascii="Arial" w:hAnsi="Arial" w:cs="Arial"/>
                <w:b/>
                <w:bCs/>
                <w:sz w:val="22"/>
                <w:szCs w:val="22"/>
                <w:lang w:bidi="en-US"/>
              </w:rPr>
            </w:pPr>
            <w:r>
              <w:rPr>
                <w:rFonts w:cs="Arial" w:ascii="Arial" w:hAnsi="Arial"/>
                <w:sz w:val="22"/>
                <w:szCs w:val="22"/>
                <w:lang w:bidi="en-US"/>
              </w:rPr>
              <w:t>(185-190)</w:t>
            </w:r>
          </w:p>
        </w:tc>
      </w:tr>
      <w:tr>
        <w:trPr>
          <w:trHeight w:val="340" w:hRule="atLeast"/>
        </w:trPr>
        <w:tc>
          <w:tcPr>
            <w:tcW w:w="134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bidi="en-US"/>
              </w:rPr>
            </w:pPr>
            <w:r>
              <w:rPr>
                <w:rFonts w:cs="Arial" w:ascii="Arial" w:hAnsi="Arial"/>
                <w:sz w:val="22"/>
                <w:szCs w:val="22"/>
                <w:lang w:bidi="en-US"/>
              </w:rPr>
            </w:r>
          </w:p>
        </w:tc>
        <w:tc>
          <w:tcPr>
            <w:tcW w:w="8856" w:type="dxa"/>
            <w:gridSpan w:val="13"/>
            <w:tcBorders>
              <w:top w:val="single" w:sz="4" w:space="0" w:color="000000"/>
              <w:left w:val="single" w:sz="4" w:space="0" w:color="000000"/>
              <w:bottom w:val="single" w:sz="4" w:space="0" w:color="000000"/>
              <w:right w:val="single" w:sz="4" w:space="0" w:color="000000"/>
            </w:tcBorders>
            <w:vAlign w:val="center"/>
          </w:tcPr>
          <w:p>
            <w:pPr>
              <w:pStyle w:val="Normal"/>
              <w:widowControl w:val="false"/>
              <w:jc w:val="center"/>
              <w:rPr>
                <w:rFonts w:ascii="Arial" w:hAnsi="Arial" w:cs="Arial"/>
                <w:sz w:val="22"/>
                <w:szCs w:val="22"/>
                <w:lang w:bidi="en-US"/>
              </w:rPr>
            </w:pPr>
            <w:r>
              <w:rPr>
                <w:rFonts w:cs="Arial" w:ascii="Arial" w:hAnsi="Arial"/>
                <w:b/>
                <w:bCs/>
                <w:sz w:val="22"/>
                <w:szCs w:val="22"/>
                <w:lang w:bidi="en-US"/>
              </w:rPr>
              <w:t>196</w:t>
            </w:r>
          </w:p>
          <w:p>
            <w:pPr>
              <w:pStyle w:val="Normal"/>
              <w:widowControl w:val="false"/>
              <w:jc w:val="center"/>
              <w:rPr>
                <w:rFonts w:ascii="Arial" w:hAnsi="Arial" w:cs="Arial"/>
                <w:b/>
                <w:bCs/>
                <w:sz w:val="22"/>
                <w:szCs w:val="22"/>
                <w:lang w:bidi="en-US"/>
              </w:rPr>
            </w:pPr>
            <w:r>
              <w:rPr>
                <w:rFonts w:cs="Arial" w:ascii="Arial" w:hAnsi="Arial"/>
                <w:sz w:val="22"/>
                <w:szCs w:val="22"/>
                <w:lang w:bidi="en-US"/>
              </w:rPr>
              <w:t>(191-196)</w:t>
            </w:r>
          </w:p>
        </w:tc>
      </w:tr>
    </w:tbl>
    <w:p>
      <w:pPr>
        <w:pStyle w:val="Normal"/>
        <w:widowControl w:val="false"/>
        <w:jc w:val="right"/>
        <w:rPr>
          <w:rFonts w:ascii="Arial" w:hAnsi="Arial" w:cs="Arial"/>
          <w:sz w:val="22"/>
          <w:szCs w:val="22"/>
          <w:lang w:bidi="en-US"/>
        </w:rPr>
      </w:pPr>
      <w:r>
        <w:rPr>
          <w:rFonts w:cs="Arial" w:ascii="Arial" w:hAnsi="Arial"/>
          <w:sz w:val="22"/>
          <w:szCs w:val="22"/>
          <w:lang w:bidi="en-US"/>
        </w:rPr>
      </w:r>
    </w:p>
    <w:p>
      <w:pPr>
        <w:pStyle w:val="Normal"/>
        <w:widowControl w:val="false"/>
        <w:jc w:val="right"/>
        <w:rPr>
          <w:rFonts w:ascii="Arial" w:hAnsi="Arial" w:cs="Arial"/>
          <w:sz w:val="22"/>
          <w:szCs w:val="22"/>
          <w:lang w:bidi="en-US"/>
        </w:rPr>
      </w:pPr>
      <w:r>
        <w:rPr>
          <w:rFonts w:cs="Arial" w:ascii="Arial" w:hAnsi="Arial"/>
          <w:sz w:val="22"/>
          <w:szCs w:val="22"/>
          <w:lang w:bidi="en-US"/>
        </w:rPr>
      </w:r>
    </w:p>
    <w:p>
      <w:pPr>
        <w:pStyle w:val="Normal"/>
        <w:widowControl w:val="false"/>
        <w:jc w:val="right"/>
        <w:rPr>
          <w:rFonts w:ascii="Arial" w:hAnsi="Arial" w:cs="Arial"/>
          <w:sz w:val="22"/>
          <w:szCs w:val="22"/>
          <w:lang w:bidi="en-US"/>
        </w:rPr>
      </w:pPr>
      <w:r>
        <w:rPr>
          <w:rFonts w:cs="Arial" w:ascii="Arial" w:hAnsi="Arial"/>
          <w:caps/>
          <w:sz w:val="22"/>
          <w:szCs w:val="22"/>
        </w:rPr>
        <w:t xml:space="preserve">4 </w:t>
      </w:r>
      <w:r>
        <w:rPr>
          <w:rFonts w:cs="Arial" w:ascii="Arial" w:hAnsi="Arial"/>
          <w:sz w:val="22"/>
          <w:szCs w:val="22"/>
        </w:rPr>
        <w:t xml:space="preserve">lentelė. Polo marškinėlių dydžių </w:t>
      </w:r>
      <w:r>
        <w:rPr>
          <w:rFonts w:cs="Arial" w:ascii="Arial" w:hAnsi="Arial"/>
          <w:sz w:val="22"/>
          <w:szCs w:val="22"/>
          <w:lang w:bidi="en-US"/>
        </w:rPr>
        <w:t>skalė</w:t>
      </w:r>
      <w:r>
        <w:rPr>
          <w:rFonts w:cs="Arial" w:ascii="Arial" w:hAnsi="Arial"/>
          <w:sz w:val="22"/>
          <w:szCs w:val="22"/>
        </w:rPr>
        <w:t xml:space="preserve"> </w:t>
      </w:r>
    </w:p>
    <w:tbl>
      <w:tblPr>
        <w:tblStyle w:val="Lentelstinklelis"/>
        <w:tblW w:w="10200" w:type="dxa"/>
        <w:jc w:val="left"/>
        <w:tblInd w:w="-5" w:type="dxa"/>
        <w:tblLayout w:type="fixed"/>
        <w:tblCellMar>
          <w:top w:w="0" w:type="dxa"/>
          <w:left w:w="108" w:type="dxa"/>
          <w:bottom w:w="0" w:type="dxa"/>
          <w:right w:w="108" w:type="dxa"/>
        </w:tblCellMar>
        <w:tblLook w:firstRow="1" w:noVBand="1" w:lastRow="0" w:firstColumn="1" w:lastColumn="0" w:noHBand="0" w:val="04a0"/>
      </w:tblPr>
      <w:tblGrid>
        <w:gridCol w:w="2986"/>
        <w:gridCol w:w="748"/>
        <w:gridCol w:w="742"/>
        <w:gridCol w:w="858"/>
        <w:gridCol w:w="973"/>
        <w:gridCol w:w="973"/>
        <w:gridCol w:w="973"/>
        <w:gridCol w:w="973"/>
        <w:gridCol w:w="973"/>
      </w:tblGrid>
      <w:tr>
        <w:trPr>
          <w:trHeight w:val="187" w:hRule="atLeast"/>
        </w:trPr>
        <w:tc>
          <w:tcPr>
            <w:tcW w:w="2986" w:type="dxa"/>
            <w:tcBorders/>
            <w:vAlign w:val="center"/>
          </w:tcPr>
          <w:p>
            <w:pPr>
              <w:pStyle w:val="Normal"/>
              <w:widowControl w:val="false"/>
              <w:suppressAutoHyphens w:val="true"/>
              <w:spacing w:before="0" w:after="0"/>
              <w:jc w:val="left"/>
              <w:rPr>
                <w:rFonts w:ascii="Arial" w:hAnsi="Arial" w:cs="Arial"/>
                <w:b/>
                <w:bCs/>
                <w:sz w:val="22"/>
                <w:szCs w:val="22"/>
                <w:lang w:bidi="en-US"/>
              </w:rPr>
            </w:pPr>
            <w:r>
              <w:rPr>
                <w:rFonts w:cs="Arial" w:ascii="Arial" w:hAnsi="Arial"/>
                <w:b/>
                <w:bCs/>
                <w:kern w:val="0"/>
                <w:sz w:val="22"/>
                <w:szCs w:val="22"/>
                <w:lang w:val="lt-LT" w:eastAsia="en-US" w:bidi="en-US"/>
              </w:rPr>
              <w:t>Gaminio dydis</w:t>
            </w:r>
          </w:p>
        </w:tc>
        <w:tc>
          <w:tcPr>
            <w:tcW w:w="748" w:type="dxa"/>
            <w:tcBorders/>
            <w:vAlign w:val="center"/>
          </w:tcPr>
          <w:p>
            <w:pPr>
              <w:pStyle w:val="Normal"/>
              <w:widowControl w:val="false"/>
              <w:suppressAutoHyphens w:val="true"/>
              <w:spacing w:before="0" w:after="0"/>
              <w:jc w:val="center"/>
              <w:rPr>
                <w:rFonts w:ascii="Arial" w:hAnsi="Arial" w:cs="Arial"/>
                <w:b/>
                <w:bCs/>
                <w:sz w:val="22"/>
                <w:szCs w:val="22"/>
                <w:lang w:val="pl-PL" w:bidi="en-US"/>
              </w:rPr>
            </w:pPr>
            <w:r>
              <w:rPr>
                <w:rFonts w:cs="Arial" w:ascii="Arial" w:hAnsi="Arial"/>
                <w:b/>
                <w:bCs/>
                <w:kern w:val="0"/>
                <w:sz w:val="22"/>
                <w:szCs w:val="22"/>
                <w:lang w:val="pl-PL" w:eastAsia="en-US" w:bidi="en-US"/>
              </w:rPr>
              <w:t>S</w:t>
            </w:r>
          </w:p>
        </w:tc>
        <w:tc>
          <w:tcPr>
            <w:tcW w:w="742" w:type="dxa"/>
            <w:tcBorders/>
            <w:vAlign w:val="center"/>
          </w:tcPr>
          <w:p>
            <w:pPr>
              <w:pStyle w:val="Normal"/>
              <w:widowControl w:val="false"/>
              <w:suppressAutoHyphens w:val="true"/>
              <w:spacing w:before="0" w:after="0"/>
              <w:jc w:val="center"/>
              <w:rPr>
                <w:rFonts w:ascii="Arial" w:hAnsi="Arial" w:cs="Arial"/>
                <w:b/>
                <w:bCs/>
                <w:sz w:val="22"/>
                <w:szCs w:val="22"/>
                <w:lang w:val="pl-PL" w:bidi="en-US"/>
              </w:rPr>
            </w:pPr>
            <w:r>
              <w:rPr>
                <w:rFonts w:cs="Arial" w:ascii="Arial" w:hAnsi="Arial"/>
                <w:b/>
                <w:bCs/>
                <w:kern w:val="0"/>
                <w:sz w:val="22"/>
                <w:szCs w:val="22"/>
                <w:lang w:val="pl-PL" w:eastAsia="en-US" w:bidi="en-US"/>
              </w:rPr>
              <w:t>M</w:t>
            </w:r>
          </w:p>
        </w:tc>
        <w:tc>
          <w:tcPr>
            <w:tcW w:w="858" w:type="dxa"/>
            <w:tcBorders/>
            <w:vAlign w:val="center"/>
          </w:tcPr>
          <w:p>
            <w:pPr>
              <w:pStyle w:val="Normal"/>
              <w:widowControl w:val="false"/>
              <w:suppressAutoHyphens w:val="true"/>
              <w:spacing w:before="0" w:after="0"/>
              <w:jc w:val="center"/>
              <w:rPr>
                <w:rFonts w:ascii="Arial" w:hAnsi="Arial" w:cs="Arial"/>
                <w:b/>
                <w:bCs/>
                <w:sz w:val="22"/>
                <w:szCs w:val="22"/>
                <w:lang w:val="pl-PL" w:bidi="en-US"/>
              </w:rPr>
            </w:pPr>
            <w:r>
              <w:rPr>
                <w:rFonts w:cs="Arial" w:ascii="Arial" w:hAnsi="Arial"/>
                <w:b/>
                <w:bCs/>
                <w:kern w:val="0"/>
                <w:sz w:val="22"/>
                <w:szCs w:val="22"/>
                <w:lang w:val="pl-PL" w:eastAsia="en-US" w:bidi="en-US"/>
              </w:rPr>
              <w:t>L</w:t>
            </w:r>
          </w:p>
        </w:tc>
        <w:tc>
          <w:tcPr>
            <w:tcW w:w="973" w:type="dxa"/>
            <w:tcBorders/>
            <w:vAlign w:val="center"/>
          </w:tcPr>
          <w:p>
            <w:pPr>
              <w:pStyle w:val="Normal"/>
              <w:widowControl w:val="false"/>
              <w:suppressAutoHyphens w:val="true"/>
              <w:spacing w:before="0" w:after="0"/>
              <w:jc w:val="center"/>
              <w:rPr>
                <w:rFonts w:ascii="Arial" w:hAnsi="Arial" w:cs="Arial"/>
                <w:b/>
                <w:bCs/>
                <w:sz w:val="22"/>
                <w:szCs w:val="22"/>
                <w:lang w:val="pl-PL" w:bidi="en-US"/>
              </w:rPr>
            </w:pPr>
            <w:r>
              <w:rPr>
                <w:rFonts w:cs="Arial" w:ascii="Arial" w:hAnsi="Arial"/>
                <w:b/>
                <w:bCs/>
                <w:kern w:val="0"/>
                <w:sz w:val="22"/>
                <w:szCs w:val="22"/>
                <w:lang w:val="pl-PL" w:eastAsia="en-US" w:bidi="en-US"/>
              </w:rPr>
              <w:t>XL</w:t>
            </w:r>
          </w:p>
        </w:tc>
        <w:tc>
          <w:tcPr>
            <w:tcW w:w="973" w:type="dxa"/>
            <w:tcBorders/>
            <w:vAlign w:val="center"/>
          </w:tcPr>
          <w:p>
            <w:pPr>
              <w:pStyle w:val="Normal"/>
              <w:widowControl w:val="false"/>
              <w:suppressAutoHyphens w:val="true"/>
              <w:spacing w:before="0" w:after="0"/>
              <w:jc w:val="center"/>
              <w:rPr>
                <w:rFonts w:ascii="Arial" w:hAnsi="Arial" w:cs="Arial"/>
                <w:b/>
                <w:bCs/>
                <w:sz w:val="22"/>
                <w:szCs w:val="22"/>
                <w:lang w:val="pl-PL" w:bidi="en-US"/>
              </w:rPr>
            </w:pPr>
            <w:r>
              <w:rPr>
                <w:rFonts w:cs="Arial" w:ascii="Arial" w:hAnsi="Arial"/>
                <w:b/>
                <w:bCs/>
                <w:kern w:val="0"/>
                <w:sz w:val="22"/>
                <w:szCs w:val="22"/>
                <w:lang w:val="pl-PL" w:eastAsia="en-US" w:bidi="en-US"/>
              </w:rPr>
              <w:t>2XL</w:t>
            </w:r>
          </w:p>
        </w:tc>
        <w:tc>
          <w:tcPr>
            <w:tcW w:w="973" w:type="dxa"/>
            <w:tcBorders/>
            <w:vAlign w:val="center"/>
          </w:tcPr>
          <w:p>
            <w:pPr>
              <w:pStyle w:val="Normal"/>
              <w:widowControl w:val="false"/>
              <w:suppressAutoHyphens w:val="true"/>
              <w:spacing w:before="0" w:after="0"/>
              <w:jc w:val="center"/>
              <w:rPr>
                <w:rFonts w:ascii="Arial" w:hAnsi="Arial" w:cs="Arial"/>
                <w:b/>
                <w:bCs/>
                <w:sz w:val="22"/>
                <w:szCs w:val="22"/>
                <w:lang w:val="pl-PL" w:bidi="en-US"/>
              </w:rPr>
            </w:pPr>
            <w:r>
              <w:rPr>
                <w:rFonts w:cs="Arial" w:ascii="Arial" w:hAnsi="Arial"/>
                <w:b/>
                <w:bCs/>
                <w:kern w:val="0"/>
                <w:sz w:val="22"/>
                <w:szCs w:val="22"/>
                <w:lang w:val="pl-PL" w:eastAsia="en-US" w:bidi="en-US"/>
              </w:rPr>
              <w:t>3XL</w:t>
            </w:r>
          </w:p>
        </w:tc>
        <w:tc>
          <w:tcPr>
            <w:tcW w:w="973" w:type="dxa"/>
            <w:tcBorders/>
            <w:vAlign w:val="center"/>
          </w:tcPr>
          <w:p>
            <w:pPr>
              <w:pStyle w:val="Normal"/>
              <w:widowControl w:val="false"/>
              <w:suppressAutoHyphens w:val="true"/>
              <w:spacing w:before="0" w:after="0"/>
              <w:jc w:val="center"/>
              <w:rPr>
                <w:rFonts w:ascii="Arial" w:hAnsi="Arial" w:cs="Arial"/>
                <w:b/>
                <w:bCs/>
                <w:sz w:val="22"/>
                <w:szCs w:val="22"/>
                <w:lang w:val="pl-PL" w:bidi="en-US"/>
              </w:rPr>
            </w:pPr>
            <w:r>
              <w:rPr>
                <w:rFonts w:cs="Arial" w:ascii="Arial" w:hAnsi="Arial"/>
                <w:b/>
                <w:bCs/>
                <w:kern w:val="0"/>
                <w:sz w:val="22"/>
                <w:szCs w:val="22"/>
                <w:lang w:val="pl-PL" w:eastAsia="en-US" w:bidi="en-US"/>
              </w:rPr>
              <w:t>4XL</w:t>
            </w:r>
          </w:p>
        </w:tc>
        <w:tc>
          <w:tcPr>
            <w:tcW w:w="973" w:type="dxa"/>
            <w:tcBorders/>
            <w:vAlign w:val="center"/>
          </w:tcPr>
          <w:p>
            <w:pPr>
              <w:pStyle w:val="Normal"/>
              <w:widowControl w:val="false"/>
              <w:suppressAutoHyphens w:val="true"/>
              <w:spacing w:before="0" w:after="0"/>
              <w:jc w:val="center"/>
              <w:rPr>
                <w:rFonts w:ascii="Arial" w:hAnsi="Arial" w:cs="Arial"/>
                <w:b/>
                <w:bCs/>
                <w:sz w:val="22"/>
                <w:szCs w:val="22"/>
                <w:lang w:val="pl-PL" w:bidi="en-US"/>
              </w:rPr>
            </w:pPr>
            <w:r>
              <w:rPr>
                <w:rFonts w:cs="Arial" w:ascii="Arial" w:hAnsi="Arial"/>
                <w:b/>
                <w:bCs/>
                <w:kern w:val="0"/>
                <w:sz w:val="22"/>
                <w:szCs w:val="22"/>
                <w:lang w:val="pl-PL" w:eastAsia="en-US" w:bidi="en-US"/>
              </w:rPr>
              <w:t>4XL</w:t>
            </w:r>
          </w:p>
        </w:tc>
      </w:tr>
      <w:tr>
        <w:trPr>
          <w:trHeight w:val="280" w:hRule="atLeast"/>
        </w:trPr>
        <w:tc>
          <w:tcPr>
            <w:tcW w:w="2986" w:type="dxa"/>
            <w:tcBorders/>
            <w:vAlign w:val="center"/>
          </w:tcPr>
          <w:p>
            <w:pPr>
              <w:pStyle w:val="Normal"/>
              <w:widowControl w:val="false"/>
              <w:suppressAutoHyphens w:val="true"/>
              <w:spacing w:before="0" w:after="0"/>
              <w:jc w:val="left"/>
              <w:rPr>
                <w:rFonts w:ascii="Arial" w:hAnsi="Arial" w:cs="Arial"/>
                <w:sz w:val="22"/>
                <w:szCs w:val="22"/>
                <w:lang w:val="pl-PL" w:bidi="en-US"/>
              </w:rPr>
            </w:pPr>
            <w:r>
              <w:rPr>
                <w:rFonts w:cs="Arial" w:ascii="Arial" w:hAnsi="Arial"/>
                <w:kern w:val="0"/>
                <w:sz w:val="22"/>
                <w:szCs w:val="22"/>
                <w:lang w:val="lt-LT" w:eastAsia="en-US" w:bidi="en-US"/>
              </w:rPr>
              <w:t>Krūtinės apimtie ribos, cm</w:t>
            </w:r>
          </w:p>
        </w:tc>
        <w:tc>
          <w:tcPr>
            <w:tcW w:w="748" w:type="dxa"/>
            <w:tcBorders/>
            <w:vAlign w:val="center"/>
          </w:tcPr>
          <w:p>
            <w:pPr>
              <w:pStyle w:val="Normal"/>
              <w:widowControl w:val="false"/>
              <w:suppressAutoHyphens w:val="true"/>
              <w:spacing w:before="0" w:after="0"/>
              <w:jc w:val="center"/>
              <w:rPr>
                <w:rFonts w:ascii="Arial" w:hAnsi="Arial" w:cs="Arial"/>
                <w:sz w:val="22"/>
                <w:szCs w:val="22"/>
                <w:lang w:val="pl-PL" w:bidi="en-US"/>
              </w:rPr>
            </w:pPr>
            <w:r>
              <w:rPr>
                <w:rFonts w:cs="Arial" w:ascii="Arial" w:hAnsi="Arial"/>
                <w:kern w:val="0"/>
                <w:sz w:val="22"/>
                <w:szCs w:val="22"/>
                <w:lang w:val="pl-PL" w:eastAsia="en-US" w:bidi="en-US"/>
              </w:rPr>
              <w:t>87-90</w:t>
            </w:r>
          </w:p>
        </w:tc>
        <w:tc>
          <w:tcPr>
            <w:tcW w:w="742" w:type="dxa"/>
            <w:tcBorders/>
            <w:vAlign w:val="center"/>
          </w:tcPr>
          <w:p>
            <w:pPr>
              <w:pStyle w:val="Normal"/>
              <w:widowControl w:val="false"/>
              <w:suppressAutoHyphens w:val="true"/>
              <w:spacing w:before="0" w:after="0"/>
              <w:jc w:val="center"/>
              <w:rPr>
                <w:rFonts w:ascii="Arial" w:hAnsi="Arial" w:cs="Arial"/>
                <w:sz w:val="22"/>
                <w:szCs w:val="22"/>
                <w:lang w:val="pl-PL" w:bidi="en-US"/>
              </w:rPr>
            </w:pPr>
            <w:r>
              <w:rPr>
                <w:rFonts w:cs="Arial" w:ascii="Arial" w:hAnsi="Arial"/>
                <w:kern w:val="0"/>
                <w:sz w:val="22"/>
                <w:szCs w:val="22"/>
                <w:lang w:val="pl-PL" w:eastAsia="en-US" w:bidi="en-US"/>
              </w:rPr>
              <w:t>93-98</w:t>
            </w:r>
          </w:p>
        </w:tc>
        <w:tc>
          <w:tcPr>
            <w:tcW w:w="858" w:type="dxa"/>
            <w:tcBorders/>
            <w:vAlign w:val="center"/>
          </w:tcPr>
          <w:p>
            <w:pPr>
              <w:pStyle w:val="Normal"/>
              <w:widowControl w:val="false"/>
              <w:suppressAutoHyphens w:val="true"/>
              <w:spacing w:before="0" w:after="0"/>
              <w:jc w:val="center"/>
              <w:rPr>
                <w:rFonts w:ascii="Arial" w:hAnsi="Arial" w:cs="Arial"/>
                <w:sz w:val="22"/>
                <w:szCs w:val="22"/>
                <w:lang w:val="pl-PL" w:bidi="en-US"/>
              </w:rPr>
            </w:pPr>
            <w:r>
              <w:rPr>
                <w:rFonts w:cs="Arial" w:ascii="Arial" w:hAnsi="Arial"/>
                <w:kern w:val="0"/>
                <w:sz w:val="22"/>
                <w:szCs w:val="22"/>
                <w:lang w:val="pl-PL" w:eastAsia="en-US" w:bidi="en-US"/>
              </w:rPr>
              <w:t>99-104</w:t>
            </w:r>
          </w:p>
        </w:tc>
        <w:tc>
          <w:tcPr>
            <w:tcW w:w="973" w:type="dxa"/>
            <w:tcBorders/>
            <w:vAlign w:val="center"/>
          </w:tcPr>
          <w:p>
            <w:pPr>
              <w:pStyle w:val="Normal"/>
              <w:widowControl w:val="false"/>
              <w:suppressAutoHyphens w:val="true"/>
              <w:spacing w:before="0" w:after="0"/>
              <w:jc w:val="center"/>
              <w:rPr>
                <w:rFonts w:ascii="Arial" w:hAnsi="Arial" w:cs="Arial"/>
                <w:sz w:val="22"/>
                <w:szCs w:val="22"/>
                <w:lang w:val="pl-PL" w:bidi="en-US"/>
              </w:rPr>
            </w:pPr>
            <w:r>
              <w:rPr>
                <w:rFonts w:cs="Arial" w:ascii="Arial" w:hAnsi="Arial"/>
                <w:kern w:val="0"/>
                <w:sz w:val="22"/>
                <w:szCs w:val="22"/>
                <w:lang w:val="pl-PL" w:eastAsia="en-US" w:bidi="en-US"/>
              </w:rPr>
              <w:t>105-110</w:t>
            </w:r>
          </w:p>
        </w:tc>
        <w:tc>
          <w:tcPr>
            <w:tcW w:w="973" w:type="dxa"/>
            <w:tcBorders/>
            <w:vAlign w:val="center"/>
          </w:tcPr>
          <w:p>
            <w:pPr>
              <w:pStyle w:val="Normal"/>
              <w:widowControl w:val="false"/>
              <w:suppressAutoHyphens w:val="true"/>
              <w:spacing w:before="0" w:after="0"/>
              <w:jc w:val="center"/>
              <w:rPr>
                <w:rFonts w:ascii="Arial" w:hAnsi="Arial" w:cs="Arial"/>
                <w:sz w:val="22"/>
                <w:szCs w:val="22"/>
                <w:lang w:val="pl-PL" w:bidi="en-US"/>
              </w:rPr>
            </w:pPr>
            <w:r>
              <w:rPr>
                <w:rFonts w:cs="Arial" w:ascii="Arial" w:hAnsi="Arial"/>
                <w:kern w:val="0"/>
                <w:sz w:val="22"/>
                <w:szCs w:val="22"/>
                <w:lang w:val="pl-PL" w:eastAsia="en-US" w:bidi="en-US"/>
              </w:rPr>
              <w:t>111-116</w:t>
            </w:r>
          </w:p>
        </w:tc>
        <w:tc>
          <w:tcPr>
            <w:tcW w:w="973" w:type="dxa"/>
            <w:tcBorders/>
            <w:vAlign w:val="center"/>
          </w:tcPr>
          <w:p>
            <w:pPr>
              <w:pStyle w:val="Normal"/>
              <w:widowControl w:val="false"/>
              <w:suppressAutoHyphens w:val="true"/>
              <w:spacing w:before="0" w:after="0"/>
              <w:jc w:val="center"/>
              <w:rPr>
                <w:rFonts w:ascii="Arial" w:hAnsi="Arial" w:cs="Arial"/>
                <w:sz w:val="22"/>
                <w:szCs w:val="22"/>
                <w:lang w:val="pl-PL" w:bidi="en-US"/>
              </w:rPr>
            </w:pPr>
            <w:r>
              <w:rPr>
                <w:rFonts w:cs="Arial" w:ascii="Arial" w:hAnsi="Arial"/>
                <w:kern w:val="0"/>
                <w:sz w:val="22"/>
                <w:szCs w:val="22"/>
                <w:lang w:val="pl-PL" w:eastAsia="en-US" w:bidi="en-US"/>
              </w:rPr>
              <w:t>117-122</w:t>
            </w:r>
          </w:p>
        </w:tc>
        <w:tc>
          <w:tcPr>
            <w:tcW w:w="973" w:type="dxa"/>
            <w:tcBorders/>
            <w:vAlign w:val="center"/>
          </w:tcPr>
          <w:p>
            <w:pPr>
              <w:pStyle w:val="Normal"/>
              <w:widowControl w:val="false"/>
              <w:suppressAutoHyphens w:val="true"/>
              <w:spacing w:before="0" w:after="0"/>
              <w:jc w:val="center"/>
              <w:rPr>
                <w:rFonts w:ascii="Arial" w:hAnsi="Arial" w:cs="Arial"/>
                <w:sz w:val="22"/>
                <w:szCs w:val="22"/>
                <w:lang w:val="pl-PL" w:bidi="en-US"/>
              </w:rPr>
            </w:pPr>
            <w:r>
              <w:rPr>
                <w:rFonts w:cs="Arial" w:ascii="Arial" w:hAnsi="Arial"/>
                <w:kern w:val="0"/>
                <w:sz w:val="22"/>
                <w:szCs w:val="22"/>
                <w:lang w:val="pl-PL" w:eastAsia="en-US" w:bidi="en-US"/>
              </w:rPr>
              <w:t>123-128</w:t>
            </w:r>
          </w:p>
        </w:tc>
        <w:tc>
          <w:tcPr>
            <w:tcW w:w="973" w:type="dxa"/>
            <w:tcBorders/>
            <w:vAlign w:val="center"/>
          </w:tcPr>
          <w:p>
            <w:pPr>
              <w:pStyle w:val="Normal"/>
              <w:widowControl w:val="false"/>
              <w:suppressAutoHyphens w:val="true"/>
              <w:spacing w:before="0" w:after="0"/>
              <w:jc w:val="center"/>
              <w:rPr>
                <w:rFonts w:ascii="Arial" w:hAnsi="Arial" w:cs="Arial"/>
                <w:sz w:val="22"/>
                <w:szCs w:val="22"/>
                <w:lang w:val="pl-PL" w:bidi="en-US"/>
              </w:rPr>
            </w:pPr>
            <w:r>
              <w:rPr>
                <w:rFonts w:cs="Arial" w:ascii="Arial" w:hAnsi="Arial"/>
                <w:kern w:val="0"/>
                <w:sz w:val="22"/>
                <w:szCs w:val="22"/>
                <w:lang w:val="pl-PL" w:eastAsia="en-US" w:bidi="en-US"/>
              </w:rPr>
              <w:t>129-134</w:t>
            </w:r>
          </w:p>
        </w:tc>
      </w:tr>
      <w:tr>
        <w:trPr>
          <w:trHeight w:val="454" w:hRule="atLeast"/>
        </w:trPr>
        <w:tc>
          <w:tcPr>
            <w:tcW w:w="2986" w:type="dxa"/>
            <w:tcBorders/>
            <w:vAlign w:val="center"/>
          </w:tcPr>
          <w:p>
            <w:pPr>
              <w:pStyle w:val="Normal"/>
              <w:widowControl w:val="false"/>
              <w:suppressAutoHyphens w:val="true"/>
              <w:spacing w:before="0" w:after="0"/>
              <w:jc w:val="left"/>
              <w:rPr>
                <w:rFonts w:ascii="Arial" w:hAnsi="Arial" w:cs="Arial"/>
                <w:sz w:val="22"/>
                <w:szCs w:val="22"/>
                <w:lang w:val="pl-PL" w:bidi="en-US"/>
              </w:rPr>
            </w:pPr>
            <w:r>
              <w:rPr>
                <w:rFonts w:cs="Arial" w:ascii="Arial" w:hAnsi="Arial"/>
                <w:kern w:val="0"/>
                <w:sz w:val="22"/>
                <w:szCs w:val="22"/>
                <w:lang w:val="lt-LT" w:eastAsia="en-US" w:bidi="en-US"/>
              </w:rPr>
              <w:t>Ūgio ribos, cm</w:t>
            </w:r>
          </w:p>
        </w:tc>
        <w:tc>
          <w:tcPr>
            <w:tcW w:w="1490" w:type="dxa"/>
            <w:gridSpan w:val="2"/>
            <w:tcBorders/>
            <w:vAlign w:val="center"/>
          </w:tcPr>
          <w:p>
            <w:pPr>
              <w:pStyle w:val="Normal"/>
              <w:widowControl w:val="false"/>
              <w:suppressAutoHyphens w:val="true"/>
              <w:spacing w:before="0" w:after="0"/>
              <w:jc w:val="center"/>
              <w:rPr>
                <w:rFonts w:ascii="Arial" w:hAnsi="Arial" w:cs="Arial"/>
                <w:sz w:val="22"/>
                <w:szCs w:val="22"/>
                <w:lang w:val="pl-PL" w:bidi="en-US"/>
              </w:rPr>
            </w:pPr>
            <w:r>
              <w:rPr>
                <w:rFonts w:cs="Arial" w:ascii="Arial" w:hAnsi="Arial"/>
                <w:kern w:val="0"/>
                <w:sz w:val="22"/>
                <w:szCs w:val="22"/>
                <w:lang w:val="pl-PL" w:eastAsia="en-US" w:bidi="en-US"/>
              </w:rPr>
              <w:t>167-172</w:t>
            </w:r>
          </w:p>
        </w:tc>
        <w:tc>
          <w:tcPr>
            <w:tcW w:w="1831" w:type="dxa"/>
            <w:gridSpan w:val="2"/>
            <w:tcBorders/>
            <w:vAlign w:val="center"/>
          </w:tcPr>
          <w:p>
            <w:pPr>
              <w:pStyle w:val="Normal"/>
              <w:widowControl w:val="false"/>
              <w:suppressAutoHyphens w:val="true"/>
              <w:spacing w:before="0" w:after="0"/>
              <w:jc w:val="center"/>
              <w:rPr>
                <w:rFonts w:ascii="Arial" w:hAnsi="Arial" w:cs="Arial"/>
                <w:sz w:val="22"/>
                <w:szCs w:val="22"/>
                <w:lang w:val="pl-PL" w:bidi="en-US"/>
              </w:rPr>
            </w:pPr>
            <w:r>
              <w:rPr>
                <w:rFonts w:cs="Arial" w:ascii="Arial" w:hAnsi="Arial"/>
                <w:kern w:val="0"/>
                <w:sz w:val="22"/>
                <w:szCs w:val="22"/>
                <w:lang w:val="pl-PL" w:eastAsia="en-US" w:bidi="en-US"/>
              </w:rPr>
              <w:t>173-178</w:t>
            </w:r>
          </w:p>
        </w:tc>
        <w:tc>
          <w:tcPr>
            <w:tcW w:w="1946" w:type="dxa"/>
            <w:gridSpan w:val="2"/>
            <w:tcBorders/>
            <w:vAlign w:val="center"/>
          </w:tcPr>
          <w:p>
            <w:pPr>
              <w:pStyle w:val="Normal"/>
              <w:widowControl w:val="false"/>
              <w:suppressAutoHyphens w:val="true"/>
              <w:spacing w:before="0" w:after="0"/>
              <w:jc w:val="center"/>
              <w:rPr>
                <w:rFonts w:ascii="Arial" w:hAnsi="Arial" w:cs="Arial"/>
                <w:sz w:val="22"/>
                <w:szCs w:val="22"/>
                <w:lang w:val="pl-PL" w:bidi="en-US"/>
              </w:rPr>
            </w:pPr>
            <w:r>
              <w:rPr>
                <w:rFonts w:cs="Arial" w:ascii="Arial" w:hAnsi="Arial"/>
                <w:kern w:val="0"/>
                <w:sz w:val="22"/>
                <w:szCs w:val="22"/>
                <w:lang w:val="pl-PL" w:eastAsia="en-US" w:bidi="en-US"/>
              </w:rPr>
              <w:t>179-184</w:t>
            </w:r>
          </w:p>
        </w:tc>
        <w:tc>
          <w:tcPr>
            <w:tcW w:w="1946" w:type="dxa"/>
            <w:gridSpan w:val="2"/>
            <w:tcBorders/>
            <w:vAlign w:val="center"/>
          </w:tcPr>
          <w:p>
            <w:pPr>
              <w:pStyle w:val="Normal"/>
              <w:widowControl w:val="false"/>
              <w:suppressAutoHyphens w:val="true"/>
              <w:spacing w:before="0" w:after="0"/>
              <w:jc w:val="center"/>
              <w:rPr>
                <w:rFonts w:ascii="Arial" w:hAnsi="Arial" w:cs="Arial"/>
                <w:sz w:val="22"/>
                <w:szCs w:val="22"/>
                <w:lang w:val="pl-PL" w:bidi="en-US"/>
              </w:rPr>
            </w:pPr>
            <w:r>
              <w:rPr>
                <w:rFonts w:cs="Arial" w:ascii="Arial" w:hAnsi="Arial"/>
                <w:kern w:val="0"/>
                <w:sz w:val="22"/>
                <w:szCs w:val="22"/>
                <w:lang w:val="pl-PL" w:eastAsia="en-US" w:bidi="en-US"/>
              </w:rPr>
              <w:t>185-190</w:t>
            </w:r>
          </w:p>
        </w:tc>
      </w:tr>
    </w:tbl>
    <w:p>
      <w:pPr>
        <w:pStyle w:val="ListParagraph"/>
        <w:numPr>
          <w:ilvl w:val="0"/>
          <w:numId w:val="10"/>
        </w:numPr>
        <w:jc w:val="both"/>
        <w:rPr>
          <w:rFonts w:ascii="Arial" w:hAnsi="Arial" w:cs="Arial"/>
          <w:sz w:val="22"/>
          <w:szCs w:val="22"/>
          <w:lang w:bidi="en-US"/>
        </w:rPr>
      </w:pPr>
      <w:r>
        <w:rPr>
          <w:rFonts w:cs="Arial" w:ascii="Arial" w:hAnsi="Arial"/>
          <w:sz w:val="22"/>
          <w:szCs w:val="22"/>
        </w:rPr>
        <w:t>Prekės turi būti pasiūtos</w:t>
      </w:r>
      <w:r>
        <w:rPr>
          <w:rFonts w:cs="Arial" w:ascii="Arial" w:hAnsi="Arial"/>
          <w:sz w:val="22"/>
          <w:szCs w:val="22"/>
          <w:lang w:bidi="en-US"/>
        </w:rPr>
        <w:t xml:space="preserve"> pagal Pirkėjo pateiktą dydžių skalę. Esant poreikiui, Pirkėjas gali pareikalauti pasiūti nestandartinių dydžių drabužius, neviršijant 5 proc. nuo užsakomo kiekio.</w:t>
      </w:r>
    </w:p>
    <w:p>
      <w:pPr>
        <w:pStyle w:val="ListParagraph"/>
        <w:numPr>
          <w:ilvl w:val="0"/>
          <w:numId w:val="10"/>
        </w:numPr>
        <w:ind w:firstLine="567" w:left="0"/>
        <w:jc w:val="both"/>
        <w:rPr>
          <w:rFonts w:ascii="Arial" w:hAnsi="Arial" w:cs="Arial"/>
          <w:sz w:val="22"/>
          <w:szCs w:val="22"/>
          <w:lang w:bidi="en-US"/>
        </w:rPr>
      </w:pPr>
      <w:r>
        <w:rPr>
          <w:rFonts w:cs="Arial" w:ascii="Arial" w:hAnsi="Arial"/>
          <w:sz w:val="22"/>
          <w:szCs w:val="22"/>
          <w:lang w:bidi="en-US"/>
        </w:rPr>
        <w:t xml:space="preserve">Pirkėjas sutinka sudaryti galimybę visiems potencialiems tiekėjams susipažinti su šiuo metu naudojamos darbo aprangos pavyzdžiais, siekiant užtikrinti darbo aprangos </w:t>
      </w:r>
      <w:r>
        <w:rPr>
          <w:rFonts w:cs="Arial" w:ascii="Arial" w:hAnsi="Arial"/>
          <w:b/>
          <w:bCs/>
          <w:sz w:val="22"/>
          <w:szCs w:val="22"/>
          <w:lang w:bidi="en-US"/>
        </w:rPr>
        <w:t>kokybės, spalvos ir išvaizdos</w:t>
      </w:r>
      <w:r>
        <w:rPr>
          <w:rFonts w:cs="Arial" w:ascii="Arial" w:hAnsi="Arial"/>
          <w:sz w:val="22"/>
          <w:szCs w:val="22"/>
          <w:lang w:bidi="en-US"/>
        </w:rPr>
        <w:t xml:space="preserve"> vientisumą. </w:t>
      </w:r>
    </w:p>
    <w:p>
      <w:pPr>
        <w:pStyle w:val="ListParagraph"/>
        <w:numPr>
          <w:ilvl w:val="0"/>
          <w:numId w:val="10"/>
        </w:numPr>
        <w:ind w:firstLine="567" w:left="0"/>
        <w:jc w:val="both"/>
        <w:rPr>
          <w:rFonts w:ascii="Arial" w:hAnsi="Arial" w:cs="Arial"/>
          <w:sz w:val="22"/>
          <w:szCs w:val="22"/>
          <w:lang w:bidi="en-US"/>
        </w:rPr>
      </w:pPr>
      <w:r>
        <w:rPr>
          <w:rFonts w:cs="Arial" w:ascii="Arial" w:hAnsi="Arial"/>
          <w:sz w:val="22"/>
          <w:szCs w:val="22"/>
          <w:lang w:bidi="en-US"/>
        </w:rPr>
        <w:t xml:space="preserve">Galimas pirkimo laimėtojas, ne vėliau kaip per 90 (devyniasdešimt) kalendorinių dienų nuo pranešimo CVPIS priemonėmis gavimo dienos, turės pateikti Pirkėjui etaloninius modelius-pavyzdžius, atitinkančius dabar Pirkėjo naudojamos darbo aprangos kokybę, spalvą, išvaizdą. </w:t>
      </w:r>
    </w:p>
    <w:p>
      <w:pPr>
        <w:pStyle w:val="ListParagraph"/>
        <w:numPr>
          <w:ilvl w:val="0"/>
          <w:numId w:val="10"/>
        </w:numPr>
        <w:ind w:firstLine="567" w:left="0"/>
        <w:jc w:val="both"/>
        <w:rPr>
          <w:rFonts w:ascii="Arial" w:hAnsi="Arial" w:cs="Arial"/>
          <w:sz w:val="22"/>
          <w:szCs w:val="22"/>
          <w:lang w:bidi="en-US"/>
        </w:rPr>
      </w:pPr>
      <w:r>
        <w:rPr>
          <w:rFonts w:cs="Arial" w:ascii="Arial" w:hAnsi="Arial"/>
          <w:sz w:val="22"/>
          <w:szCs w:val="22"/>
          <w:lang w:bidi="en-US"/>
        </w:rPr>
        <w:t>Pirkėjui raštu patvirtinus apie Tiekėjo pateikto modelio tinkamumą, šis modelis bus laikomas etalonu. Etalonas negrąžinamas Tiekėjui. Pagal jį bus tikrinamos laimėjusio Tiekėjo sutarties vykdymo metu tiekiamos prekės.</w:t>
      </w:r>
    </w:p>
    <w:p>
      <w:pPr>
        <w:pStyle w:val="ListParagraph"/>
        <w:numPr>
          <w:ilvl w:val="0"/>
          <w:numId w:val="10"/>
        </w:numPr>
        <w:ind w:firstLine="567" w:left="0"/>
        <w:jc w:val="both"/>
        <w:rPr>
          <w:rFonts w:ascii="Arial" w:hAnsi="Arial" w:cs="Arial"/>
          <w:sz w:val="22"/>
          <w:szCs w:val="22"/>
          <w:lang w:bidi="en-US"/>
        </w:rPr>
      </w:pPr>
      <w:r>
        <w:rPr>
          <w:rFonts w:cs="Arial" w:ascii="Arial" w:hAnsi="Arial"/>
          <w:sz w:val="22"/>
          <w:szCs w:val="22"/>
          <w:lang w:bidi="en-US"/>
        </w:rPr>
        <w:t xml:space="preserve">Visi Pasiūlymą teikiantis </w:t>
      </w:r>
      <w:bookmarkStart w:id="4" w:name="_Hlk163900599"/>
      <w:r>
        <w:rPr>
          <w:rFonts w:cs="Arial" w:ascii="Arial" w:hAnsi="Arial"/>
          <w:sz w:val="22"/>
          <w:szCs w:val="22"/>
          <w:lang w:bidi="en-US"/>
        </w:rPr>
        <w:t xml:space="preserve">Tiekėjai kartu su pasiūlymu turi pateikti pasiūlymo dienai galiojančius objektyvius įrodymus* (pvz.: gamintojo techninius dokumentus, bandymų ataskaitas, bandymų protokolus arba kitus lygiaverčius įrodymus), kurie patvirtina, kad prekės atitinka nustatytus reikalavimus. Gamintojo techniniuose dokumentuose, bandymų ataskaitose, bandymų protokoluose privalomi šie duomenys – tikslus įstaigos pavadinimas, objekto identifikavimas, nustatomo rodiklio pavadinimas, bandymo metodas, nustatyto rodiklio reikšmė, atsakingo asmens pavardė ir parašas. Bandymų metodai ir rodiklių reikšmės turi atitikti 6-51 lentelėse nurodytus bandymų metodus bei rodiklių reikšmes. </w:t>
      </w:r>
      <w:bookmarkEnd w:id="3"/>
      <w:r>
        <w:rPr>
          <w:rFonts w:cs="Arial" w:ascii="Arial" w:hAnsi="Arial"/>
          <w:bCs/>
          <w:sz w:val="22"/>
          <w:szCs w:val="22"/>
          <w:lang w:bidi="en-US"/>
        </w:rPr>
        <w:t xml:space="preserve">Ekologinis ženklo </w:t>
      </w:r>
      <w:r>
        <w:rPr>
          <w:rFonts w:cs="Arial" w:ascii="Arial" w:hAnsi="Arial"/>
          <w:bCs/>
          <w:iCs/>
          <w:sz w:val="22"/>
          <w:szCs w:val="22"/>
          <w:lang w:bidi="en-US"/>
        </w:rPr>
        <w:t>OEKO-TEX® STANDARD 100 sertifikatą arba lygiavertį.</w:t>
      </w:r>
      <w:bookmarkEnd w:id="4"/>
    </w:p>
    <w:p>
      <w:pPr>
        <w:pStyle w:val="ListParagraph"/>
        <w:numPr>
          <w:ilvl w:val="0"/>
          <w:numId w:val="10"/>
        </w:numPr>
        <w:ind w:firstLine="567" w:left="0"/>
        <w:jc w:val="both"/>
        <w:rPr>
          <w:rFonts w:ascii="Arial" w:hAnsi="Arial" w:cs="Arial"/>
          <w:sz w:val="22"/>
          <w:szCs w:val="22"/>
          <w:lang w:bidi="en-US"/>
        </w:rPr>
      </w:pPr>
      <w:r>
        <w:rPr>
          <w:rFonts w:cs="Arial" w:ascii="Arial" w:hAnsi="Arial"/>
          <w:sz w:val="22"/>
          <w:szCs w:val="22"/>
          <w:lang w:bidi="en-US"/>
        </w:rPr>
        <w:t>Jei šioje techninėje specifikacijoje nurodyta konkreti prekė, gamintojas ar tiekimo šaltinis, gamybos procesas, prekės ženklas, patentas, kilmės šalis, tai laikoma, kad jie tik orientaciniai ir konkurso dalyvis gali teikti savo savybėmis lygiavertes prekes (medžiagas).</w:t>
      </w:r>
    </w:p>
    <w:p>
      <w:pPr>
        <w:pStyle w:val="ListParagraph"/>
        <w:numPr>
          <w:ilvl w:val="0"/>
          <w:numId w:val="10"/>
        </w:numPr>
        <w:ind w:firstLine="567" w:left="0"/>
        <w:jc w:val="both"/>
        <w:rPr>
          <w:rFonts w:ascii="Arial" w:hAnsi="Arial" w:cs="Arial"/>
          <w:sz w:val="22"/>
          <w:szCs w:val="22"/>
          <w:lang w:bidi="en-US"/>
        </w:rPr>
      </w:pPr>
      <w:bookmarkStart w:id="5" w:name="_Hlk153898281"/>
      <w:r>
        <w:rPr>
          <w:rFonts w:cs="Arial" w:ascii="Arial" w:hAnsi="Arial"/>
          <w:sz w:val="22"/>
          <w:szCs w:val="22"/>
          <w:lang w:bidi="en-US"/>
        </w:rPr>
        <w:t xml:space="preserve">Gaminių gamyboje turi būti įdiegta ir veikianti kokybės ir aplinkos apsaugos vadybos sistema pagal ISO 9001 ir </w:t>
      </w:r>
      <w:r>
        <w:rPr>
          <w:rFonts w:cs="Arial" w:ascii="Arial" w:hAnsi="Arial"/>
          <w:color w:val="00B050"/>
          <w:sz w:val="22"/>
          <w:szCs w:val="22"/>
          <w:lang w:bidi="en-US"/>
        </w:rPr>
        <w:t xml:space="preserve">ISO 14001 </w:t>
      </w:r>
      <w:r>
        <w:rPr>
          <w:rFonts w:cs="Arial" w:ascii="Arial" w:hAnsi="Arial"/>
          <w:sz w:val="22"/>
          <w:szCs w:val="22"/>
          <w:lang w:bidi="en-US"/>
        </w:rPr>
        <w:t xml:space="preserve">arba lygiaverčius standartus. Lygiaverčiais standartais laikomi tokie standartai, kurių reikalavimai pilnai atitinka arba viršija ISO 9001 ir </w:t>
      </w:r>
      <w:r>
        <w:rPr>
          <w:rFonts w:cs="Arial" w:ascii="Arial" w:hAnsi="Arial"/>
          <w:color w:val="00B050"/>
          <w:sz w:val="22"/>
          <w:szCs w:val="22"/>
          <w:lang w:bidi="en-US"/>
        </w:rPr>
        <w:t xml:space="preserve">ISO 14001 </w:t>
      </w:r>
      <w:r>
        <w:rPr>
          <w:rFonts w:cs="Arial" w:ascii="Arial" w:hAnsi="Arial"/>
          <w:sz w:val="22"/>
          <w:szCs w:val="22"/>
          <w:lang w:bidi="en-US"/>
        </w:rPr>
        <w:t xml:space="preserve">standartų reikalavimus. </w:t>
      </w:r>
      <w:bookmarkStart w:id="6" w:name="_Hlk163900694"/>
      <w:r>
        <w:rPr>
          <w:rFonts w:cs="Arial" w:ascii="Arial" w:hAnsi="Arial"/>
          <w:sz w:val="22"/>
          <w:szCs w:val="22"/>
          <w:lang w:bidi="en-US"/>
        </w:rPr>
        <w:t xml:space="preserve">Tiekėjas turi pateikti gamintojui išduotų ISO 9001 ir </w:t>
      </w:r>
      <w:r>
        <w:rPr>
          <w:rFonts w:cs="Arial" w:ascii="Arial" w:hAnsi="Arial"/>
          <w:color w:val="00B050"/>
          <w:sz w:val="22"/>
          <w:szCs w:val="22"/>
          <w:lang w:bidi="en-US"/>
        </w:rPr>
        <w:t xml:space="preserve">ISO 14001 </w:t>
      </w:r>
      <w:r>
        <w:rPr>
          <w:rFonts w:cs="Arial" w:ascii="Arial" w:hAnsi="Arial"/>
          <w:sz w:val="22"/>
          <w:szCs w:val="22"/>
          <w:lang w:bidi="en-US"/>
        </w:rPr>
        <w:t>ar lygiaverčių sertifikatų kopijas*. Sertifikatai turi būti išduoti sertifikavimą atliekančios institucijos. Sertifikatai turi galioti pasiūlymo pateikimo metu bei per visą prekių tiekimo laikotarpį. Jei tiekėjo turimų sertifikatų galiojimas baigiasi anksčiau negu prekių tiekimo laikotarpis, tiekėjas privalo pratęsti turimus sertifikatus ir pateikti juos Pirkėjui.</w:t>
      </w:r>
      <w:bookmarkEnd w:id="5"/>
      <w:bookmarkEnd w:id="6"/>
    </w:p>
    <w:p>
      <w:pPr>
        <w:pStyle w:val="ListParagraph"/>
        <w:numPr>
          <w:ilvl w:val="0"/>
          <w:numId w:val="10"/>
        </w:numPr>
        <w:ind w:firstLine="567" w:left="0"/>
        <w:jc w:val="both"/>
        <w:rPr>
          <w:rFonts w:ascii="Arial" w:hAnsi="Arial" w:cs="Arial"/>
          <w:sz w:val="22"/>
          <w:szCs w:val="22"/>
          <w:lang w:bidi="en-US"/>
        </w:rPr>
      </w:pPr>
      <w:r>
        <w:rPr>
          <w:rFonts w:cs="Arial" w:ascii="Arial" w:hAnsi="Arial"/>
          <w:sz w:val="22"/>
          <w:szCs w:val="22"/>
          <w:lang w:bidi="en-US"/>
        </w:rPr>
        <w:t xml:space="preserve">Jeigu Pirkėjui kyla pagrįstų abejonių dėl gaminio ar medžiagų charakteristikų ar kokybinių rodiklių, jis turi teisę atlikti nepriklausomą pateiktų pavyzdžių tyrimą pasirinktoje akredituotoje laboratorijoje. Tiekėjas privalo pateikti tiek gaminių pavyzdžių, kiek reikalinga kontroliniams tyrimams atlikti. </w:t>
      </w:r>
      <w:r>
        <w:rPr>
          <w:rFonts w:cs="Arial" w:ascii="Arial" w:hAnsi="Arial"/>
          <w:sz w:val="22"/>
          <w:szCs w:val="22"/>
          <w:u w:val="single"/>
          <w:lang w:bidi="en-US"/>
        </w:rPr>
        <w:t>Tiekėjo pasiūlymas atmetamas, kaip neatitinkantis techninės specifikacijos, jeigu bent vienas nepriklausomos laboratorijos atliktų tyrimų rezultatų yra blogesnis už techninėje specifikacijoje nurodytus minimalius reikalavimus.</w:t>
      </w:r>
      <w:r>
        <w:rPr>
          <w:rFonts w:cs="Arial" w:ascii="Arial" w:hAnsi="Arial"/>
          <w:sz w:val="22"/>
          <w:szCs w:val="22"/>
          <w:lang w:bidi="en-US"/>
        </w:rPr>
        <w:t xml:space="preserve"> Jei nepriklausomos laboratorijos tyrimų rezultatai yra blogesni už Tiekėjo pasiūlyme nurodytas reikšmes, tuomet jis privalo apmokėti visas dėl minėtų tyrimų Pirkėjo patirtas išlaidas.</w:t>
      </w:r>
    </w:p>
    <w:p>
      <w:pPr>
        <w:pStyle w:val="ListParagraph"/>
        <w:numPr>
          <w:ilvl w:val="0"/>
          <w:numId w:val="10"/>
        </w:numPr>
        <w:ind w:firstLine="567" w:left="0"/>
        <w:jc w:val="both"/>
        <w:rPr>
          <w:rFonts w:ascii="Arial" w:hAnsi="Arial" w:cs="Arial"/>
          <w:sz w:val="22"/>
          <w:szCs w:val="22"/>
          <w:lang w:bidi="en-US"/>
        </w:rPr>
      </w:pPr>
      <w:r>
        <w:rPr>
          <w:rFonts w:cs="Arial" w:ascii="Arial" w:hAnsi="Arial"/>
          <w:sz w:val="22"/>
          <w:szCs w:val="22"/>
          <w:lang w:bidi="en-US"/>
        </w:rPr>
        <w:t>Gaminių kokybės garantijos terminas – ne trumpesnis nei 12 mėnesių aktyvios eksploatacijos sąlygomis, kuris skaičiuojamas nuo Prekių išdavimo iš Pirkėjo sandėlio dienos (pagal Pirkėjo darbuotojo darbo aprangos išdavimo (grąžinimo) žiniaraštį), bet ne ilgesnis kaip 24 mėnesiai nuo Prekių perdavimo-priėmimo akto pasirašymo dienos.</w:t>
      </w:r>
    </w:p>
    <w:p>
      <w:pPr>
        <w:pStyle w:val="Normal"/>
        <w:ind w:firstLine="708"/>
        <w:jc w:val="center"/>
        <w:rPr>
          <w:rFonts w:ascii="Arial" w:hAnsi="Arial" w:eastAsia="Arial" w:cs="Arial"/>
          <w:b/>
          <w:sz w:val="22"/>
          <w:szCs w:val="22"/>
          <w:lang w:val="en-US"/>
        </w:rPr>
      </w:pPr>
      <w:r>
        <w:rPr>
          <w:rFonts w:eastAsia="Arial" w:cs="Arial" w:ascii="Arial" w:hAnsi="Arial"/>
          <w:b/>
          <w:sz w:val="22"/>
          <w:szCs w:val="22"/>
          <w:lang w:val="en-US"/>
        </w:rPr>
      </w:r>
    </w:p>
    <w:p>
      <w:pPr>
        <w:pStyle w:val="Normal"/>
        <w:ind w:firstLine="708"/>
        <w:jc w:val="center"/>
        <w:rPr>
          <w:rFonts w:ascii="Arial" w:hAnsi="Arial" w:eastAsia="Arial" w:cs="Arial"/>
          <w:b/>
          <w:sz w:val="22"/>
          <w:szCs w:val="22"/>
        </w:rPr>
      </w:pPr>
      <w:r>
        <w:rPr>
          <w:rFonts w:eastAsia="Arial" w:cs="Arial" w:ascii="Arial" w:hAnsi="Arial"/>
          <w:b/>
          <w:sz w:val="22"/>
          <w:szCs w:val="22"/>
        </w:rPr>
      </w:r>
    </w:p>
    <w:p>
      <w:pPr>
        <w:pStyle w:val="Normal"/>
        <w:ind w:firstLine="708"/>
        <w:jc w:val="center"/>
        <w:rPr>
          <w:rFonts w:ascii="Arial" w:hAnsi="Arial" w:eastAsia="Arial" w:cs="Arial"/>
          <w:b/>
          <w:sz w:val="22"/>
          <w:szCs w:val="22"/>
        </w:rPr>
      </w:pPr>
      <w:r>
        <w:rPr>
          <w:rFonts w:eastAsia="Arial" w:cs="Arial" w:ascii="Arial" w:hAnsi="Arial"/>
          <w:b/>
          <w:sz w:val="22"/>
          <w:szCs w:val="22"/>
        </w:rPr>
      </w:r>
    </w:p>
    <w:p>
      <w:pPr>
        <w:pStyle w:val="Normal"/>
        <w:widowControl w:val="false"/>
        <w:numPr>
          <w:ilvl w:val="0"/>
          <w:numId w:val="0"/>
        </w:numPr>
        <w:tabs>
          <w:tab w:val="clear" w:pos="284"/>
          <w:tab w:val="left" w:pos="426" w:leader="none"/>
        </w:tabs>
        <w:ind w:hanging="0" w:left="0"/>
        <w:jc w:val="center"/>
        <w:outlineLvl w:val="0"/>
        <w:rPr>
          <w:rFonts w:ascii="Arial" w:hAnsi="Arial" w:cs="Arial"/>
          <w:b/>
          <w:bCs/>
          <w:kern w:val="2"/>
          <w:sz w:val="22"/>
          <w:szCs w:val="22"/>
        </w:rPr>
      </w:pPr>
      <w:r>
        <w:rPr>
          <w:rFonts w:cs="Arial" w:ascii="Arial" w:hAnsi="Arial"/>
          <w:b/>
          <w:bCs/>
          <w:kern w:val="2"/>
          <w:sz w:val="22"/>
          <w:szCs w:val="22"/>
        </w:rPr>
        <w:t>VI. BENDRIEJI KOKYBĖS REIKALAVIMAI PREKĖMS</w:t>
      </w:r>
    </w:p>
    <w:p>
      <w:pPr>
        <w:pStyle w:val="Normal"/>
        <w:widowControl w:val="false"/>
        <w:numPr>
          <w:ilvl w:val="0"/>
          <w:numId w:val="0"/>
        </w:numPr>
        <w:tabs>
          <w:tab w:val="clear" w:pos="284"/>
          <w:tab w:val="left" w:pos="426" w:leader="none"/>
        </w:tabs>
        <w:ind w:hanging="0" w:left="0"/>
        <w:jc w:val="center"/>
        <w:outlineLvl w:val="0"/>
        <w:rPr>
          <w:rFonts w:ascii="Arial" w:hAnsi="Arial" w:cs="Arial"/>
          <w:b/>
          <w:bCs/>
          <w:kern w:val="2"/>
          <w:sz w:val="22"/>
          <w:szCs w:val="22"/>
        </w:rPr>
      </w:pPr>
      <w:r>
        <w:rPr>
          <w:rFonts w:cs="Arial" w:ascii="Arial" w:hAnsi="Arial"/>
          <w:b/>
          <w:bCs/>
          <w:kern w:val="2"/>
          <w:sz w:val="22"/>
          <w:szCs w:val="22"/>
        </w:rPr>
      </w:r>
    </w:p>
    <w:p>
      <w:pPr>
        <w:pStyle w:val="ListParagraph"/>
        <w:numPr>
          <w:ilvl w:val="0"/>
          <w:numId w:val="10"/>
        </w:numPr>
        <w:jc w:val="both"/>
        <w:rPr>
          <w:rFonts w:ascii="Arial" w:hAnsi="Arial" w:eastAsia="SimSun" w:cs="Arial"/>
          <w:kern w:val="2"/>
          <w:sz w:val="22"/>
          <w:szCs w:val="22"/>
          <w:lang w:eastAsia="hi-IN"/>
        </w:rPr>
      </w:pPr>
      <w:bookmarkStart w:id="7" w:name="_Hlk156772634"/>
      <w:r>
        <w:rPr>
          <w:rFonts w:eastAsia="SimSun" w:cs="Arial" w:ascii="Arial" w:hAnsi="Arial"/>
          <w:kern w:val="2"/>
          <w:sz w:val="22"/>
          <w:szCs w:val="22"/>
          <w:lang w:eastAsia="hi-IN"/>
        </w:rPr>
        <w:t>Gaminių estetinė išvaizda ir siuvimo kokybė turi atitikti bendrus tos kategorijos gaminiams keliamus reikalavimus:</w:t>
      </w:r>
    </w:p>
    <w:p>
      <w:pPr>
        <w:pStyle w:val="ListParagraph"/>
        <w:numPr>
          <w:ilvl w:val="1"/>
          <w:numId w:val="10"/>
        </w:numPr>
        <w:jc w:val="both"/>
        <w:rPr>
          <w:rFonts w:ascii="Arial" w:hAnsi="Arial" w:eastAsia="Arial" w:cs="Arial"/>
          <w:sz w:val="22"/>
          <w:szCs w:val="22"/>
        </w:rPr>
      </w:pPr>
      <w:r>
        <w:rPr>
          <w:rFonts w:eastAsia="Arial" w:cs="Arial" w:ascii="Arial" w:hAnsi="Arial"/>
          <w:sz w:val="22"/>
          <w:szCs w:val="22"/>
        </w:rPr>
        <w:t>gaminiuose neleidžiami detalių atspalviai;</w:t>
      </w:r>
    </w:p>
    <w:p>
      <w:pPr>
        <w:pStyle w:val="ListParagraph"/>
        <w:numPr>
          <w:ilvl w:val="1"/>
          <w:numId w:val="10"/>
        </w:numPr>
        <w:jc w:val="both"/>
        <w:rPr>
          <w:rFonts w:ascii="Arial" w:hAnsi="Arial" w:eastAsia="Arial" w:cs="Arial"/>
          <w:sz w:val="22"/>
          <w:szCs w:val="22"/>
        </w:rPr>
      </w:pPr>
      <w:r>
        <w:rPr>
          <w:rFonts w:eastAsia="Arial" w:cs="Arial" w:ascii="Arial" w:hAnsi="Arial"/>
          <w:sz w:val="22"/>
          <w:szCs w:val="22"/>
        </w:rPr>
        <w:t>vizualiai apžiūrint gaminį bei siūlinius sujungimus, neturi būti bangavimosi, raukšlėtumo, praleistų dygsnių ar nutrūkusių siūlų, detalių sutraukimo, kraštų išsikreivinimo, siūlių pločio nevienodumo, peltakių išsikreivinimo, dygsnių sutankėjimo, išretėjimo ar praleidimo ir pan.;</w:t>
      </w:r>
    </w:p>
    <w:p>
      <w:pPr>
        <w:pStyle w:val="ListParagraph"/>
        <w:numPr>
          <w:ilvl w:val="1"/>
          <w:numId w:val="10"/>
        </w:numPr>
        <w:jc w:val="both"/>
        <w:rPr>
          <w:rFonts w:ascii="Arial" w:hAnsi="Arial" w:eastAsia="Arial" w:cs="Arial"/>
          <w:sz w:val="22"/>
          <w:szCs w:val="22"/>
        </w:rPr>
      </w:pPr>
      <w:r>
        <w:rPr>
          <w:rFonts w:eastAsia="Arial" w:cs="Arial" w:ascii="Arial" w:hAnsi="Arial"/>
          <w:sz w:val="22"/>
          <w:szCs w:val="22"/>
        </w:rPr>
        <w:t>gaminys privalo būti simetriškas;</w:t>
      </w:r>
    </w:p>
    <w:p>
      <w:pPr>
        <w:pStyle w:val="ListParagraph"/>
        <w:numPr>
          <w:ilvl w:val="1"/>
          <w:numId w:val="10"/>
        </w:numPr>
        <w:jc w:val="both"/>
        <w:rPr>
          <w:rFonts w:ascii="Arial" w:hAnsi="Arial" w:eastAsia="Arial" w:cs="Arial"/>
          <w:sz w:val="22"/>
          <w:szCs w:val="22"/>
        </w:rPr>
      </w:pPr>
      <w:r>
        <w:rPr>
          <w:rFonts w:eastAsia="Arial" w:cs="Arial" w:ascii="Arial" w:hAnsi="Arial"/>
          <w:sz w:val="22"/>
          <w:szCs w:val="22"/>
        </w:rPr>
        <w:t>visi gaminio apdailos elementai turi būti pasiūti kokybiškai ir tvarkingai;</w:t>
      </w:r>
    </w:p>
    <w:p>
      <w:pPr>
        <w:pStyle w:val="ListParagraph"/>
        <w:numPr>
          <w:ilvl w:val="1"/>
          <w:numId w:val="10"/>
        </w:numPr>
        <w:jc w:val="both"/>
        <w:rPr>
          <w:rFonts w:ascii="Arial" w:hAnsi="Arial" w:eastAsia="Arial" w:cs="Arial"/>
          <w:sz w:val="22"/>
          <w:szCs w:val="22"/>
        </w:rPr>
      </w:pPr>
      <w:r>
        <w:rPr>
          <w:rFonts w:eastAsia="Arial" w:cs="Arial" w:ascii="Arial" w:hAnsi="Arial"/>
          <w:sz w:val="22"/>
          <w:szCs w:val="22"/>
        </w:rPr>
        <w:t>detalių susiuvimo siūlės, visi peltakiai turi būti lygūs, visos siūlės turi būti tinkamai užtvirtintos, užtvirtinimai neturi ardytis;</w:t>
      </w:r>
    </w:p>
    <w:p>
      <w:pPr>
        <w:pStyle w:val="ListParagraph"/>
        <w:numPr>
          <w:ilvl w:val="1"/>
          <w:numId w:val="10"/>
        </w:numPr>
        <w:jc w:val="both"/>
        <w:rPr>
          <w:rFonts w:ascii="Arial" w:hAnsi="Arial" w:eastAsia="Arial" w:cs="Arial"/>
          <w:sz w:val="22"/>
          <w:szCs w:val="22"/>
        </w:rPr>
      </w:pPr>
      <w:r>
        <w:rPr>
          <w:rFonts w:eastAsia="Arial" w:cs="Arial" w:ascii="Arial" w:hAnsi="Arial"/>
          <w:sz w:val="22"/>
          <w:szCs w:val="22"/>
        </w:rPr>
        <w:t>gaminys turi būti tinkamai išvalytas nuo siūlų likučių (siūlių užbaigimo ir užtvirtinimo vietose, detalių sujungimo vietose neturi būti palikta neapkirptų siūlų galiukų ir t.t.);</w:t>
      </w:r>
    </w:p>
    <w:p>
      <w:pPr>
        <w:pStyle w:val="ListParagraph"/>
        <w:numPr>
          <w:ilvl w:val="1"/>
          <w:numId w:val="10"/>
        </w:numPr>
        <w:jc w:val="both"/>
        <w:rPr>
          <w:rFonts w:ascii="Arial" w:hAnsi="Arial" w:cs="Arial"/>
          <w:bCs/>
          <w:sz w:val="22"/>
          <w:szCs w:val="22"/>
        </w:rPr>
      </w:pPr>
      <w:r>
        <w:rPr>
          <w:rFonts w:eastAsia="Arial" w:cs="Arial" w:ascii="Arial" w:hAnsi="Arial"/>
          <w:sz w:val="22"/>
          <w:szCs w:val="22"/>
        </w:rPr>
        <w:t>siuvimo siūlų</w:t>
      </w:r>
      <w:r>
        <w:rPr>
          <w:rFonts w:eastAsia="SimSun" w:cs="Arial" w:ascii="Arial" w:hAnsi="Arial"/>
          <w:kern w:val="2"/>
          <w:sz w:val="22"/>
          <w:szCs w:val="22"/>
          <w:lang w:eastAsia="hi-IN"/>
        </w:rPr>
        <w:t xml:space="preserve"> storis ir dygsnių tankumas turi užtikrinti siūlių stiprumą.</w:t>
      </w:r>
      <w:bookmarkEnd w:id="7"/>
    </w:p>
    <w:p>
      <w:pPr>
        <w:pStyle w:val="Normal"/>
        <w:keepNext w:val="true"/>
        <w:widowControl w:val="false"/>
        <w:shd w:val="clear" w:color="auto" w:fill="FFFFFF"/>
        <w:tabs>
          <w:tab w:val="clear" w:pos="284"/>
          <w:tab w:val="left" w:pos="1134" w:leader="none"/>
          <w:tab w:val="left" w:pos="1560" w:leader="none"/>
          <w:tab w:val="left" w:pos="1701" w:leader="none"/>
        </w:tabs>
        <w:jc w:val="both"/>
        <w:textAlignment w:val="baseline"/>
        <w:rPr>
          <w:rFonts w:ascii="Arial" w:hAnsi="Arial" w:cs="Arial"/>
          <w:bCs/>
          <w:sz w:val="22"/>
          <w:szCs w:val="22"/>
        </w:rPr>
      </w:pPr>
      <w:r>
        <w:rPr>
          <w:rFonts w:cs="Arial" w:ascii="Arial" w:hAnsi="Arial"/>
          <w:bCs/>
          <w:sz w:val="22"/>
          <w:szCs w:val="22"/>
        </w:rPr>
      </w:r>
    </w:p>
    <w:p>
      <w:pPr>
        <w:pStyle w:val="Normal"/>
        <w:keepNext w:val="true"/>
        <w:numPr>
          <w:ilvl w:val="0"/>
          <w:numId w:val="0"/>
        </w:numPr>
        <w:tabs>
          <w:tab w:val="clear" w:pos="284"/>
          <w:tab w:val="left" w:pos="426" w:leader="none"/>
        </w:tabs>
        <w:ind w:hanging="0" w:left="0"/>
        <w:jc w:val="center"/>
        <w:outlineLvl w:val="0"/>
        <w:rPr>
          <w:rFonts w:ascii="Arial" w:hAnsi="Arial" w:cs="Arial"/>
          <w:b/>
          <w:sz w:val="22"/>
          <w:szCs w:val="22"/>
        </w:rPr>
      </w:pPr>
      <w:r>
        <w:rPr>
          <w:rFonts w:cs="Arial" w:ascii="Arial" w:hAnsi="Arial"/>
          <w:b/>
          <w:sz w:val="22"/>
          <w:szCs w:val="22"/>
        </w:rPr>
        <w:t xml:space="preserve">VII. GAMINIŲ ŽENKLINIMAS IR PAKAVIMAS </w:t>
      </w:r>
    </w:p>
    <w:p>
      <w:pPr>
        <w:pStyle w:val="Normal"/>
        <w:spacing w:before="0" w:after="0"/>
        <w:ind w:firstLine="567"/>
        <w:contextualSpacing/>
        <w:rPr>
          <w:rFonts w:ascii="Arial" w:hAnsi="Arial" w:cs="Arial"/>
          <w:sz w:val="22"/>
          <w:szCs w:val="22"/>
        </w:rPr>
      </w:pPr>
      <w:r>
        <w:rPr>
          <w:rFonts w:cs="Arial" w:ascii="Arial" w:hAnsi="Arial"/>
          <w:sz w:val="22"/>
          <w:szCs w:val="22"/>
        </w:rPr>
      </w:r>
    </w:p>
    <w:p>
      <w:pPr>
        <w:pStyle w:val="ListParagraph"/>
        <w:numPr>
          <w:ilvl w:val="0"/>
          <w:numId w:val="10"/>
        </w:numPr>
        <w:jc w:val="both"/>
        <w:rPr>
          <w:rFonts w:ascii="Arial" w:hAnsi="Arial" w:cs="Arial"/>
          <w:sz w:val="22"/>
          <w:szCs w:val="22"/>
        </w:rPr>
      </w:pPr>
      <w:r>
        <w:rPr>
          <w:rFonts w:cs="Arial" w:ascii="Arial" w:hAnsi="Arial"/>
          <w:sz w:val="22"/>
          <w:szCs w:val="22"/>
        </w:rPr>
        <w:t xml:space="preserve">Gaminiai ženklinami dviejų rūšių etiketėmis – vidine ir išorine. </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 xml:space="preserve">Vidinė etiketė, kurioje turi būti nurodyta: tiekėjo pavadinimas (ir ženklas), gaminio pavadinimas, gaminio dydis, pagrindinio audinio sudėtis, priežiūros ženklai (pagal standartą LST EN ISO 3758:2005), pagaminimo data (metai, mėnuo). Etiketė turi būti įsiūta gaminio viduje. </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Išorinė etiketė, kurioje turi būti nurodyta: tiekėjo pavadinimas, gaminio pavadinimas, gaminio dydis, pagaminimo data ir tokia pati informacija pateikiama QR kode, kuris yra šalia tekstinės informacijos. QR kodas turi atitikti tarptautinio standarto ISO/IEC 18004 (galiojančios redakcijos) reikalavimus. Tiksli QR kodo informacija bus pateikta laimėtojui. Etiketė lipduko pavidalu turi būti priklijuota ant įpakavimo maišelio.</w:t>
      </w:r>
    </w:p>
    <w:p>
      <w:pPr>
        <w:pStyle w:val="ListParagraph"/>
        <w:numPr>
          <w:ilvl w:val="1"/>
          <w:numId w:val="10"/>
        </w:numPr>
        <w:jc w:val="both"/>
        <w:rPr>
          <w:rFonts w:ascii="Arial" w:hAnsi="Arial" w:cs="Arial"/>
          <w:sz w:val="22"/>
          <w:szCs w:val="22"/>
        </w:rPr>
      </w:pPr>
      <w:r>
        <w:rPr>
          <w:rFonts w:eastAsia="SimSun" w:cs="Arial" w:ascii="Arial" w:hAnsi="Arial"/>
          <w:kern w:val="2"/>
          <w:sz w:val="22"/>
          <w:szCs w:val="22"/>
          <w:lang w:eastAsia="hi-IN"/>
        </w:rPr>
        <w:t>Gaminiai</w:t>
      </w:r>
      <w:r>
        <w:rPr>
          <w:rFonts w:cs="Arial" w:ascii="Arial" w:hAnsi="Arial"/>
          <w:sz w:val="22"/>
          <w:szCs w:val="22"/>
        </w:rPr>
        <w:t xml:space="preserve"> supakuoti dėžėse ant kurių yra tokia informacija: tiekėjo pavadinimas, gaminio pavadinimas, gaminio dydis (-džiai) ir šio dydžio kiekis, pagaminimo data ir informacija QR kode.</w:t>
      </w:r>
    </w:p>
    <w:p>
      <w:pPr>
        <w:pStyle w:val="Normal"/>
        <w:spacing w:before="0" w:after="0"/>
        <w:ind w:firstLine="851"/>
        <w:contextualSpacing/>
        <w:jc w:val="both"/>
        <w:rPr>
          <w:rFonts w:ascii="Arial" w:hAnsi="Arial" w:cs="Arial"/>
          <w:sz w:val="22"/>
          <w:szCs w:val="22"/>
        </w:rPr>
      </w:pPr>
      <w:r>
        <w:rPr>
          <w:rFonts w:cs="Arial" w:ascii="Arial" w:hAnsi="Arial"/>
          <w:sz w:val="22"/>
          <w:szCs w:val="22"/>
        </w:rPr>
      </w:r>
    </w:p>
    <w:p>
      <w:pPr>
        <w:pStyle w:val="Normal"/>
        <w:keepNext w:val="true"/>
        <w:numPr>
          <w:ilvl w:val="0"/>
          <w:numId w:val="0"/>
        </w:numPr>
        <w:tabs>
          <w:tab w:val="clear" w:pos="284"/>
          <w:tab w:val="left" w:pos="426" w:leader="none"/>
        </w:tabs>
        <w:ind w:hanging="0" w:left="0"/>
        <w:jc w:val="center"/>
        <w:outlineLvl w:val="0"/>
        <w:rPr>
          <w:rFonts w:ascii="Arial" w:hAnsi="Arial" w:cs="Arial"/>
          <w:b/>
          <w:sz w:val="22"/>
          <w:szCs w:val="22"/>
        </w:rPr>
      </w:pPr>
      <w:r>
        <w:rPr>
          <w:rFonts w:cs="Arial" w:ascii="Arial" w:hAnsi="Arial"/>
          <w:b/>
          <w:sz w:val="22"/>
          <w:szCs w:val="22"/>
        </w:rPr>
        <w:t xml:space="preserve">VIII. REIKALAVIMAI PAVYZDŽIŲ PATEIKIMUI </w:t>
      </w:r>
    </w:p>
    <w:p>
      <w:pPr>
        <w:pStyle w:val="Normal"/>
        <w:keepNext w:val="true"/>
        <w:numPr>
          <w:ilvl w:val="0"/>
          <w:numId w:val="0"/>
        </w:numPr>
        <w:tabs>
          <w:tab w:val="clear" w:pos="284"/>
          <w:tab w:val="left" w:pos="426" w:leader="none"/>
        </w:tabs>
        <w:ind w:hanging="0" w:left="0"/>
        <w:jc w:val="center"/>
        <w:outlineLvl w:val="0"/>
        <w:rPr>
          <w:rFonts w:ascii="Arial" w:hAnsi="Arial" w:cs="Arial"/>
          <w:b/>
          <w:sz w:val="22"/>
          <w:szCs w:val="22"/>
        </w:rPr>
      </w:pPr>
      <w:r>
        <w:rPr>
          <w:rFonts w:cs="Arial" w:ascii="Arial" w:hAnsi="Arial"/>
          <w:b/>
          <w:sz w:val="22"/>
          <w:szCs w:val="22"/>
        </w:rPr>
      </w:r>
    </w:p>
    <w:p>
      <w:pPr>
        <w:pStyle w:val="ListParagraph"/>
        <w:numPr>
          <w:ilvl w:val="0"/>
          <w:numId w:val="10"/>
        </w:numPr>
        <w:jc w:val="both"/>
        <w:rPr>
          <w:rFonts w:ascii="Arial" w:hAnsi="Arial" w:cs="Arial"/>
          <w:sz w:val="22"/>
          <w:szCs w:val="22"/>
        </w:rPr>
      </w:pPr>
      <w:r>
        <w:rPr>
          <w:rFonts w:cs="Arial" w:ascii="Arial" w:hAnsi="Arial"/>
          <w:sz w:val="22"/>
          <w:szCs w:val="22"/>
        </w:rPr>
        <w:t xml:space="preserve">Galimas pirkimo laimėtojas neatlygintinai turi Pirkėjui pristatyti prekių pavyzdžius, atitinkančius šios techninės specifikacijos nustatytus reikalavimus. Prekių pavyzdžių pateikimo ir, jei reikia, draudimo išlaidas dengia Tiekėjai: </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pavyzdžiai turi būti pristatomi adresu: VĮ Valstybinių miškų urėdija, Savanorių pr. 176, Vilnius, Darbuotojų saugos ir aplinkosaugos skyriui, 319 kab.;</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Prekių pavyzdžiai turi būti supakuoti. Ant pakuotės turi būti užrašytas pirkimo pavadinimas, teikiamos pirkimo dalies pavadinimas, Tiekėjo pavadinimas ir adresas. Kartu su pavyzdžiais turi būti įdėtas ir Tiekėjo pasirašytas pateiktų pavyzdžių sąrašas;</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Prekių pavyzdžių pristatymo laikas turi būti suderinamas su Darbuotojų saugos ir aplinkosaugos skyriaus vyresniąja specialiste (duomenys bus pateikti sutarties sudarymo metu) ne vėliau, kaip likus 3 (trims) darbo dienoms iki prekių pavyzdžių pristatymo.</w:t>
      </w:r>
    </w:p>
    <w:p>
      <w:pPr>
        <w:pStyle w:val="ListParagraph"/>
        <w:numPr>
          <w:ilvl w:val="0"/>
          <w:numId w:val="10"/>
        </w:numPr>
        <w:jc w:val="both"/>
        <w:rPr>
          <w:rFonts w:ascii="Arial" w:hAnsi="Arial" w:cs="Arial"/>
          <w:sz w:val="22"/>
          <w:szCs w:val="22"/>
        </w:rPr>
      </w:pPr>
      <w:r>
        <w:rPr>
          <w:rFonts w:cs="Arial" w:ascii="Arial" w:hAnsi="Arial"/>
          <w:sz w:val="22"/>
          <w:szCs w:val="22"/>
        </w:rPr>
        <w:t xml:space="preserve">Jei prekės susideda iš komplektuojančių dalių, visos dalys pristačius prekės pavyzdžius turi būti surinktos taip, kad prekę galima būtų naudoti pagal paskirtį. </w:t>
      </w:r>
    </w:p>
    <w:p>
      <w:pPr>
        <w:pStyle w:val="ListParagraph"/>
        <w:numPr>
          <w:ilvl w:val="0"/>
          <w:numId w:val="10"/>
        </w:numPr>
        <w:ind w:firstLine="567" w:left="0"/>
        <w:jc w:val="both"/>
        <w:rPr>
          <w:rFonts w:ascii="Arial" w:hAnsi="Arial" w:cs="Arial"/>
          <w:sz w:val="22"/>
          <w:szCs w:val="22"/>
        </w:rPr>
      </w:pPr>
      <w:r>
        <w:rPr>
          <w:rFonts w:cs="Arial" w:ascii="Arial" w:hAnsi="Arial"/>
          <w:sz w:val="22"/>
          <w:szCs w:val="22"/>
        </w:rPr>
        <w:t xml:space="preserve">Laimėjusio tiekėjo, su kuriuo bus sudaryta sutartis, pateikti prekių pavyzdžiai nebus grąžinami, už juos nebus kompensuojama ir jie bus naudojami kaip etalonai, priimant pagal sutartį tiekiamas prekes. Kitų Tiekėjų prekių pavyzdžiai Tiekėjams grąžinami pateikus prašymą el. paštu, pasibaigus pirkimui (pasirašius sutartį). Prekių pavyzdžių grąžinimo ir, jei reikia, draudimo išlaidas dengia Tiekėjai. Gražinami gaminiai gali būti išardyti, tikrinant atitikimą techninių specifikacijų reikalavimams. </w:t>
      </w:r>
    </w:p>
    <w:p>
      <w:pPr>
        <w:pStyle w:val="ListParagraph"/>
        <w:numPr>
          <w:ilvl w:val="0"/>
          <w:numId w:val="10"/>
        </w:numPr>
        <w:ind w:firstLine="567" w:left="0"/>
        <w:jc w:val="both"/>
        <w:rPr>
          <w:rFonts w:ascii="Arial" w:hAnsi="Arial" w:cs="Arial"/>
          <w:sz w:val="22"/>
          <w:szCs w:val="22"/>
        </w:rPr>
      </w:pPr>
      <w:r>
        <w:rPr>
          <w:rFonts w:cs="Arial" w:ascii="Arial" w:hAnsi="Arial"/>
          <w:sz w:val="22"/>
          <w:szCs w:val="22"/>
        </w:rPr>
        <w:t>Pirkimo dalyviai (išskyrus pirkimo nugalėtoją) gali atsiimti pateiktus pavyzdžius per 2 mėnesius po sutarties pasirašymo. Vėliau nustatyto termino pretenzijos dėl pavyzdžių saugojimo nebus priimtos.</w:t>
      </w:r>
    </w:p>
    <w:p>
      <w:pPr>
        <w:pStyle w:val="Body2"/>
        <w:spacing w:before="0" w:after="0"/>
        <w:ind w:firstLine="567"/>
        <w:jc w:val="center"/>
        <w:rPr>
          <w:rFonts w:ascii="Arial" w:hAnsi="Arial" w:cs="Arial"/>
          <w:b/>
          <w:sz w:val="22"/>
          <w:szCs w:val="22"/>
          <w:lang w:val="lt-LT"/>
        </w:rPr>
      </w:pPr>
      <w:r>
        <w:rPr>
          <w:rFonts w:cs="Arial" w:ascii="Arial" w:hAnsi="Arial"/>
          <w:b/>
          <w:sz w:val="22"/>
          <w:szCs w:val="22"/>
          <w:lang w:val="lt-LT"/>
        </w:rPr>
      </w:r>
    </w:p>
    <w:p>
      <w:pPr>
        <w:pStyle w:val="Body2"/>
        <w:spacing w:before="0" w:after="0"/>
        <w:jc w:val="center"/>
        <w:rPr>
          <w:rFonts w:ascii="Arial" w:hAnsi="Arial" w:cs="Arial"/>
          <w:color w:val="auto"/>
          <w:sz w:val="22"/>
          <w:szCs w:val="22"/>
          <w:lang w:val="lt-LT"/>
        </w:rPr>
      </w:pPr>
      <w:r>
        <w:rPr>
          <w:rFonts w:cs="Arial" w:ascii="Arial" w:hAnsi="Arial"/>
          <w:b/>
          <w:sz w:val="22"/>
          <w:szCs w:val="22"/>
          <w:lang w:val="lt-LT"/>
        </w:rPr>
        <w:t xml:space="preserve">IX. REIKALAVIMAI PREKIŲ TIEKIMUI </w:t>
      </w:r>
    </w:p>
    <w:p>
      <w:pPr>
        <w:pStyle w:val="Body2"/>
        <w:spacing w:before="0" w:after="0"/>
        <w:rPr>
          <w:rFonts w:ascii="Arial" w:hAnsi="Arial" w:cs="Arial"/>
          <w:color w:val="auto"/>
          <w:sz w:val="22"/>
          <w:szCs w:val="22"/>
          <w:lang w:val="lt-LT"/>
        </w:rPr>
      </w:pPr>
      <w:r>
        <w:rPr>
          <w:rFonts w:cs="Arial" w:ascii="Arial" w:hAnsi="Arial"/>
          <w:color w:val="auto"/>
          <w:sz w:val="22"/>
          <w:szCs w:val="22"/>
          <w:lang w:val="lt-LT"/>
        </w:rPr>
      </w:r>
    </w:p>
    <w:p>
      <w:pPr>
        <w:pStyle w:val="ListParagraph"/>
        <w:numPr>
          <w:ilvl w:val="0"/>
          <w:numId w:val="10"/>
        </w:numPr>
        <w:jc w:val="both"/>
        <w:rPr>
          <w:rFonts w:ascii="Arial" w:hAnsi="Arial" w:eastAsia="Arial" w:cs="Arial"/>
          <w:sz w:val="22"/>
          <w:szCs w:val="22"/>
        </w:rPr>
      </w:pPr>
      <w:r>
        <w:rPr>
          <w:rFonts w:eastAsia="Arial" w:cs="Arial" w:ascii="Arial" w:hAnsi="Arial"/>
          <w:sz w:val="22"/>
          <w:szCs w:val="22"/>
        </w:rPr>
        <w:t xml:space="preserve">Prekių užsakymai pateikiami elektroniniu paštu. </w:t>
      </w:r>
    </w:p>
    <w:p>
      <w:pPr>
        <w:pStyle w:val="ListParagraph"/>
        <w:numPr>
          <w:ilvl w:val="0"/>
          <w:numId w:val="10"/>
        </w:numPr>
        <w:ind w:firstLine="567" w:left="0"/>
        <w:jc w:val="both"/>
        <w:rPr>
          <w:rFonts w:ascii="Arial" w:hAnsi="Arial" w:eastAsia="Arial" w:cs="Arial"/>
          <w:sz w:val="22"/>
          <w:szCs w:val="22"/>
        </w:rPr>
      </w:pPr>
      <w:r>
        <w:rPr>
          <w:rFonts w:eastAsia="Arial" w:cs="Arial" w:ascii="Arial" w:hAnsi="Arial"/>
          <w:sz w:val="22"/>
          <w:szCs w:val="22"/>
        </w:rPr>
        <w:t>Perkančioji organizacija įsipareigoja išpirkti ne mažesnį kaip 40 proc. viso</w:t>
      </w:r>
      <w:r>
        <w:rPr>
          <w:color w:val="0070C0"/>
          <w:szCs w:val="24"/>
          <w:lang w:eastAsia="lt-LT"/>
        </w:rPr>
        <w:t xml:space="preserve"> </w:t>
      </w:r>
      <w:r>
        <w:rPr>
          <w:rFonts w:eastAsia="Arial" w:cs="Arial" w:ascii="Arial" w:hAnsi="Arial"/>
          <w:sz w:val="22"/>
          <w:szCs w:val="22"/>
        </w:rPr>
        <w:t>Techninės specifikacijos 1 lentelėje nurodytų prekių kiekio.</w:t>
      </w:r>
    </w:p>
    <w:p>
      <w:pPr>
        <w:pStyle w:val="ListParagraph"/>
        <w:numPr>
          <w:ilvl w:val="0"/>
          <w:numId w:val="10"/>
        </w:numPr>
        <w:ind w:firstLine="567" w:left="0"/>
        <w:jc w:val="both"/>
        <w:rPr>
          <w:rFonts w:ascii="Arial" w:hAnsi="Arial" w:eastAsia="Arial" w:cs="Arial"/>
          <w:sz w:val="22"/>
          <w:szCs w:val="22"/>
        </w:rPr>
      </w:pPr>
      <w:r>
        <w:rPr>
          <w:rFonts w:cs="Arial" w:ascii="Arial" w:hAnsi="Arial"/>
          <w:sz w:val="22"/>
          <w:szCs w:val="22"/>
        </w:rPr>
        <w:t>Prekės užsakomos ne rečiau 1 kartą per metus (minimalus užsakymas ne mažesnis kaip 2% nuo bendros pirkimo objekto dalies vertės) į pirkėjo sandėlį adresu - VĮ Valstybinių miškų urėdija, Romainių g. 18, LT-47327 Kaunas, arba į kitus Pirkėjo nurodytus padalinių adresus, kurie gali būti nurodomi sutarties pasirašymo metu arba pateikiant užsakymą. Nestandartinio dydžio darbo aprangos dalys užsakomos ne dažniau nei 1 kartą per ketvirtį. Užsakymą lydinčiuose dokumentuose ir ant Prekių pakavimo dėžių nurodomi tikslūs Prekių tipai, Prekių kiekiai, Prekių dydžiai. Dokumentai: Sąskaita-faktūra ir priėmimo-perdavimo aktai pateikiami per SABIS sistemą: jei pristatoma į pirkėjo sandėlį – išrašoma viena sąskaita, jei pristatoma į padalinius – kiekvienam padaliniui išrašoma atskira sąskaita. Priėmimo perdavimo aktai yra parengiami pagal darbo aprangos tipus ir Pirkėjo nurodytą formatą.</w:t>
      </w:r>
    </w:p>
    <w:p>
      <w:pPr>
        <w:pStyle w:val="ListParagraph"/>
        <w:numPr>
          <w:ilvl w:val="0"/>
          <w:numId w:val="10"/>
        </w:numPr>
        <w:ind w:firstLine="567" w:left="0"/>
        <w:jc w:val="both"/>
        <w:rPr>
          <w:rFonts w:ascii="Arial" w:hAnsi="Arial" w:eastAsia="Arial" w:cs="Arial"/>
          <w:sz w:val="22"/>
          <w:szCs w:val="22"/>
        </w:rPr>
      </w:pPr>
      <w:r>
        <w:rPr>
          <w:rFonts w:eastAsia="Arial" w:cs="Arial" w:ascii="Arial" w:hAnsi="Arial"/>
          <w:sz w:val="22"/>
          <w:szCs w:val="22"/>
        </w:rPr>
        <w:t>Sutarties vykdymo metu Prekės turi būti pagamintos/pasiūtos ir perduotos Pirkėjui nurodytu adresu ne vėliau kaip per 120 (šimtą dvidešimt) kalendorinių dienų nuo užsakymo pateikimo el. paštu dienos. Nekokybiškos ir/ar neatitinkančio dydžio Prekės turi būti pakeistos kokybiškomis per 40 (keturiasdešimt) kalendorinių dienų nuo informacijos apie tai gavimo iš Pirkėjo.</w:t>
      </w:r>
    </w:p>
    <w:p>
      <w:pPr>
        <w:pStyle w:val="Normal"/>
        <w:jc w:val="both"/>
        <w:rPr>
          <w:rFonts w:ascii="Arial" w:hAnsi="Arial" w:eastAsia="Arial" w:cs="Arial"/>
          <w:sz w:val="22"/>
          <w:szCs w:val="22"/>
        </w:rPr>
      </w:pPr>
      <w:r>
        <w:rPr>
          <w:rFonts w:eastAsia="Arial" w:cs="Arial" w:ascii="Arial" w:hAnsi="Arial"/>
          <w:sz w:val="22"/>
          <w:szCs w:val="22"/>
        </w:rPr>
      </w:r>
    </w:p>
    <w:p>
      <w:pPr>
        <w:pStyle w:val="Normal"/>
        <w:jc w:val="both"/>
        <w:rPr>
          <w:rFonts w:ascii="Arial" w:hAnsi="Arial" w:eastAsia="Arial" w:cs="Arial"/>
          <w:i/>
          <w:i/>
          <w:iCs/>
          <w:sz w:val="22"/>
          <w:szCs w:val="22"/>
          <w:lang w:val="en-US"/>
        </w:rPr>
      </w:pPr>
      <w:r>
        <w:rPr>
          <w:rFonts w:eastAsia="Arial" w:cs="Arial" w:ascii="Arial" w:hAnsi="Arial"/>
          <w:i/>
          <w:iCs/>
          <w:sz w:val="22"/>
          <w:szCs w:val="22"/>
        </w:rPr>
        <w:t xml:space="preserve">*Jeigu dokumentai pateikti anglų kalba – vertimų nereikia, jeigu dokumentai teikiami kitomis kalbomis, tiekėjas privalo pateikti vertimus atitinkančius Bendrųjų pirkimo sąlygų 7.8 papunktį. </w:t>
      </w:r>
    </w:p>
    <w:p>
      <w:pPr>
        <w:pStyle w:val="ListParagraph"/>
        <w:ind w:left="567"/>
        <w:jc w:val="both"/>
        <w:rPr>
          <w:rFonts w:ascii="Arial" w:hAnsi="Arial" w:eastAsia="Arial" w:cs="Arial"/>
          <w:sz w:val="22"/>
          <w:szCs w:val="22"/>
        </w:rPr>
      </w:pPr>
      <w:r>
        <w:rPr>
          <w:rFonts w:eastAsia="Arial" w:cs="Arial" w:ascii="Arial" w:hAnsi="Arial"/>
          <w:sz w:val="22"/>
          <w:szCs w:val="22"/>
        </w:rPr>
      </w:r>
    </w:p>
    <w:p>
      <w:pPr>
        <w:pStyle w:val="Normal"/>
        <w:spacing w:lineRule="auto" w:line="259" w:before="0" w:after="160"/>
        <w:rPr>
          <w:rFonts w:ascii="Arial" w:hAnsi="Arial" w:eastAsia="Arial Unicode MS" w:cs="Arial"/>
          <w:sz w:val="22"/>
          <w:szCs w:val="22"/>
        </w:rPr>
      </w:pPr>
      <w:r>
        <w:rPr>
          <w:rFonts w:eastAsia="Arial Unicode MS" w:cs="Arial" w:ascii="Arial" w:hAnsi="Arial"/>
          <w:sz w:val="22"/>
          <w:szCs w:val="22"/>
        </w:rPr>
      </w:r>
      <w:r>
        <w:br w:type="page"/>
      </w:r>
    </w:p>
    <w:p>
      <w:pPr>
        <w:pStyle w:val="Body2"/>
        <w:spacing w:before="0" w:after="0"/>
        <w:rPr>
          <w:rFonts w:ascii="Arial" w:hAnsi="Arial" w:cs="Arial"/>
          <w:color w:val="auto"/>
          <w:sz w:val="22"/>
          <w:szCs w:val="22"/>
          <w:lang w:val="lt-LT"/>
        </w:rPr>
      </w:pPr>
      <w:r>
        <w:rPr>
          <w:rFonts w:cs="Arial" w:ascii="Arial" w:hAnsi="Arial"/>
          <w:color w:val="auto"/>
          <w:sz w:val="22"/>
          <w:szCs w:val="22"/>
          <w:lang w:val="lt-LT"/>
        </w:rPr>
      </w:r>
    </w:p>
    <w:p>
      <w:pPr>
        <w:pStyle w:val="Normal"/>
        <w:keepNext w:val="true"/>
        <w:numPr>
          <w:ilvl w:val="0"/>
          <w:numId w:val="0"/>
        </w:numPr>
        <w:tabs>
          <w:tab w:val="clear" w:pos="284"/>
          <w:tab w:val="left" w:pos="426" w:leader="none"/>
        </w:tabs>
        <w:ind w:hanging="0" w:left="0"/>
        <w:jc w:val="center"/>
        <w:outlineLvl w:val="0"/>
        <w:rPr>
          <w:rFonts w:ascii="Arial" w:hAnsi="Arial" w:cs="Arial"/>
          <w:b/>
          <w:sz w:val="22"/>
          <w:szCs w:val="22"/>
        </w:rPr>
      </w:pPr>
      <w:r>
        <w:rPr>
          <w:rFonts w:cs="Arial" w:ascii="Arial" w:hAnsi="Arial"/>
          <w:b/>
          <w:sz w:val="22"/>
          <w:szCs w:val="22"/>
        </w:rPr>
        <w:t xml:space="preserve">X. 1 PIRKIMO OBJEKTO DALIES TECHNINIAI REIKALAVIMAI ŽIEMINIŲ DARBO RŪBŲ GAMINIAMS  </w:t>
      </w:r>
    </w:p>
    <w:p>
      <w:pPr>
        <w:pStyle w:val="ListParagraph"/>
        <w:keepNext w:val="true"/>
        <w:widowControl w:val="false"/>
        <w:numPr>
          <w:ilvl w:val="0"/>
          <w:numId w:val="1"/>
        </w:numPr>
        <w:shd w:val="clear" w:color="auto" w:fill="FFFFFF"/>
        <w:tabs>
          <w:tab w:val="clear" w:pos="284"/>
          <w:tab w:val="left" w:pos="1134" w:leader="none"/>
          <w:tab w:val="left" w:pos="1560" w:leader="none"/>
          <w:tab w:val="left" w:pos="1701" w:leader="none"/>
        </w:tabs>
        <w:ind w:hanging="360" w:left="0"/>
        <w:jc w:val="center"/>
        <w:textAlignment w:val="baseline"/>
        <w:rPr>
          <w:rFonts w:ascii="Arial" w:hAnsi="Arial" w:cs="Arial"/>
          <w:b/>
          <w:sz w:val="22"/>
          <w:szCs w:val="22"/>
        </w:rPr>
      </w:pPr>
      <w:r>
        <w:rPr>
          <w:rFonts w:cs="Arial" w:ascii="Arial" w:hAnsi="Arial"/>
          <w:b/>
          <w:sz w:val="22"/>
          <w:szCs w:val="22"/>
        </w:rPr>
        <w:t xml:space="preserve">STRIUKĖ NUO LIETAUS  </w:t>
      </w:r>
    </w:p>
    <w:p>
      <w:pPr>
        <w:pStyle w:val="ListParagraph"/>
        <w:numPr>
          <w:ilvl w:val="0"/>
          <w:numId w:val="10"/>
        </w:numPr>
        <w:jc w:val="both"/>
        <w:rPr>
          <w:rFonts w:ascii="Arial" w:hAnsi="Arial" w:cs="Arial"/>
          <w:sz w:val="22"/>
          <w:szCs w:val="22"/>
        </w:rPr>
      </w:pPr>
      <w:r>
        <w:rPr>
          <w:rFonts w:cs="Arial" w:ascii="Arial" w:hAnsi="Arial"/>
          <w:sz w:val="22"/>
          <w:szCs w:val="22"/>
        </w:rPr>
        <w:t>Striukė</w:t>
      </w:r>
      <w:r>
        <w:rPr>
          <w:rFonts w:cs="Arial" w:ascii="Arial" w:hAnsi="Arial"/>
          <w:sz w:val="22"/>
          <w:szCs w:val="22"/>
          <w:lang w:bidi="en-US"/>
        </w:rPr>
        <w:t xml:space="preserve"> tiesaus silueto </w:t>
      </w:r>
      <w:r>
        <w:rPr>
          <w:rFonts w:cs="Arial" w:ascii="Arial" w:hAnsi="Arial"/>
          <w:sz w:val="22"/>
          <w:szCs w:val="22"/>
        </w:rPr>
        <w:t>su pamušalu,</w:t>
      </w:r>
      <w:r>
        <w:rPr>
          <w:rFonts w:cs="Arial" w:ascii="Arial" w:hAnsi="Arial"/>
          <w:sz w:val="22"/>
          <w:szCs w:val="22"/>
          <w:lang w:bidi="en-US"/>
        </w:rPr>
        <w:t xml:space="preserve"> su stovės tipo apykakle ir</w:t>
      </w:r>
      <w:r>
        <w:rPr>
          <w:rFonts w:cs="Arial" w:ascii="Arial" w:hAnsi="Arial"/>
          <w:sz w:val="22"/>
          <w:szCs w:val="22"/>
        </w:rPr>
        <w:t xml:space="preserve"> gobtuvu. Striukės modelis pavaizduotas 1-4 eskizuose. </w:t>
      </w:r>
    </w:p>
    <w:p>
      <w:pPr>
        <w:pStyle w:val="ListParagraph"/>
        <w:numPr>
          <w:ilvl w:val="0"/>
          <w:numId w:val="10"/>
        </w:numPr>
        <w:ind w:firstLine="567" w:left="0"/>
        <w:jc w:val="both"/>
        <w:rPr>
          <w:rFonts w:ascii="Arial" w:hAnsi="Arial" w:cs="Arial"/>
          <w:sz w:val="22"/>
          <w:szCs w:val="22"/>
        </w:rPr>
      </w:pPr>
      <w:r>
        <w:rPr>
          <w:rFonts w:cs="Arial" w:ascii="Arial" w:hAnsi="Arial"/>
          <w:sz w:val="22"/>
          <w:szCs w:val="22"/>
        </w:rPr>
        <w:t xml:space="preserve">Aprašyme ir eskizuose matmenys pateikti baziniam dydžiui </w:t>
      </w:r>
      <w:r>
        <w:rPr>
          <w:rFonts w:cs="Arial" w:ascii="Arial" w:hAnsi="Arial"/>
          <w:bCs/>
          <w:sz w:val="22"/>
          <w:szCs w:val="22"/>
          <w:lang w:bidi="en-US"/>
        </w:rPr>
        <w:t>52/184</w:t>
      </w:r>
      <w:r>
        <w:rPr>
          <w:rFonts w:cs="Arial" w:ascii="Arial" w:hAnsi="Arial"/>
          <w:sz w:val="22"/>
          <w:szCs w:val="22"/>
        </w:rPr>
        <w:t xml:space="preserve"> (krūtinės apimtis – 99-104 cm, ūgis – 179-184 cm). Bazinio dydžio pagrindiniai matmenys pateikti 14 lentelėje.</w:t>
      </w:r>
    </w:p>
    <w:p>
      <w:pPr>
        <w:pStyle w:val="ListParagraph"/>
        <w:numPr>
          <w:ilvl w:val="0"/>
          <w:numId w:val="10"/>
        </w:numPr>
        <w:ind w:firstLine="567" w:left="0"/>
        <w:jc w:val="both"/>
        <w:rPr>
          <w:rFonts w:ascii="Arial" w:hAnsi="Arial" w:cs="Arial"/>
          <w:sz w:val="22"/>
          <w:szCs w:val="22"/>
        </w:rPr>
      </w:pPr>
      <w:r>
        <w:rPr>
          <w:rFonts w:cs="Arial" w:ascii="Arial" w:hAnsi="Arial"/>
          <w:sz w:val="22"/>
          <w:szCs w:val="22"/>
        </w:rPr>
        <w:t>Striukė samanų spalvos, siuvama iš dviejų sluoksnių pagrindinio audinio. Pagrindinio audinio techninės charakteristikos pateiktos 6 lentelėje.</w:t>
      </w:r>
    </w:p>
    <w:p>
      <w:pPr>
        <w:pStyle w:val="ListParagraph"/>
        <w:numPr>
          <w:ilvl w:val="0"/>
          <w:numId w:val="10"/>
        </w:numPr>
        <w:ind w:firstLine="567" w:left="0"/>
        <w:jc w:val="both"/>
        <w:rPr>
          <w:rFonts w:ascii="Arial" w:hAnsi="Arial" w:cs="Arial"/>
          <w:sz w:val="22"/>
          <w:szCs w:val="22"/>
        </w:rPr>
      </w:pPr>
      <w:r>
        <w:rPr>
          <w:rFonts w:cs="Arial" w:ascii="Arial" w:hAnsi="Arial"/>
          <w:sz w:val="22"/>
          <w:szCs w:val="22"/>
        </w:rPr>
        <w:t xml:space="preserve">Pamušalas turi dengti visą striukės vidinę dalį. </w:t>
      </w:r>
      <w:r>
        <w:rPr>
          <w:rFonts w:cs="Arial" w:ascii="Arial" w:hAnsi="Arial"/>
          <w:sz w:val="22"/>
          <w:szCs w:val="22"/>
          <w:lang w:bidi="en-US"/>
        </w:rPr>
        <w:t xml:space="preserve">Pamušalo kraštai ties užtrauktukų prisiuvimo siūle </w:t>
      </w:r>
      <w:r>
        <w:rPr>
          <w:rFonts w:cs="Arial" w:ascii="Arial" w:hAnsi="Arial"/>
          <w:sz w:val="22"/>
          <w:szCs w:val="22"/>
        </w:rPr>
        <w:t>turi būti</w:t>
      </w:r>
      <w:r>
        <w:rPr>
          <w:rFonts w:cs="Arial" w:ascii="Arial" w:hAnsi="Arial"/>
          <w:sz w:val="22"/>
          <w:szCs w:val="22"/>
          <w:lang w:bidi="en-US"/>
        </w:rPr>
        <w:t xml:space="preserve"> </w:t>
      </w:r>
      <w:r>
        <w:rPr>
          <w:rFonts w:cs="Arial" w:ascii="Arial" w:hAnsi="Arial"/>
          <w:sz w:val="22"/>
          <w:szCs w:val="22"/>
        </w:rPr>
        <w:t>su (4,5</w:t>
      </w:r>
      <w:r>
        <w:rPr>
          <w:rFonts w:cs="Arial" w:ascii="Arial" w:hAnsi="Arial"/>
          <w:sz w:val="22"/>
          <w:szCs w:val="22"/>
          <w:lang w:bidi="en-US"/>
        </w:rPr>
        <w:t xml:space="preserve">±0,5) cm pločio </w:t>
      </w:r>
      <w:r>
        <w:rPr>
          <w:rFonts w:cs="Arial" w:ascii="Arial" w:hAnsi="Arial"/>
          <w:sz w:val="22"/>
          <w:szCs w:val="22"/>
        </w:rPr>
        <w:t>priesiuvais iš</w:t>
      </w:r>
      <w:r>
        <w:rPr>
          <w:rFonts w:cs="Arial" w:ascii="Arial" w:hAnsi="Arial"/>
          <w:sz w:val="22"/>
          <w:szCs w:val="22"/>
          <w:lang w:bidi="en-US"/>
        </w:rPr>
        <w:t xml:space="preserve"> pagrindinio audinio.</w:t>
      </w:r>
    </w:p>
    <w:p>
      <w:pPr>
        <w:pStyle w:val="ListParagraph"/>
        <w:numPr>
          <w:ilvl w:val="0"/>
          <w:numId w:val="10"/>
        </w:numPr>
        <w:ind w:firstLine="567" w:left="0"/>
        <w:jc w:val="both"/>
        <w:rPr>
          <w:rFonts w:ascii="Arial" w:hAnsi="Arial" w:cs="Arial"/>
          <w:sz w:val="22"/>
          <w:szCs w:val="22"/>
        </w:rPr>
      </w:pPr>
      <w:r>
        <w:rPr>
          <w:rFonts w:cs="Arial" w:ascii="Arial" w:hAnsi="Arial"/>
          <w:sz w:val="22"/>
          <w:szCs w:val="22"/>
        </w:rPr>
        <w:t xml:space="preserve">Striukės pamušalo audinio spalva turi derėti prie pagrindinio audinio spalvos. Pamušalinio audinio techninės charakteristikos pateiktos 8 lentelėje. </w:t>
      </w:r>
    </w:p>
    <w:p>
      <w:pPr>
        <w:pStyle w:val="ListParagraph"/>
        <w:numPr>
          <w:ilvl w:val="0"/>
          <w:numId w:val="10"/>
        </w:numPr>
        <w:ind w:firstLine="567" w:left="0"/>
        <w:jc w:val="both"/>
        <w:rPr>
          <w:rFonts w:ascii="Arial" w:hAnsi="Arial" w:cs="Arial"/>
          <w:sz w:val="22"/>
          <w:szCs w:val="22"/>
        </w:rPr>
      </w:pPr>
      <w:r>
        <w:rPr>
          <w:rFonts w:cs="Arial" w:ascii="Arial" w:hAnsi="Arial"/>
          <w:bCs/>
          <w:sz w:val="22"/>
          <w:szCs w:val="22"/>
        </w:rPr>
        <w:t>S</w:t>
      </w:r>
      <w:r>
        <w:rPr>
          <w:rFonts w:cs="Arial" w:ascii="Arial" w:hAnsi="Arial"/>
          <w:sz w:val="22"/>
          <w:szCs w:val="22"/>
        </w:rPr>
        <w:t xml:space="preserve">triukė priekyje (per visą ilgį, kartu su stove) užsegama praskiriamuoju užtrauktuku su dviem spynelėmis (dvipusis X tipo) ir šešiomis </w:t>
      </w:r>
      <w:r>
        <w:rPr>
          <w:rFonts w:cs="Arial" w:ascii="Arial" w:hAnsi="Arial"/>
          <w:sz w:val="22"/>
          <w:szCs w:val="22"/>
          <w:lang w:bidi="en-US"/>
        </w:rPr>
        <w:t>paslėptomis</w:t>
      </w:r>
      <w:r>
        <w:rPr>
          <w:rFonts w:cs="Arial" w:ascii="Arial" w:hAnsi="Arial"/>
          <w:sz w:val="22"/>
          <w:szCs w:val="22"/>
        </w:rPr>
        <w:t xml:space="preserve"> spaudėmis.</w:t>
      </w:r>
    </w:p>
    <w:p>
      <w:pPr>
        <w:pStyle w:val="ListParagraph"/>
        <w:numPr>
          <w:ilvl w:val="0"/>
          <w:numId w:val="10"/>
        </w:numPr>
        <w:ind w:firstLine="567" w:left="0"/>
        <w:jc w:val="both"/>
        <w:rPr>
          <w:rFonts w:ascii="Arial" w:hAnsi="Arial" w:cs="Arial"/>
          <w:sz w:val="22"/>
          <w:szCs w:val="22"/>
        </w:rPr>
      </w:pPr>
      <w:r>
        <w:rPr>
          <w:rFonts w:cs="Arial" w:ascii="Arial" w:hAnsi="Arial"/>
          <w:sz w:val="22"/>
          <w:szCs w:val="22"/>
          <w:lang w:bidi="en-US"/>
        </w:rPr>
        <w:t>Striukės priekio kairė puselė turi būti su pastandintas iš vidaus priesiuvu iš dvigubo pagrindinio audinio.</w:t>
      </w:r>
    </w:p>
    <w:p>
      <w:pPr>
        <w:pStyle w:val="ListParagraph"/>
        <w:numPr>
          <w:ilvl w:val="0"/>
          <w:numId w:val="10"/>
        </w:numPr>
        <w:ind w:firstLine="567" w:left="0"/>
        <w:jc w:val="both"/>
        <w:rPr>
          <w:rFonts w:ascii="Arial" w:hAnsi="Arial" w:cs="Arial"/>
          <w:sz w:val="22"/>
          <w:szCs w:val="22"/>
        </w:rPr>
      </w:pPr>
      <w:r>
        <w:rPr>
          <w:rFonts w:cs="Arial" w:ascii="Arial" w:hAnsi="Arial"/>
          <w:sz w:val="22"/>
          <w:szCs w:val="22"/>
          <w:lang w:bidi="en-US"/>
        </w:rPr>
        <w:t xml:space="preserve">Striukės priekio dešinės puselės priesiuvas turi būti iš dvigubo pagrindinio audinio. Priesiuvo laisvas kraštas turi būti užlenktas į išorės pusę ir trijuose vietose (viršuje, apačioje ir per vidurį) pritvirtintas specialia mašina, atliekant vertikalius (1,0±0,2) cm ilgio įtvirčius. Tokiu būdu suformuojamas lovelis vandeniui nutekėti. Perlenkto krašto plotis </w:t>
      </w:r>
      <w:r>
        <w:rPr>
          <w:rFonts w:cs="Arial" w:ascii="Arial" w:hAnsi="Arial"/>
          <w:sz w:val="22"/>
          <w:szCs w:val="22"/>
        </w:rPr>
        <w:t>– (</w:t>
      </w:r>
      <w:r>
        <w:rPr>
          <w:rFonts w:cs="Arial" w:ascii="Arial" w:hAnsi="Arial"/>
          <w:sz w:val="22"/>
          <w:szCs w:val="22"/>
          <w:lang w:bidi="en-US"/>
        </w:rPr>
        <w:t>1,0±0,2) cm.</w:t>
      </w:r>
    </w:p>
    <w:p>
      <w:pPr>
        <w:pStyle w:val="ListParagraph"/>
        <w:numPr>
          <w:ilvl w:val="0"/>
          <w:numId w:val="10"/>
        </w:numPr>
        <w:ind w:firstLine="567" w:left="0"/>
        <w:jc w:val="both"/>
        <w:rPr>
          <w:rFonts w:ascii="Arial" w:hAnsi="Arial" w:cs="Arial"/>
          <w:sz w:val="22"/>
          <w:szCs w:val="22"/>
        </w:rPr>
      </w:pPr>
      <w:r>
        <w:rPr>
          <w:rFonts w:cs="Arial" w:ascii="Arial" w:hAnsi="Arial"/>
          <w:sz w:val="22"/>
          <w:szCs w:val="22"/>
        </w:rPr>
        <w:t>S</w:t>
      </w:r>
      <w:r>
        <w:rPr>
          <w:rFonts w:cs="Arial" w:ascii="Arial" w:hAnsi="Arial"/>
          <w:sz w:val="22"/>
          <w:szCs w:val="22"/>
          <w:lang w:bidi="en-US"/>
        </w:rPr>
        <w:t>triukės apykaklė stati stovės tipo (toliau - Stovė) iš dvigubo pagrindinio audinio, su uždėtine kišene gobtuvui.</w:t>
      </w:r>
    </w:p>
    <w:p>
      <w:pPr>
        <w:pStyle w:val="ListParagraph"/>
        <w:numPr>
          <w:ilvl w:val="1"/>
          <w:numId w:val="10"/>
        </w:numPr>
        <w:jc w:val="both"/>
        <w:rPr>
          <w:rFonts w:ascii="Arial" w:hAnsi="Arial" w:cs="Arial"/>
          <w:sz w:val="22"/>
          <w:szCs w:val="22"/>
        </w:rPr>
      </w:pPr>
      <w:r>
        <w:rPr>
          <w:rFonts w:cs="Arial" w:ascii="Arial" w:hAnsi="Arial"/>
          <w:sz w:val="22"/>
          <w:szCs w:val="22"/>
        </w:rPr>
        <w:t>Uždėtinė kišenė gobtuvui iš pagrindinio audinio su pamušalu suformuota per visą stovės plotą iš nugaros pusės.</w:t>
      </w:r>
    </w:p>
    <w:p>
      <w:pPr>
        <w:pStyle w:val="ListParagraph"/>
        <w:numPr>
          <w:ilvl w:val="1"/>
          <w:numId w:val="10"/>
        </w:numPr>
        <w:jc w:val="both"/>
        <w:rPr>
          <w:rFonts w:ascii="Arial" w:hAnsi="Arial" w:cs="Arial"/>
          <w:sz w:val="22"/>
          <w:szCs w:val="22"/>
        </w:rPr>
      </w:pPr>
      <w:r>
        <w:rPr>
          <w:rFonts w:cs="Arial" w:ascii="Arial" w:hAnsi="Arial"/>
          <w:sz w:val="22"/>
          <w:szCs w:val="22"/>
        </w:rPr>
        <w:t>Uždėtinės kišenės angos ilgis (33,5±1,0) cm.</w:t>
      </w:r>
    </w:p>
    <w:p>
      <w:pPr>
        <w:pStyle w:val="ListParagraph"/>
        <w:numPr>
          <w:ilvl w:val="1"/>
          <w:numId w:val="10"/>
        </w:numPr>
        <w:jc w:val="both"/>
        <w:rPr>
          <w:rFonts w:ascii="Arial" w:hAnsi="Arial" w:cs="Arial"/>
          <w:sz w:val="22"/>
          <w:szCs w:val="22"/>
        </w:rPr>
      </w:pPr>
      <w:r>
        <w:rPr>
          <w:rFonts w:cs="Arial" w:ascii="Arial" w:hAnsi="Arial"/>
          <w:sz w:val="22"/>
          <w:szCs w:val="22"/>
        </w:rPr>
        <w:t>Uždėtinės kišenės angos kraštai sutvirtinti (10 ± 2) mm ilgio įtvirčiais.</w:t>
      </w:r>
    </w:p>
    <w:p>
      <w:pPr>
        <w:pStyle w:val="ListParagraph"/>
        <w:numPr>
          <w:ilvl w:val="1"/>
          <w:numId w:val="10"/>
        </w:numPr>
        <w:jc w:val="both"/>
        <w:rPr>
          <w:rFonts w:ascii="Arial" w:hAnsi="Arial" w:cs="Arial"/>
          <w:sz w:val="22"/>
          <w:szCs w:val="22"/>
        </w:rPr>
      </w:pPr>
      <w:r>
        <w:rPr>
          <w:rFonts w:cs="Arial" w:ascii="Arial" w:hAnsi="Arial"/>
          <w:sz w:val="22"/>
          <w:szCs w:val="22"/>
        </w:rPr>
        <w:t>Kišenės anga uždaroma trimis kibiais tekstiliniai užsegimais. Kibių tekstilinių užsegimų dydis (5 x 1,9) ± 0,2 cm.</w:t>
      </w:r>
    </w:p>
    <w:p>
      <w:pPr>
        <w:pStyle w:val="ListParagraph"/>
        <w:numPr>
          <w:ilvl w:val="2"/>
          <w:numId w:val="10"/>
        </w:numPr>
        <w:jc w:val="both"/>
        <w:rPr>
          <w:rFonts w:ascii="Arial" w:hAnsi="Arial" w:cs="Arial"/>
          <w:sz w:val="22"/>
          <w:szCs w:val="22"/>
        </w:rPr>
      </w:pPr>
      <w:r>
        <w:rPr>
          <w:rFonts w:cs="Arial" w:ascii="Arial" w:hAnsi="Arial"/>
          <w:sz w:val="22"/>
          <w:szCs w:val="22"/>
        </w:rPr>
        <w:t>Kibių tekstilinių užsegimų šiurkščiosios pusės (su kabliukais) tvirtinamos prie uždėtinės kišenės pamušalo iš vidinės pusės.</w:t>
      </w:r>
    </w:p>
    <w:p>
      <w:pPr>
        <w:pStyle w:val="ListParagraph"/>
        <w:numPr>
          <w:ilvl w:val="2"/>
          <w:numId w:val="10"/>
        </w:numPr>
        <w:jc w:val="both"/>
        <w:rPr>
          <w:rFonts w:ascii="Arial" w:hAnsi="Arial" w:cs="Arial"/>
          <w:sz w:val="22"/>
          <w:szCs w:val="22"/>
        </w:rPr>
      </w:pPr>
      <w:r>
        <w:rPr>
          <w:rFonts w:cs="Arial" w:ascii="Arial" w:hAnsi="Arial"/>
          <w:sz w:val="22"/>
          <w:szCs w:val="22"/>
        </w:rPr>
        <w:t>Kibių tekstilinių užsegimų švelniosios pusės (su kilputėmis) tvirtinamos prie gobtuvo apatinio krašto iš išorinės pusės.</w:t>
      </w:r>
    </w:p>
    <w:p>
      <w:pPr>
        <w:pStyle w:val="ListParagraph"/>
        <w:numPr>
          <w:ilvl w:val="2"/>
          <w:numId w:val="10"/>
        </w:numPr>
        <w:jc w:val="both"/>
        <w:rPr>
          <w:rFonts w:ascii="Arial" w:hAnsi="Arial" w:cs="Arial"/>
          <w:sz w:val="22"/>
          <w:szCs w:val="22"/>
        </w:rPr>
      </w:pPr>
      <w:r>
        <w:rPr>
          <w:rFonts w:cs="Arial" w:ascii="Arial" w:hAnsi="Arial"/>
          <w:sz w:val="22"/>
          <w:szCs w:val="22"/>
        </w:rPr>
        <w:t>Stovėje (3,5±0,6) cm atstumu nuo dešinio ir kairio krašto įstatytos dvi poros spaudžių apatinių detalių (su duobute), skirtų prisegti gobtuvą.</w:t>
      </w:r>
    </w:p>
    <w:p>
      <w:pPr>
        <w:pStyle w:val="ListParagraph"/>
        <w:numPr>
          <w:ilvl w:val="2"/>
          <w:numId w:val="10"/>
        </w:numPr>
        <w:jc w:val="both"/>
        <w:rPr>
          <w:rFonts w:ascii="Arial" w:hAnsi="Arial" w:cs="Arial"/>
          <w:sz w:val="22"/>
          <w:szCs w:val="22"/>
        </w:rPr>
      </w:pPr>
      <w:r>
        <w:rPr>
          <w:rFonts w:cs="Arial" w:ascii="Arial" w:hAnsi="Arial"/>
          <w:sz w:val="22"/>
          <w:szCs w:val="22"/>
        </w:rPr>
        <w:t>Spaudžių įstatymo vietos uždengtos (4±0,3) cm pločio lystelėmis iš dvigubo pagrindinio audinio.</w:t>
      </w:r>
    </w:p>
    <w:p>
      <w:pPr>
        <w:pStyle w:val="ListParagraph"/>
        <w:numPr>
          <w:ilvl w:val="0"/>
          <w:numId w:val="10"/>
        </w:numPr>
        <w:ind w:firstLine="567" w:left="0"/>
        <w:jc w:val="both"/>
        <w:rPr>
          <w:rFonts w:ascii="Arial" w:hAnsi="Arial" w:cs="Arial"/>
          <w:sz w:val="22"/>
          <w:szCs w:val="22"/>
        </w:rPr>
      </w:pPr>
      <w:r>
        <w:rPr>
          <w:rFonts w:cs="Arial" w:ascii="Arial" w:hAnsi="Arial"/>
          <w:sz w:val="22"/>
          <w:szCs w:val="22"/>
          <w:lang w:bidi="en-US"/>
        </w:rPr>
        <w:t xml:space="preserve">Prie stovės dešiniojo krašto ir užtrauktuko prisiuvimo siūlės iš vidinės pusės prisiūtas apsauginis priesiuvas. Priesiuvas iš dvigubo pagrindinio audinio. Priesiuvo viršutinis kraštas perlenktas per užtrauktuko viršutinį kraštą į išorinę pusę, taip suformuodamas užtrauktuko galvutės apsauginį gaubtą. </w:t>
      </w:r>
    </w:p>
    <w:p>
      <w:pPr>
        <w:pStyle w:val="ListParagraph"/>
        <w:numPr>
          <w:ilvl w:val="0"/>
          <w:numId w:val="10"/>
        </w:numPr>
        <w:ind w:firstLine="567" w:left="0"/>
        <w:jc w:val="both"/>
        <w:rPr>
          <w:rFonts w:ascii="Arial" w:hAnsi="Arial" w:cs="Arial"/>
          <w:sz w:val="22"/>
          <w:szCs w:val="22"/>
        </w:rPr>
      </w:pPr>
      <w:r>
        <w:rPr>
          <w:rFonts w:cs="Arial" w:ascii="Arial" w:hAnsi="Arial"/>
          <w:sz w:val="22"/>
          <w:szCs w:val="22"/>
        </w:rPr>
        <w:t>Iš nugaros pusės per vidurį į striukės ir stovės sujungimo siūlę įsiūta 7,5 – 8,5 cm ilgio pakabos juostelė iš dvigubo pagrindinio audinio.</w:t>
      </w:r>
    </w:p>
    <w:p>
      <w:pPr>
        <w:pStyle w:val="ListParagraph"/>
        <w:numPr>
          <w:ilvl w:val="0"/>
          <w:numId w:val="10"/>
        </w:numPr>
        <w:ind w:firstLine="567" w:left="0"/>
        <w:jc w:val="both"/>
        <w:rPr>
          <w:rFonts w:ascii="Arial" w:hAnsi="Arial" w:cs="Arial"/>
          <w:sz w:val="22"/>
          <w:szCs w:val="22"/>
        </w:rPr>
      </w:pPr>
      <w:r>
        <w:rPr>
          <w:rFonts w:cs="Arial" w:ascii="Arial" w:hAnsi="Arial"/>
          <w:sz w:val="22"/>
          <w:szCs w:val="22"/>
        </w:rPr>
        <w:t>Striukės gobtuvas tipinis, profiliuotu priekiu (su „užsegimais“ apačioje) ir lanko formos snapeliu. Gobtuvas sukirptas iš pagalbinio audinio. Pagalbinio audinio techninės charakteristikos pateiktos 7 lentelėje.</w:t>
      </w:r>
      <w:r>
        <w:rPr>
          <w:rFonts w:cs="Arial" w:ascii="Arial" w:hAnsi="Arial"/>
          <w:sz w:val="22"/>
          <w:szCs w:val="22"/>
          <w:lang w:bidi="en-US"/>
        </w:rPr>
        <w:t xml:space="preserve"> </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Gobtuvas sukirptas iš penkių detalių: dešinio šonelio, kairio šonelio, viršutinio įduro, apatinio įduro ir snapelio.</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Gobtuvo snapelis iš dvigubo pagalbinio audinio pastandintas iš vidaus. Snapelio plotis plačiausioje vietoje 6 ± 0,5 cm.</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Gobtuvo priekinis kraštas iš vidinės pusės turi būti su apsiuvu iš pagalbinio audinio. Apsiuvas formuoja tunelį, į kurį per metalines akutes įverta elastinė virvutė, skirta reguliuoti gobtuvo apimtį.</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Gobtuvo apimtis reguliuojama elastinės virvutės su dviem laikikliais ir dviejų fiksatorių pagalba. Du dviejų akučių fiksatoriai tekstilinių juostelių pagalba turi būti pritvirtinti prie gobtuvo dešiniojo ir kairiojo kraštų  iš vidinės pusės.</w:t>
      </w:r>
    </w:p>
    <w:p>
      <w:pPr>
        <w:pStyle w:val="ListParagraph"/>
        <w:numPr>
          <w:ilvl w:val="1"/>
          <w:numId w:val="10"/>
        </w:numPr>
        <w:jc w:val="both"/>
        <w:rPr>
          <w:rFonts w:ascii="Arial" w:hAnsi="Arial" w:cs="Arial"/>
          <w:sz w:val="22"/>
          <w:szCs w:val="22"/>
        </w:rPr>
      </w:pPr>
      <w:r>
        <w:rPr>
          <w:rFonts w:cs="Arial" w:ascii="Arial" w:hAnsi="Arial"/>
          <w:sz w:val="22"/>
          <w:szCs w:val="22"/>
          <w:lang w:bidi="en-US"/>
        </w:rPr>
        <w:t>Gobtuvo apačioje, (1,5±0,3) cm atstumu nuo profiliuoto priekinio krašto, iš dešinės ir iš kairės pusės įstatytos dvi poros spaudžių viršutinių detalių (su duobute), skirtų prisegti gobtuvą.</w:t>
      </w:r>
    </w:p>
    <w:p>
      <w:pPr>
        <w:pStyle w:val="ListParagraph"/>
        <w:numPr>
          <w:ilvl w:val="1"/>
          <w:numId w:val="10"/>
        </w:numPr>
        <w:jc w:val="both"/>
        <w:rPr>
          <w:rFonts w:ascii="Arial" w:hAnsi="Arial" w:cs="Arial"/>
          <w:sz w:val="22"/>
          <w:szCs w:val="22"/>
        </w:rPr>
      </w:pPr>
      <w:r>
        <w:rPr>
          <w:rFonts w:cs="Arial" w:ascii="Arial" w:hAnsi="Arial"/>
          <w:sz w:val="22"/>
          <w:szCs w:val="22"/>
          <w:lang w:bidi="en-US"/>
        </w:rPr>
        <w:t>Gobtuvo gylis reguliuojamas elastinės virvutės su laikikliu ir dviejų akučių fiksatoriaus pagalba.</w:t>
      </w:r>
    </w:p>
    <w:p>
      <w:pPr>
        <w:pStyle w:val="ListParagraph"/>
        <w:numPr>
          <w:ilvl w:val="2"/>
          <w:numId w:val="10"/>
        </w:numPr>
        <w:jc w:val="both"/>
        <w:rPr>
          <w:rFonts w:ascii="Arial" w:hAnsi="Arial" w:cs="Arial"/>
          <w:sz w:val="22"/>
          <w:szCs w:val="22"/>
          <w:lang w:bidi="en-US"/>
        </w:rPr>
      </w:pPr>
      <w:r>
        <w:rPr>
          <w:rFonts w:cs="Arial" w:ascii="Arial" w:hAnsi="Arial"/>
          <w:sz w:val="22"/>
          <w:szCs w:val="22"/>
          <w:lang w:bidi="en-US"/>
        </w:rPr>
        <w:t>Elastinė virvutė per dvi metalines akutes turi būti įverta į tunelį, suformuota juostelės iš pagalbinio audinio pagalba, prisiūtos ant gobtuvo iš vidinės puses.</w:t>
      </w:r>
    </w:p>
    <w:p>
      <w:pPr>
        <w:pStyle w:val="ListParagraph"/>
        <w:numPr>
          <w:ilvl w:val="2"/>
          <w:numId w:val="10"/>
        </w:numPr>
        <w:jc w:val="both"/>
        <w:rPr>
          <w:rFonts w:ascii="Arial" w:hAnsi="Arial" w:cs="Arial"/>
          <w:sz w:val="22"/>
          <w:szCs w:val="22"/>
          <w:lang w:bidi="en-US"/>
        </w:rPr>
      </w:pPr>
      <w:r>
        <w:rPr>
          <w:rFonts w:cs="Arial" w:ascii="Arial" w:hAnsi="Arial"/>
          <w:sz w:val="22"/>
          <w:szCs w:val="22"/>
          <w:lang w:bidi="en-US"/>
        </w:rPr>
        <w:t xml:space="preserve">Fiksatorius tekstilinės juostelės pagalba turi būti pritvirtintas prie gobtuvo. </w:t>
      </w:r>
    </w:p>
    <w:p>
      <w:pPr>
        <w:pStyle w:val="ListParagraph"/>
        <w:numPr>
          <w:ilvl w:val="2"/>
          <w:numId w:val="10"/>
        </w:numPr>
        <w:jc w:val="both"/>
        <w:rPr>
          <w:rFonts w:ascii="Arial" w:hAnsi="Arial" w:cs="Arial"/>
          <w:sz w:val="22"/>
          <w:szCs w:val="22"/>
        </w:rPr>
      </w:pPr>
      <w:r>
        <w:rPr>
          <w:rFonts w:cs="Arial" w:ascii="Arial" w:hAnsi="Arial"/>
          <w:sz w:val="22"/>
          <w:szCs w:val="22"/>
          <w:lang w:bidi="en-US"/>
        </w:rPr>
        <w:t xml:space="preserve">Fiksatorius iš viršaus uždengiamas profiliuota </w:t>
      </w:r>
      <w:r>
        <w:rPr>
          <w:rFonts w:cs="Arial" w:ascii="Arial" w:hAnsi="Arial"/>
          <w:sz w:val="22"/>
          <w:szCs w:val="22"/>
        </w:rPr>
        <w:t>viršutinio įduro</w:t>
      </w:r>
      <w:r>
        <w:rPr>
          <w:rFonts w:cs="Arial" w:ascii="Arial" w:hAnsi="Arial"/>
          <w:sz w:val="22"/>
          <w:szCs w:val="22"/>
          <w:lang w:bidi="en-US"/>
        </w:rPr>
        <w:t xml:space="preserve"> užlaida. Užlaida su pamušalu iš pagalbinio audinio. Kibaus tekstilinio užsegimo pagalba </w:t>
      </w:r>
      <w:r>
        <w:rPr>
          <w:rFonts w:cs="Arial" w:ascii="Arial" w:hAnsi="Arial"/>
          <w:sz w:val="22"/>
          <w:szCs w:val="22"/>
        </w:rPr>
        <w:t>užlaida susegama su gobtuvu</w:t>
      </w:r>
      <w:r>
        <w:rPr>
          <w:rFonts w:cs="Arial" w:ascii="Arial" w:hAnsi="Arial"/>
          <w:sz w:val="22"/>
          <w:szCs w:val="22"/>
          <w:lang w:bidi="en-US"/>
        </w:rPr>
        <w:t xml:space="preserve">. Kibaus tekstilinio užsegimo </w:t>
      </w:r>
      <w:r>
        <w:rPr>
          <w:rFonts w:cs="Arial" w:ascii="Arial" w:hAnsi="Arial"/>
          <w:sz w:val="22"/>
          <w:szCs w:val="22"/>
        </w:rPr>
        <w:t>šiurkščioj</w:t>
      </w:r>
      <w:r>
        <w:rPr>
          <w:rFonts w:cs="Arial" w:ascii="Arial" w:hAnsi="Arial"/>
          <w:bCs/>
          <w:sz w:val="22"/>
          <w:szCs w:val="22"/>
        </w:rPr>
        <w:t>i pusė (su kabliukais)</w:t>
      </w:r>
      <w:r>
        <w:rPr>
          <w:rFonts w:cs="Arial" w:ascii="Arial" w:hAnsi="Arial"/>
          <w:sz w:val="22"/>
          <w:szCs w:val="22"/>
          <w:lang w:bidi="en-US"/>
        </w:rPr>
        <w:t xml:space="preserve"> </w:t>
      </w:r>
      <w:r>
        <w:rPr>
          <w:rFonts w:cs="Arial" w:ascii="Arial" w:hAnsi="Arial"/>
          <w:bCs/>
          <w:sz w:val="22"/>
          <w:szCs w:val="22"/>
        </w:rPr>
        <w:t xml:space="preserve">tvirtinama prie </w:t>
      </w:r>
      <w:r>
        <w:rPr>
          <w:rFonts w:cs="Arial" w:ascii="Arial" w:hAnsi="Arial"/>
          <w:sz w:val="22"/>
          <w:szCs w:val="22"/>
        </w:rPr>
        <w:t>užlaidos pamušalo</w:t>
      </w:r>
      <w:r>
        <w:rPr>
          <w:rFonts w:cs="Arial" w:ascii="Arial" w:hAnsi="Arial"/>
          <w:bCs/>
          <w:sz w:val="22"/>
          <w:szCs w:val="22"/>
        </w:rPr>
        <w:t xml:space="preserve"> iš vidinės pusės. </w:t>
      </w:r>
      <w:r>
        <w:rPr>
          <w:rFonts w:cs="Arial" w:ascii="Arial" w:hAnsi="Arial"/>
          <w:sz w:val="22"/>
          <w:szCs w:val="22"/>
          <w:lang w:bidi="en-US"/>
        </w:rPr>
        <w:t xml:space="preserve">Kibaus tekstilinio užsegimo </w:t>
      </w:r>
      <w:r>
        <w:rPr>
          <w:rFonts w:cs="Arial" w:ascii="Arial" w:hAnsi="Arial"/>
          <w:bCs/>
          <w:sz w:val="22"/>
          <w:szCs w:val="22"/>
        </w:rPr>
        <w:t xml:space="preserve">švelnioji pusė (su kilputėmis) tvirtinama prie gobtuvo. </w:t>
      </w:r>
      <w:r>
        <w:rPr>
          <w:rFonts w:cs="Arial" w:ascii="Arial" w:hAnsi="Arial"/>
          <w:sz w:val="22"/>
          <w:szCs w:val="22"/>
          <w:lang w:bidi="en-US"/>
        </w:rPr>
        <w:t>Kibaus tekstilinio užsegimo dydis (5x1,9) ±0,2 cm.</w:t>
      </w:r>
    </w:p>
    <w:p>
      <w:pPr>
        <w:pStyle w:val="ListParagraph"/>
        <w:numPr>
          <w:ilvl w:val="0"/>
          <w:numId w:val="10"/>
        </w:numPr>
        <w:jc w:val="both"/>
        <w:rPr>
          <w:rFonts w:ascii="Arial" w:hAnsi="Arial" w:cs="Arial"/>
          <w:sz w:val="22"/>
          <w:szCs w:val="22"/>
        </w:rPr>
      </w:pPr>
      <w:r>
        <w:rPr>
          <w:rFonts w:cs="Arial" w:ascii="Arial" w:hAnsi="Arial"/>
          <w:sz w:val="22"/>
          <w:szCs w:val="22"/>
          <w:lang w:bidi="en-US"/>
        </w:rPr>
        <w:t>Striukės priekio puselės yra kirptos iš trijų detalių: priekio detalė, papetė bei šonelis.</w:t>
      </w:r>
    </w:p>
    <w:p>
      <w:pPr>
        <w:pStyle w:val="ListParagraph"/>
        <w:numPr>
          <w:ilvl w:val="0"/>
          <w:numId w:val="10"/>
        </w:numPr>
        <w:jc w:val="both"/>
        <w:rPr>
          <w:rFonts w:ascii="Arial" w:hAnsi="Arial" w:cs="Arial"/>
          <w:sz w:val="22"/>
          <w:szCs w:val="22"/>
        </w:rPr>
      </w:pPr>
      <w:r>
        <w:rPr>
          <w:rFonts w:cs="Arial" w:ascii="Arial" w:hAnsi="Arial"/>
          <w:sz w:val="22"/>
          <w:szCs w:val="22"/>
        </w:rPr>
        <w:t xml:space="preserve">Į striukės papetės bei  </w:t>
      </w:r>
      <w:r>
        <w:rPr>
          <w:rFonts w:cs="Arial" w:ascii="Arial" w:hAnsi="Arial"/>
          <w:sz w:val="22"/>
          <w:szCs w:val="22"/>
          <w:lang w:bidi="en-US"/>
        </w:rPr>
        <w:t xml:space="preserve">priekio detalės ir šonelio susiuvimo siūlę turi būti įsiūta nustatyto piešinio dekoratyvinė juostelė. </w:t>
      </w:r>
    </w:p>
    <w:p>
      <w:pPr>
        <w:pStyle w:val="ListParagraph"/>
        <w:numPr>
          <w:ilvl w:val="0"/>
          <w:numId w:val="10"/>
        </w:numPr>
        <w:jc w:val="both"/>
        <w:rPr>
          <w:rFonts w:ascii="Arial" w:hAnsi="Arial" w:cs="Arial"/>
          <w:sz w:val="22"/>
          <w:szCs w:val="22"/>
          <w:lang w:bidi="en-US"/>
        </w:rPr>
      </w:pPr>
      <w:r>
        <w:rPr>
          <w:rFonts w:cs="Arial" w:ascii="Arial" w:hAnsi="Arial"/>
          <w:sz w:val="22"/>
          <w:szCs w:val="22"/>
          <w:lang w:bidi="en-US"/>
        </w:rPr>
        <w:t xml:space="preserve">Striukės </w:t>
      </w:r>
      <w:bookmarkStart w:id="8" w:name="_Hlk154079734"/>
      <w:r>
        <w:rPr>
          <w:rFonts w:cs="Arial" w:ascii="Arial" w:hAnsi="Arial"/>
          <w:sz w:val="22"/>
          <w:szCs w:val="22"/>
          <w:lang w:bidi="en-US"/>
        </w:rPr>
        <w:t>priekio puselės turi būti su trimis įleistinėmis kišenėmis: dvi išorinės kišenės ir viena vidinė kišenė.</w:t>
      </w:r>
      <w:bookmarkEnd w:id="8"/>
    </w:p>
    <w:p>
      <w:pPr>
        <w:pStyle w:val="ListParagraph"/>
        <w:numPr>
          <w:ilvl w:val="0"/>
          <w:numId w:val="10"/>
        </w:numPr>
        <w:jc w:val="both"/>
        <w:rPr>
          <w:rFonts w:ascii="Arial" w:hAnsi="Arial" w:cs="Arial"/>
          <w:sz w:val="22"/>
          <w:szCs w:val="22"/>
          <w:lang w:bidi="en-US"/>
        </w:rPr>
      </w:pPr>
      <w:bookmarkStart w:id="9" w:name="_Hlk154079815"/>
      <w:r>
        <w:rPr>
          <w:rFonts w:cs="Arial" w:ascii="Arial" w:hAnsi="Arial"/>
          <w:sz w:val="22"/>
          <w:szCs w:val="22"/>
          <w:lang w:bidi="en-US"/>
        </w:rPr>
        <w:t>Išorinių kišenių angos suformuotos priekio detalių ir šonelių susiuvimo siūlių apatinėje dalyje. Kišenių angų ilgis – (19 ± 9,5) cm.</w:t>
      </w:r>
      <w:bookmarkEnd w:id="9"/>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 xml:space="preserve">Kišenių angos uždaromos užtrauktukais. </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Kišenių angos ir užtrauktukai uždengti pastandintomis flizelinų lystelėmis iš dvigubo pagrindinio audinio. Lystelių plotis (1,8±0,2) cm.</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Kišenių maišeliai kombinuoti, priekinė puselė yra iš pamušalinio audinio, užpakalinė - iš pagrindinio audinio.</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Kišenių gylis turi būti per visą priekio detalių plotį.</w:t>
      </w:r>
    </w:p>
    <w:p>
      <w:pPr>
        <w:pStyle w:val="ListParagraph"/>
        <w:numPr>
          <w:ilvl w:val="0"/>
          <w:numId w:val="10"/>
        </w:numPr>
        <w:jc w:val="both"/>
        <w:rPr>
          <w:rFonts w:ascii="Arial" w:hAnsi="Arial" w:cs="Arial"/>
          <w:sz w:val="22"/>
          <w:szCs w:val="22"/>
          <w:lang w:bidi="en-US"/>
        </w:rPr>
      </w:pPr>
      <w:r>
        <w:rPr>
          <w:rFonts w:cs="Arial" w:ascii="Arial" w:hAnsi="Arial"/>
          <w:sz w:val="22"/>
          <w:szCs w:val="22"/>
          <w:lang w:bidi="en-US"/>
        </w:rPr>
        <w:t>Iš vidinės striukės pusės, ant kairiosios priekio puselės, krūtinės srityje, (1,0±0,2) cm atstumu  nuo užtrauktuko prisiuvimo siūlės  suformuota vertikali įleistinė kišenė.</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Kišenės anga kirpta tarp striukės priekinio užtrauktuko ir priesiuvo prisiuvimo siūlių.</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Kišenės anga uždaroma spiralinių užtrauktuku.</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Kišenės angos ilgis (19,5±0,5) cm.</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 xml:space="preserve">Kišenės maišelis turi būti iš pamušalinio audinio. Kišenės maišelio kraštas turi būti su (5,5±0,5) cm pločio priesiuvu iš pagrindinio audinio. </w:t>
      </w:r>
    </w:p>
    <w:p>
      <w:pPr>
        <w:pStyle w:val="ListParagraph"/>
        <w:numPr>
          <w:ilvl w:val="0"/>
          <w:numId w:val="10"/>
        </w:numPr>
        <w:jc w:val="both"/>
        <w:rPr>
          <w:rFonts w:ascii="Arial" w:hAnsi="Arial" w:cs="Arial"/>
          <w:sz w:val="22"/>
          <w:szCs w:val="22"/>
          <w:lang w:bidi="en-US"/>
        </w:rPr>
      </w:pPr>
      <w:r>
        <w:rPr>
          <w:rFonts w:cs="Arial" w:ascii="Arial" w:hAnsi="Arial"/>
          <w:sz w:val="22"/>
          <w:szCs w:val="22"/>
          <w:lang w:bidi="en-US"/>
        </w:rPr>
        <w:t>Striukės nugara kerpama iš vienos detalės.</w:t>
      </w:r>
    </w:p>
    <w:p>
      <w:pPr>
        <w:pStyle w:val="ListParagraph"/>
        <w:numPr>
          <w:ilvl w:val="1"/>
          <w:numId w:val="10"/>
        </w:numPr>
        <w:jc w:val="both"/>
        <w:rPr>
          <w:rFonts w:ascii="Arial" w:hAnsi="Arial" w:cs="Arial"/>
          <w:sz w:val="22"/>
          <w:szCs w:val="22"/>
        </w:rPr>
      </w:pPr>
      <w:r>
        <w:rPr>
          <w:rFonts w:cs="Arial" w:ascii="Arial" w:hAnsi="Arial"/>
          <w:sz w:val="22"/>
          <w:szCs w:val="22"/>
          <w:lang w:bidi="en-US"/>
        </w:rPr>
        <w:t>Striukės</w:t>
      </w:r>
      <w:r>
        <w:rPr>
          <w:rFonts w:cs="Arial" w:ascii="Arial" w:hAnsi="Arial"/>
          <w:sz w:val="22"/>
          <w:szCs w:val="22"/>
        </w:rPr>
        <w:t xml:space="preserve"> apimtis per juosmenį reguliuojama elastinės virvutės, su  pritvirtintais ant jos galų specialiais laikikliais, ir fiksatorių pagalba.</w:t>
      </w:r>
      <w:r>
        <w:rPr>
          <w:rFonts w:cs="Arial" w:ascii="Arial" w:hAnsi="Arial"/>
          <w:sz w:val="22"/>
          <w:szCs w:val="22"/>
          <w:lang w:bidi="en-US"/>
        </w:rPr>
        <w:t xml:space="preserve"> </w:t>
      </w:r>
      <w:r>
        <w:rPr>
          <w:rFonts w:cs="Arial" w:ascii="Arial" w:hAnsi="Arial"/>
          <w:sz w:val="22"/>
          <w:szCs w:val="22"/>
        </w:rPr>
        <w:t>4 eskizas.</w:t>
      </w:r>
    </w:p>
    <w:p>
      <w:pPr>
        <w:pStyle w:val="ListParagraph"/>
        <w:numPr>
          <w:ilvl w:val="2"/>
          <w:numId w:val="10"/>
        </w:numPr>
        <w:jc w:val="both"/>
        <w:rPr>
          <w:rFonts w:ascii="Arial" w:hAnsi="Arial" w:cs="Arial"/>
          <w:sz w:val="22"/>
          <w:szCs w:val="22"/>
        </w:rPr>
      </w:pPr>
      <w:r>
        <w:rPr>
          <w:rFonts w:cs="Arial" w:ascii="Arial" w:hAnsi="Arial"/>
          <w:sz w:val="22"/>
          <w:szCs w:val="22"/>
        </w:rPr>
        <w:t>Elastinė virvutė per metalines akutes įverta į tunelį. Tunelis suformuotas iš 3±0,5 cm pločio justos, kirptos iš pagrindinio audinio.</w:t>
      </w:r>
    </w:p>
    <w:p>
      <w:pPr>
        <w:pStyle w:val="ListParagraph"/>
        <w:numPr>
          <w:ilvl w:val="2"/>
          <w:numId w:val="10"/>
        </w:numPr>
        <w:jc w:val="both"/>
        <w:rPr>
          <w:rFonts w:ascii="Arial" w:hAnsi="Arial" w:cs="Arial"/>
          <w:sz w:val="22"/>
          <w:szCs w:val="22"/>
        </w:rPr>
      </w:pPr>
      <w:r>
        <w:rPr>
          <w:rFonts w:cs="Arial" w:ascii="Arial" w:hAnsi="Arial"/>
          <w:sz w:val="22"/>
          <w:szCs w:val="22"/>
        </w:rPr>
        <w:t>Fiksatoriai</w:t>
      </w:r>
      <w:r>
        <w:rPr>
          <w:rFonts w:cs="Arial" w:ascii="Arial" w:hAnsi="Arial"/>
          <w:sz w:val="22"/>
          <w:szCs w:val="22"/>
          <w:lang w:bidi="en-US"/>
        </w:rPr>
        <w:t xml:space="preserve"> tekstilinių juostelių pagalba pritvirtinti prie pamušalo.</w:t>
      </w:r>
    </w:p>
    <w:p>
      <w:pPr>
        <w:pStyle w:val="ListParagraph"/>
        <w:numPr>
          <w:ilvl w:val="0"/>
          <w:numId w:val="10"/>
        </w:numPr>
        <w:jc w:val="both"/>
        <w:rPr>
          <w:rFonts w:ascii="Arial" w:hAnsi="Arial" w:cs="Arial"/>
          <w:sz w:val="22"/>
          <w:szCs w:val="22"/>
        </w:rPr>
      </w:pPr>
      <w:r>
        <w:rPr>
          <w:rFonts w:cs="Arial" w:ascii="Arial" w:hAnsi="Arial"/>
          <w:sz w:val="22"/>
          <w:szCs w:val="22"/>
          <w:lang w:bidi="en-US"/>
        </w:rPr>
        <w:t xml:space="preserve">Striukės apačia su (2±0,3) cm pločio palanka ir apsiuvu. Apsiuvas, sukirptas iš pagrindinio audinio, suformuoja tunelį, į kuri </w:t>
      </w:r>
      <w:r>
        <w:rPr>
          <w:rFonts w:cs="Arial" w:ascii="Arial" w:hAnsi="Arial"/>
          <w:sz w:val="22"/>
          <w:szCs w:val="22"/>
        </w:rPr>
        <w:t xml:space="preserve">per dvi poras metalinių akučių įverta elastinė virvutė. </w:t>
      </w:r>
    </w:p>
    <w:p>
      <w:pPr>
        <w:pStyle w:val="ListParagraph"/>
        <w:numPr>
          <w:ilvl w:val="1"/>
          <w:numId w:val="10"/>
        </w:numPr>
        <w:jc w:val="both"/>
        <w:rPr>
          <w:rFonts w:ascii="Arial" w:hAnsi="Arial" w:cs="Arial"/>
          <w:sz w:val="22"/>
          <w:szCs w:val="22"/>
        </w:rPr>
      </w:pPr>
      <w:r>
        <w:rPr>
          <w:rFonts w:cs="Arial" w:ascii="Arial" w:hAnsi="Arial"/>
          <w:sz w:val="22"/>
          <w:szCs w:val="22"/>
        </w:rPr>
        <w:t>Striukės plotis apatinėje dalyje iš vidinės pusės reguliuojamas dviejose vietose elastinės virvutės ir dviejų akučių fiksatorių pagalba. Fiksatoriai tekstilinės juostelės pagalba pritvirtinti prie striukės.</w:t>
      </w:r>
    </w:p>
    <w:p>
      <w:pPr>
        <w:pStyle w:val="ListParagraph"/>
        <w:numPr>
          <w:ilvl w:val="0"/>
          <w:numId w:val="10"/>
        </w:numPr>
        <w:jc w:val="both"/>
        <w:rPr>
          <w:rFonts w:ascii="Arial" w:hAnsi="Arial" w:cs="Arial"/>
          <w:sz w:val="22"/>
          <w:szCs w:val="22"/>
        </w:rPr>
      </w:pPr>
      <w:r>
        <w:rPr>
          <w:rFonts w:cs="Arial" w:ascii="Arial" w:hAnsi="Arial"/>
          <w:sz w:val="22"/>
          <w:szCs w:val="22"/>
          <w:lang w:bidi="en-US"/>
        </w:rPr>
        <w:t>Rankovės reglano tipo sukirptos iš 2 detalių.</w:t>
      </w:r>
    </w:p>
    <w:p>
      <w:pPr>
        <w:pStyle w:val="ListParagraph"/>
        <w:numPr>
          <w:ilvl w:val="1"/>
          <w:numId w:val="10"/>
        </w:numPr>
        <w:jc w:val="both"/>
        <w:rPr>
          <w:rFonts w:ascii="Arial" w:hAnsi="Arial" w:cs="Arial"/>
          <w:sz w:val="22"/>
          <w:szCs w:val="22"/>
        </w:rPr>
      </w:pPr>
      <w:r>
        <w:rPr>
          <w:rFonts w:cs="Arial" w:ascii="Arial" w:hAnsi="Arial"/>
          <w:sz w:val="22"/>
          <w:szCs w:val="22"/>
        </w:rPr>
        <w:t>Judesių laisvumui užtikrinti, alkūnės srityje padaryti du įsiuvai.</w:t>
      </w:r>
    </w:p>
    <w:p>
      <w:pPr>
        <w:pStyle w:val="ListParagraph"/>
        <w:numPr>
          <w:ilvl w:val="1"/>
          <w:numId w:val="10"/>
        </w:numPr>
        <w:jc w:val="both"/>
        <w:rPr>
          <w:rFonts w:ascii="Arial" w:hAnsi="Arial" w:cs="Arial"/>
          <w:sz w:val="22"/>
          <w:szCs w:val="22"/>
        </w:rPr>
      </w:pPr>
      <w:r>
        <w:rPr>
          <w:rFonts w:cs="Arial" w:ascii="Arial" w:hAnsi="Arial"/>
          <w:sz w:val="22"/>
          <w:szCs w:val="22"/>
        </w:rPr>
        <w:t>Rankogalio viršutinė dalis pailginta.</w:t>
      </w:r>
    </w:p>
    <w:p>
      <w:pPr>
        <w:pStyle w:val="ListParagraph"/>
        <w:numPr>
          <w:ilvl w:val="1"/>
          <w:numId w:val="10"/>
        </w:numPr>
        <w:jc w:val="both"/>
        <w:rPr>
          <w:rFonts w:ascii="Arial" w:hAnsi="Arial" w:cs="Arial"/>
          <w:sz w:val="22"/>
          <w:szCs w:val="22"/>
        </w:rPr>
      </w:pPr>
      <w:r>
        <w:rPr>
          <w:rFonts w:cs="Arial" w:ascii="Arial" w:hAnsi="Arial"/>
          <w:sz w:val="22"/>
          <w:szCs w:val="22"/>
        </w:rPr>
        <w:t>Rankogalis papildomai apsiūtas iš vidinės pusės. Apsiuvas iš pagrindinio audinio.</w:t>
      </w:r>
    </w:p>
    <w:p>
      <w:pPr>
        <w:pStyle w:val="ListParagraph"/>
        <w:numPr>
          <w:ilvl w:val="1"/>
          <w:numId w:val="10"/>
        </w:numPr>
        <w:jc w:val="both"/>
        <w:rPr>
          <w:rFonts w:ascii="Arial" w:hAnsi="Arial" w:cs="Arial"/>
          <w:sz w:val="22"/>
          <w:szCs w:val="22"/>
        </w:rPr>
      </w:pPr>
      <w:r>
        <w:rPr>
          <w:rFonts w:cs="Arial" w:ascii="Arial" w:hAnsi="Arial"/>
          <w:sz w:val="22"/>
          <w:szCs w:val="22"/>
        </w:rPr>
        <w:t>Rankogalio</w:t>
      </w:r>
      <w:r>
        <w:rPr>
          <w:rFonts w:cs="Arial" w:ascii="Arial" w:hAnsi="Arial"/>
          <w:sz w:val="22"/>
          <w:szCs w:val="22"/>
          <w:lang w:bidi="en-US"/>
        </w:rPr>
        <w:t xml:space="preserve"> plotis reguliuojamas dirželiu su kibiu tekstiliniu užsegimu. Dirželis iš dvigubo pagrindinio audinio pastandintas iš vidaus. Dirželis įsiūtas į rankovės vidinę siūlę. Vidinė dirželio pusė su kibaus tekstilinio užsegimo šiurkščiąja puse (su kabliukais). Prie rankovės prisiūti du kibių tekstilinių užsegimų švelniųjų pusių (su kilputėmis) stačiakampiai. Kibių tekstilinių užsegimų dydis (5,0 x 3,0) ± 0,2 cm.</w:t>
      </w:r>
    </w:p>
    <w:p>
      <w:pPr>
        <w:pStyle w:val="ListParagraph"/>
        <w:numPr>
          <w:ilvl w:val="0"/>
          <w:numId w:val="10"/>
        </w:numPr>
        <w:jc w:val="both"/>
        <w:rPr>
          <w:rFonts w:ascii="Arial" w:hAnsi="Arial" w:cs="Arial"/>
          <w:bCs/>
          <w:sz w:val="22"/>
          <w:szCs w:val="22"/>
        </w:rPr>
      </w:pPr>
      <w:r>
        <w:rPr>
          <w:rFonts w:cs="Arial" w:ascii="Arial" w:hAnsi="Arial"/>
          <w:sz w:val="22"/>
          <w:szCs w:val="22"/>
          <w:lang w:bidi="en-US"/>
        </w:rPr>
        <w:t>Ant dešinės rankovės, žasto srityje -  įleistinė kišenė. Kišenė užsegama užtrauktuku.</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Kišenės anga ir užtrauktukas uždengti pastandinta iš vidaus lystele iš dvigubo pagrindinio audinio. Lystelės plotis (1,8±0,2) cm.</w:t>
      </w:r>
    </w:p>
    <w:p>
      <w:pPr>
        <w:pStyle w:val="ListParagraph"/>
        <w:numPr>
          <w:ilvl w:val="1"/>
          <w:numId w:val="10"/>
        </w:numPr>
        <w:jc w:val="both"/>
        <w:rPr>
          <w:rFonts w:ascii="Arial" w:hAnsi="Arial" w:cs="Arial"/>
          <w:bCs/>
          <w:sz w:val="22"/>
          <w:szCs w:val="22"/>
        </w:rPr>
      </w:pPr>
      <w:r>
        <w:rPr>
          <w:rFonts w:cs="Arial" w:ascii="Arial" w:hAnsi="Arial"/>
          <w:sz w:val="22"/>
          <w:szCs w:val="22"/>
          <w:lang w:bidi="en-US"/>
        </w:rPr>
        <w:t xml:space="preserve"> </w:t>
      </w:r>
      <w:r>
        <w:rPr>
          <w:rFonts w:cs="Arial" w:ascii="Arial" w:hAnsi="Arial"/>
          <w:sz w:val="22"/>
          <w:szCs w:val="22"/>
          <w:lang w:bidi="en-US"/>
        </w:rPr>
        <w:t>Kišenės</w:t>
      </w:r>
      <w:r>
        <w:rPr>
          <w:rFonts w:cs="Arial" w:ascii="Arial" w:hAnsi="Arial"/>
          <w:bCs/>
          <w:sz w:val="22"/>
          <w:szCs w:val="22"/>
        </w:rPr>
        <w:t xml:space="preserve"> maišelis siuvamas </w:t>
      </w:r>
      <w:r>
        <w:rPr>
          <w:rFonts w:cs="Arial" w:ascii="Arial" w:hAnsi="Arial"/>
          <w:sz w:val="22"/>
          <w:szCs w:val="22"/>
        </w:rPr>
        <w:t>iš pagrindinio audinio.</w:t>
      </w:r>
    </w:p>
    <w:p>
      <w:pPr>
        <w:pStyle w:val="ListParagraph"/>
        <w:numPr>
          <w:ilvl w:val="0"/>
          <w:numId w:val="10"/>
        </w:numPr>
        <w:jc w:val="both"/>
        <w:rPr>
          <w:rFonts w:ascii="Arial" w:hAnsi="Arial" w:cs="Arial"/>
          <w:bCs/>
          <w:sz w:val="22"/>
          <w:szCs w:val="22"/>
        </w:rPr>
      </w:pPr>
      <w:r>
        <w:rPr>
          <w:rFonts w:cs="Arial" w:ascii="Arial" w:hAnsi="Arial"/>
          <w:sz w:val="22"/>
          <w:szCs w:val="22"/>
          <w:lang w:bidi="en-US"/>
        </w:rPr>
        <w:t>Rankovių vidinėje bei striukės šoninėse siūlėse, pažasties srityje padarytos ventiliacinės angos. Angų ilgis ne mažesnis, nei 28,0 cm.</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Angos užsegamos dviejų spynelių „X tipo“ užtrauktukais.</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Angos ir užtrauktukai uždengti pastandintomis iš vidaus lystelėmis iš dvigubo pagrindinio audinio. Lystelių plotis (1,8±0,2) cm.</w:t>
      </w:r>
    </w:p>
    <w:p>
      <w:pPr>
        <w:pStyle w:val="ListParagraph"/>
        <w:numPr>
          <w:ilvl w:val="1"/>
          <w:numId w:val="10"/>
        </w:numPr>
        <w:jc w:val="both"/>
        <w:rPr>
          <w:rFonts w:ascii="Arial" w:hAnsi="Arial" w:cs="Arial"/>
          <w:bCs/>
          <w:sz w:val="22"/>
          <w:szCs w:val="22"/>
        </w:rPr>
      </w:pPr>
      <w:r>
        <w:rPr>
          <w:rFonts w:cs="Arial" w:ascii="Arial" w:hAnsi="Arial"/>
          <w:sz w:val="22"/>
          <w:szCs w:val="22"/>
          <w:lang w:bidi="en-US"/>
        </w:rPr>
        <w:t xml:space="preserve">Iš vidinės pusės angos uždengtos įdurais iš tinklelio tipo trikotažinės medžiagos. Tinklelio tipo trikotažinės medžiagos </w:t>
      </w:r>
      <w:r>
        <w:rPr>
          <w:rFonts w:cs="Arial" w:ascii="Arial" w:hAnsi="Arial"/>
          <w:bCs/>
          <w:sz w:val="22"/>
          <w:szCs w:val="22"/>
        </w:rPr>
        <w:t>techninės charakteristikos pateiktos 9 lentelėje.</w:t>
      </w:r>
    </w:p>
    <w:p>
      <w:pPr>
        <w:pStyle w:val="ListParagraph"/>
        <w:numPr>
          <w:ilvl w:val="0"/>
          <w:numId w:val="10"/>
        </w:numPr>
        <w:jc w:val="both"/>
        <w:rPr>
          <w:rFonts w:ascii="Arial" w:hAnsi="Arial" w:cs="Arial"/>
          <w:bCs/>
          <w:sz w:val="22"/>
          <w:szCs w:val="22"/>
        </w:rPr>
      </w:pPr>
      <w:r>
        <w:rPr>
          <w:rFonts w:cs="Arial" w:ascii="Arial" w:hAnsi="Arial"/>
          <w:bCs/>
          <w:sz w:val="22"/>
          <w:szCs w:val="22"/>
        </w:rPr>
        <w:t xml:space="preserve">Ant kairės papetės prisiūta kibaus tekstilinio užsegimo </w:t>
      </w:r>
      <w:r>
        <w:rPr>
          <w:rFonts w:cs="Arial" w:ascii="Arial" w:hAnsi="Arial"/>
          <w:sz w:val="22"/>
          <w:szCs w:val="22"/>
        </w:rPr>
        <w:t xml:space="preserve">švelnioji pusė (su kilputėmis), skirta antsiuvo su įmonės logotipu tvirtinimui. </w:t>
      </w:r>
      <w:r>
        <w:rPr>
          <w:rFonts w:cs="Arial" w:ascii="Arial" w:hAnsi="Arial"/>
          <w:bCs/>
          <w:sz w:val="22"/>
          <w:szCs w:val="22"/>
        </w:rPr>
        <w:t xml:space="preserve">Tekstilinio užsegimo dydis – (10 x 5,5) </w:t>
      </w:r>
      <w:r>
        <w:rPr>
          <w:rFonts w:cs="Arial" w:ascii="Arial" w:hAnsi="Arial"/>
          <w:sz w:val="22"/>
          <w:szCs w:val="22"/>
          <w:lang w:bidi="en-US"/>
        </w:rPr>
        <w:t>± 0,3</w:t>
      </w:r>
      <w:r>
        <w:rPr>
          <w:rFonts w:cs="Arial" w:ascii="Arial" w:hAnsi="Arial"/>
          <w:bCs/>
          <w:sz w:val="22"/>
          <w:szCs w:val="22"/>
        </w:rPr>
        <w:t xml:space="preserve"> cm.</w:t>
      </w:r>
    </w:p>
    <w:p>
      <w:pPr>
        <w:pStyle w:val="ListParagraph"/>
        <w:numPr>
          <w:ilvl w:val="0"/>
          <w:numId w:val="10"/>
        </w:numPr>
        <w:jc w:val="both"/>
        <w:rPr>
          <w:rFonts w:ascii="Arial" w:hAnsi="Arial" w:cs="Arial"/>
          <w:bCs/>
          <w:sz w:val="22"/>
          <w:szCs w:val="22"/>
        </w:rPr>
      </w:pPr>
      <w:r>
        <w:rPr>
          <w:rFonts w:cs="Arial" w:ascii="Arial" w:hAnsi="Arial"/>
          <w:bCs/>
          <w:sz w:val="22"/>
          <w:szCs w:val="22"/>
        </w:rPr>
        <w:t>Antsiuvas su įmonės logotipu turi būti stačiakampio formos.</w:t>
      </w:r>
    </w:p>
    <w:p>
      <w:pPr>
        <w:pStyle w:val="ListParagraph"/>
        <w:numPr>
          <w:ilvl w:val="1"/>
          <w:numId w:val="10"/>
        </w:numPr>
        <w:jc w:val="both"/>
        <w:rPr>
          <w:rFonts w:ascii="Arial" w:hAnsi="Arial" w:cs="Arial"/>
          <w:bCs/>
          <w:sz w:val="22"/>
          <w:szCs w:val="22"/>
        </w:rPr>
      </w:pPr>
      <w:r>
        <w:rPr>
          <w:rFonts w:cs="Arial" w:ascii="Arial" w:hAnsi="Arial"/>
          <w:bCs/>
          <w:sz w:val="22"/>
          <w:szCs w:val="22"/>
        </w:rPr>
        <w:t>Antsiuvo dydis - (10 x 5,5) ± 0,3 cm.</w:t>
      </w:r>
    </w:p>
    <w:p>
      <w:pPr>
        <w:pStyle w:val="ListParagraph"/>
        <w:numPr>
          <w:ilvl w:val="1"/>
          <w:numId w:val="10"/>
        </w:numPr>
        <w:jc w:val="both"/>
        <w:rPr>
          <w:rFonts w:ascii="Arial" w:hAnsi="Arial" w:cs="Arial"/>
          <w:bCs/>
          <w:sz w:val="22"/>
          <w:szCs w:val="22"/>
        </w:rPr>
      </w:pPr>
      <w:r>
        <w:rPr>
          <w:rFonts w:cs="Arial" w:ascii="Arial" w:hAnsi="Arial"/>
          <w:bCs/>
          <w:sz w:val="22"/>
          <w:szCs w:val="22"/>
        </w:rPr>
        <w:t xml:space="preserve">Įmonės logotipas turi būti išsiuvinėtas ant </w:t>
      </w:r>
      <w:r>
        <w:rPr>
          <w:rFonts w:cs="Arial" w:ascii="Arial" w:hAnsi="Arial"/>
          <w:sz w:val="22"/>
          <w:szCs w:val="22"/>
        </w:rPr>
        <w:t>drobinio pynimo karkasiniu pagrindu (ripstop)</w:t>
      </w:r>
      <w:r>
        <w:rPr>
          <w:rFonts w:cs="Arial" w:ascii="Arial" w:hAnsi="Arial"/>
          <w:bCs/>
          <w:sz w:val="22"/>
          <w:szCs w:val="22"/>
        </w:rPr>
        <w:t xml:space="preserve"> mišriapluoščio audinio. Audinio techninės charakteristikos pateiktos 11 lentelėje.</w:t>
      </w:r>
    </w:p>
    <w:p>
      <w:pPr>
        <w:pStyle w:val="ListParagraph"/>
        <w:numPr>
          <w:ilvl w:val="1"/>
          <w:numId w:val="10"/>
        </w:numPr>
        <w:jc w:val="both"/>
        <w:rPr>
          <w:rFonts w:ascii="Arial" w:hAnsi="Arial" w:cs="Arial"/>
          <w:bCs/>
          <w:sz w:val="22"/>
          <w:szCs w:val="22"/>
        </w:rPr>
      </w:pPr>
      <w:r>
        <w:rPr>
          <w:rFonts w:cs="Arial" w:ascii="Arial" w:hAnsi="Arial"/>
          <w:bCs/>
          <w:sz w:val="22"/>
          <w:szCs w:val="22"/>
        </w:rPr>
        <w:t xml:space="preserve">Antsiuvo kraštai, kartu su prie antsiuvo pritvirtinta kibaus tekstilinio užsegimo </w:t>
      </w:r>
      <w:r>
        <w:rPr>
          <w:rFonts w:cs="Arial" w:ascii="Arial" w:hAnsi="Arial"/>
          <w:sz w:val="22"/>
          <w:szCs w:val="22"/>
          <w:lang w:bidi="en-US"/>
        </w:rPr>
        <w:t xml:space="preserve">šiurkščiąja puse (su kabliukais), turi būti apsiūlėti. Siūlų </w:t>
      </w:r>
      <w:r>
        <w:rPr>
          <w:rFonts w:cs="Arial" w:ascii="Arial" w:hAnsi="Arial"/>
          <w:sz w:val="22"/>
          <w:szCs w:val="22"/>
        </w:rPr>
        <w:t>spalva turi derėti prie pagrindinio audinio spalvos.</w:t>
      </w:r>
    </w:p>
    <w:p>
      <w:pPr>
        <w:pStyle w:val="ListParagraph"/>
        <w:numPr>
          <w:ilvl w:val="0"/>
          <w:numId w:val="10"/>
        </w:numPr>
        <w:jc w:val="both"/>
        <w:rPr>
          <w:rFonts w:ascii="Arial" w:hAnsi="Arial" w:cs="Arial"/>
          <w:bCs/>
          <w:sz w:val="22"/>
          <w:szCs w:val="22"/>
        </w:rPr>
      </w:pPr>
      <w:r>
        <w:rPr>
          <w:rFonts w:cs="Arial" w:ascii="Arial" w:hAnsi="Arial"/>
          <w:bCs/>
          <w:sz w:val="22"/>
          <w:szCs w:val="22"/>
        </w:rPr>
        <w:t>Prie užtrauktukų galvučių, išskyrus vedinimo angų užtrauktukų galvutes, turi būti pritvirtinti plastikiniai pakabukai su įmonės logotipo elementais.</w:t>
      </w:r>
    </w:p>
    <w:p>
      <w:pPr>
        <w:pStyle w:val="ListParagraph"/>
        <w:numPr>
          <w:ilvl w:val="0"/>
          <w:numId w:val="10"/>
        </w:numPr>
        <w:jc w:val="both"/>
        <w:rPr>
          <w:rFonts w:ascii="Arial" w:hAnsi="Arial" w:cs="Arial"/>
          <w:bCs/>
          <w:sz w:val="22"/>
          <w:szCs w:val="22"/>
        </w:rPr>
      </w:pPr>
      <w:r>
        <w:rPr>
          <w:rFonts w:cs="Arial" w:ascii="Arial" w:hAnsi="Arial"/>
          <w:sz w:val="22"/>
          <w:szCs w:val="22"/>
        </w:rPr>
        <w:t>Striukės ir gobtuvo siūlės turi būti atsparios vandens skverbimuisi. Tuo tikslu striukės ir gobtuvo siūlės, dėl kurių nesandarumo vanduo gali patekti į gaminio vidų, iš vidinės pusės turi būti užsandarintos specialia sandarinimo juosta, kuri klijuojama karštuoju būdu. Sandarinimo juostos plotis ne siauresnis, nei 2,2 cm. Striukės ir gobtuvo sandarinimo juostų spalva turi derėti prie striukės ir gobtuvo vidinio sluoksnio spalvos.</w:t>
      </w:r>
    </w:p>
    <w:p>
      <w:pPr>
        <w:pStyle w:val="ListParagraph"/>
        <w:numPr>
          <w:ilvl w:val="0"/>
          <w:numId w:val="10"/>
        </w:numPr>
        <w:jc w:val="both"/>
        <w:rPr>
          <w:rFonts w:ascii="Arial" w:hAnsi="Arial" w:cs="Arial"/>
          <w:bCs/>
          <w:sz w:val="22"/>
          <w:szCs w:val="22"/>
        </w:rPr>
      </w:pPr>
      <w:bookmarkStart w:id="10" w:name="_Hlk156772320"/>
      <w:bookmarkStart w:id="11" w:name="_Hlk156772346"/>
      <w:r>
        <w:rPr>
          <w:rFonts w:eastAsia="SimSun" w:cs="Arial" w:ascii="Arial" w:hAnsi="Arial"/>
          <w:kern w:val="2"/>
          <w:sz w:val="22"/>
          <w:szCs w:val="22"/>
          <w:lang w:eastAsia="hi-IN"/>
        </w:rPr>
        <w:t>S</w:t>
      </w:r>
      <w:r>
        <w:rPr>
          <w:rFonts w:eastAsia="SimSun" w:cs="Arial" w:ascii="Arial" w:hAnsi="Arial"/>
          <w:kern w:val="2"/>
          <w:sz w:val="22"/>
          <w:szCs w:val="22"/>
          <w:lang w:eastAsia="hi-IN" w:bidi="en-US"/>
        </w:rPr>
        <w:t>iūlės turi būti nupeltakiuotos pagal eskizus.</w:t>
      </w:r>
      <w:bookmarkEnd w:id="11"/>
    </w:p>
    <w:p>
      <w:pPr>
        <w:pStyle w:val="ListParagraph"/>
        <w:numPr>
          <w:ilvl w:val="0"/>
          <w:numId w:val="10"/>
        </w:numPr>
        <w:jc w:val="both"/>
        <w:rPr>
          <w:rFonts w:ascii="Arial" w:hAnsi="Arial" w:cs="Arial"/>
          <w:bCs/>
          <w:sz w:val="22"/>
          <w:szCs w:val="22"/>
        </w:rPr>
      </w:pPr>
      <w:bookmarkStart w:id="12" w:name="_Hlk156772407"/>
      <w:bookmarkStart w:id="13" w:name="_Hlk156772334"/>
      <w:bookmarkEnd w:id="13"/>
      <w:r>
        <w:rPr>
          <w:rFonts w:cs="Arial" w:ascii="Arial" w:hAnsi="Arial"/>
          <w:sz w:val="22"/>
          <w:szCs w:val="22"/>
        </w:rPr>
        <w:t>Reikalavimai papildomoms medžiagoms</w:t>
      </w:r>
      <w:bookmarkEnd w:id="12"/>
      <w:r>
        <w:rPr>
          <w:rFonts w:cs="Arial" w:ascii="Arial" w:hAnsi="Arial"/>
          <w:sz w:val="22"/>
          <w:szCs w:val="22"/>
        </w:rPr>
        <w:t xml:space="preserve"> ir furnitūrai:</w:t>
      </w:r>
    </w:p>
    <w:p>
      <w:pPr>
        <w:pStyle w:val="ListParagraph"/>
        <w:numPr>
          <w:ilvl w:val="1"/>
          <w:numId w:val="10"/>
        </w:numPr>
        <w:jc w:val="both"/>
        <w:rPr>
          <w:rFonts w:ascii="Arial" w:hAnsi="Arial" w:cs="Arial"/>
          <w:bCs/>
          <w:sz w:val="22"/>
          <w:szCs w:val="22"/>
        </w:rPr>
      </w:pPr>
      <w:r>
        <w:rPr>
          <w:rFonts w:cs="Arial" w:ascii="Arial" w:hAnsi="Arial"/>
          <w:bCs/>
          <w:sz w:val="22"/>
          <w:szCs w:val="22"/>
        </w:rPr>
        <w:t xml:space="preserve">Visi užtrauktukai turi būti spiraliniai. Užtrauktukų spalva turi </w:t>
      </w:r>
      <w:r>
        <w:rPr>
          <w:rFonts w:cs="Arial" w:ascii="Arial" w:hAnsi="Arial"/>
          <w:sz w:val="22"/>
          <w:szCs w:val="22"/>
        </w:rPr>
        <w:t xml:space="preserve">derėti prie pagrindinio audinio spalvos. </w:t>
      </w:r>
      <w:r>
        <w:rPr>
          <w:rFonts w:cs="Arial" w:ascii="Arial" w:hAnsi="Arial"/>
          <w:bCs/>
          <w:sz w:val="22"/>
          <w:szCs w:val="22"/>
        </w:rPr>
        <w:t xml:space="preserve">Užtrauktukų </w:t>
      </w:r>
      <w:r>
        <w:rPr>
          <w:rFonts w:cs="Arial" w:ascii="Arial" w:hAnsi="Arial"/>
          <w:sz w:val="22"/>
          <w:szCs w:val="22"/>
        </w:rPr>
        <w:t>techninės charakteristikos pateiktos 12 lentelėje.</w:t>
      </w:r>
    </w:p>
    <w:p>
      <w:pPr>
        <w:pStyle w:val="ListParagraph"/>
        <w:numPr>
          <w:ilvl w:val="1"/>
          <w:numId w:val="10"/>
        </w:numPr>
        <w:jc w:val="both"/>
        <w:rPr>
          <w:rFonts w:ascii="Arial" w:hAnsi="Arial" w:cs="Arial"/>
          <w:bCs/>
          <w:sz w:val="22"/>
          <w:szCs w:val="22"/>
        </w:rPr>
      </w:pPr>
      <w:r>
        <w:rPr>
          <w:rFonts w:cs="Arial" w:ascii="Arial" w:hAnsi="Arial"/>
          <w:sz w:val="22"/>
          <w:szCs w:val="22"/>
        </w:rPr>
        <w:t xml:space="preserve">Kibių tekstilinių užsegimų spalva </w:t>
      </w:r>
      <w:r>
        <w:rPr>
          <w:rFonts w:cs="Arial" w:ascii="Arial" w:hAnsi="Arial"/>
          <w:bCs/>
          <w:sz w:val="22"/>
          <w:szCs w:val="22"/>
        </w:rPr>
        <w:t xml:space="preserve">turi </w:t>
      </w:r>
      <w:r>
        <w:rPr>
          <w:rFonts w:cs="Arial" w:ascii="Arial" w:hAnsi="Arial"/>
          <w:sz w:val="22"/>
          <w:szCs w:val="22"/>
        </w:rPr>
        <w:t>derėti prie pagrindinio audinio spalvos. Kibių tekstilinių užsegimų techninės charakteristikos pateiktos 10 lentelėje.</w:t>
      </w:r>
    </w:p>
    <w:p>
      <w:pPr>
        <w:pStyle w:val="ListParagraph"/>
        <w:numPr>
          <w:ilvl w:val="1"/>
          <w:numId w:val="10"/>
        </w:numPr>
        <w:jc w:val="both"/>
        <w:rPr>
          <w:rFonts w:ascii="Arial" w:hAnsi="Arial" w:cs="Arial"/>
          <w:bCs/>
          <w:sz w:val="22"/>
          <w:szCs w:val="22"/>
        </w:rPr>
      </w:pPr>
      <w:r>
        <w:rPr>
          <w:rFonts w:cs="Arial" w:ascii="Arial" w:hAnsi="Arial"/>
          <w:sz w:val="22"/>
          <w:szCs w:val="22"/>
        </w:rPr>
        <w:t xml:space="preserve">Spaudės ir akutės turi būti metalinės, atsparios atmosferos poveikiui, tamsios spalvos. </w:t>
      </w:r>
    </w:p>
    <w:p>
      <w:pPr>
        <w:pStyle w:val="ListParagraph"/>
        <w:numPr>
          <w:ilvl w:val="1"/>
          <w:numId w:val="10"/>
        </w:numPr>
        <w:jc w:val="both"/>
        <w:rPr>
          <w:rFonts w:ascii="Arial" w:hAnsi="Arial" w:cs="Arial"/>
          <w:bCs/>
          <w:sz w:val="22"/>
          <w:szCs w:val="22"/>
        </w:rPr>
      </w:pPr>
      <w:r>
        <w:rPr>
          <w:rFonts w:cs="Arial" w:ascii="Arial" w:hAnsi="Arial"/>
          <w:sz w:val="22"/>
          <w:szCs w:val="22"/>
        </w:rPr>
        <w:t xml:space="preserve">Elastinė virvutė apvali, spalva </w:t>
      </w:r>
      <w:r>
        <w:rPr>
          <w:rFonts w:cs="Arial" w:ascii="Arial" w:hAnsi="Arial"/>
          <w:bCs/>
          <w:sz w:val="22"/>
          <w:szCs w:val="22"/>
        </w:rPr>
        <w:t xml:space="preserve">turi </w:t>
      </w:r>
      <w:r>
        <w:rPr>
          <w:rFonts w:cs="Arial" w:ascii="Arial" w:hAnsi="Arial"/>
          <w:sz w:val="22"/>
          <w:szCs w:val="22"/>
        </w:rPr>
        <w:t>derėti prie pagrindinio audinio spalvos.</w:t>
      </w:r>
    </w:p>
    <w:p>
      <w:pPr>
        <w:pStyle w:val="ListParagraph"/>
        <w:numPr>
          <w:ilvl w:val="1"/>
          <w:numId w:val="10"/>
        </w:numPr>
        <w:jc w:val="both"/>
        <w:rPr>
          <w:rFonts w:ascii="Arial" w:hAnsi="Arial" w:cs="Arial"/>
          <w:bCs/>
          <w:sz w:val="22"/>
          <w:szCs w:val="22"/>
        </w:rPr>
      </w:pPr>
      <w:bookmarkStart w:id="14" w:name="_Hlk156772451"/>
      <w:r>
        <w:rPr>
          <w:rFonts w:cs="Arial" w:ascii="Arial" w:hAnsi="Arial"/>
          <w:sz w:val="22"/>
          <w:szCs w:val="22"/>
        </w:rPr>
        <w:t>Siuvimo siūlai turi būti iš poliesterio, neblunkantys, jų spalva deranti prie pagrindinio audinio spalvos</w:t>
      </w:r>
      <w:bookmarkEnd w:id="14"/>
      <w:r>
        <w:rPr>
          <w:rFonts w:cs="Arial" w:ascii="Arial" w:hAnsi="Arial"/>
          <w:sz w:val="22"/>
          <w:szCs w:val="22"/>
        </w:rPr>
        <w:t>.</w:t>
      </w:r>
      <w:bookmarkEnd w:id="10"/>
    </w:p>
    <w:p>
      <w:pPr>
        <w:pStyle w:val="Normal"/>
        <w:spacing w:before="0" w:after="0"/>
        <w:ind w:firstLine="851"/>
        <w:contextualSpacing/>
        <w:jc w:val="center"/>
        <w:rPr>
          <w:rFonts w:ascii="Arial" w:hAnsi="Arial" w:cs="Arial"/>
          <w:b/>
          <w:caps/>
          <w:sz w:val="22"/>
          <w:szCs w:val="22"/>
        </w:rPr>
      </w:pPr>
      <w:bookmarkStart w:id="15" w:name="_Hlk33693212"/>
      <w:bookmarkStart w:id="16" w:name="_Hlk156772370"/>
      <w:bookmarkEnd w:id="16"/>
      <w:r>
        <w:rPr>
          <w:rFonts w:cs="Arial" w:ascii="Arial" w:hAnsi="Arial"/>
          <w:b/>
          <w:caps/>
          <w:sz w:val="22"/>
          <w:szCs w:val="22"/>
        </w:rPr>
        <w:t>pagrindinio audiniO Techninės charakteristikos</w:t>
      </w:r>
    </w:p>
    <w:p>
      <w:pPr>
        <w:pStyle w:val="Normal"/>
        <w:jc w:val="center"/>
        <w:rPr>
          <w:rFonts w:ascii="Arial" w:hAnsi="Arial" w:cs="Arial"/>
          <w:b/>
          <w:caps/>
          <w:sz w:val="22"/>
          <w:szCs w:val="22"/>
        </w:rPr>
      </w:pPr>
      <w:r>
        <w:rPr>
          <w:rFonts w:cs="Arial" w:ascii="Arial" w:hAnsi="Arial"/>
          <w:b/>
          <w:caps/>
          <w:sz w:val="22"/>
          <w:szCs w:val="22"/>
        </w:rPr>
      </w:r>
    </w:p>
    <w:p>
      <w:pPr>
        <w:pStyle w:val="Normal"/>
        <w:jc w:val="right"/>
        <w:rPr>
          <w:rFonts w:ascii="Arial" w:hAnsi="Arial" w:cs="Arial"/>
          <w:caps/>
          <w:sz w:val="22"/>
          <w:szCs w:val="22"/>
        </w:rPr>
      </w:pPr>
      <w:r>
        <w:rPr>
          <w:rFonts w:cs="Arial" w:ascii="Arial" w:hAnsi="Arial"/>
          <w:caps/>
          <w:sz w:val="22"/>
          <w:szCs w:val="22"/>
        </w:rPr>
        <w:t xml:space="preserve">6 </w:t>
      </w:r>
      <w:r>
        <w:rPr>
          <w:rFonts w:cs="Arial" w:ascii="Arial" w:hAnsi="Arial"/>
          <w:sz w:val="22"/>
          <w:szCs w:val="22"/>
        </w:rPr>
        <w:t>lentelė</w:t>
      </w:r>
      <w:bookmarkEnd w:id="15"/>
    </w:p>
    <w:tbl>
      <w:tblPr>
        <w:tblW w:w="10348" w:type="dxa"/>
        <w:jc w:val="center"/>
        <w:tblInd w:w="0" w:type="dxa"/>
        <w:tblLayout w:type="fixed"/>
        <w:tblCellMar>
          <w:top w:w="0" w:type="dxa"/>
          <w:left w:w="28" w:type="dxa"/>
          <w:bottom w:w="0" w:type="dxa"/>
          <w:right w:w="28" w:type="dxa"/>
        </w:tblCellMar>
        <w:tblLook w:firstRow="0" w:noVBand="0" w:lastRow="0" w:firstColumn="0" w:lastColumn="0" w:noHBand="0" w:val="0000"/>
      </w:tblPr>
      <w:tblGrid>
        <w:gridCol w:w="423"/>
        <w:gridCol w:w="3118"/>
        <w:gridCol w:w="3116"/>
        <w:gridCol w:w="3690"/>
      </w:tblGrid>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Eil.</w:t>
            </w:r>
          </w:p>
          <w:p>
            <w:pPr>
              <w:pStyle w:val="Normal"/>
              <w:jc w:val="center"/>
              <w:rPr>
                <w:rFonts w:ascii="Arial" w:hAnsi="Arial" w:cs="Arial"/>
                <w:b/>
                <w:sz w:val="22"/>
                <w:szCs w:val="22"/>
              </w:rPr>
            </w:pPr>
            <w:r>
              <w:rPr>
                <w:rFonts w:cs="Arial" w:ascii="Arial" w:hAnsi="Arial"/>
                <w:b/>
                <w:sz w:val="22"/>
                <w:szCs w:val="22"/>
              </w:rPr>
              <w:t>Nr.</w:t>
            </w:r>
          </w:p>
        </w:tc>
        <w:tc>
          <w:tcPr>
            <w:tcW w:w="3118"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3116"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369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1</w:t>
            </w:r>
          </w:p>
        </w:tc>
        <w:tc>
          <w:tcPr>
            <w:tcW w:w="3118"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Pluoštinė sudėtis, %</w:t>
            </w:r>
          </w:p>
        </w:tc>
        <w:tc>
          <w:tcPr>
            <w:tcW w:w="311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2-jų sluoksnių:</w:t>
            </w:r>
          </w:p>
          <w:p>
            <w:pPr>
              <w:pStyle w:val="Normal"/>
              <w:rPr>
                <w:rFonts w:ascii="Arial" w:hAnsi="Arial" w:cs="Arial"/>
                <w:sz w:val="22"/>
                <w:szCs w:val="22"/>
              </w:rPr>
            </w:pPr>
            <w:r>
              <w:rPr>
                <w:rFonts w:cs="Arial" w:ascii="Arial" w:hAnsi="Arial"/>
                <w:sz w:val="22"/>
                <w:szCs w:val="22"/>
              </w:rPr>
              <w:t>viršutinis sluoksnis – 100% poliamidas;</w:t>
            </w:r>
          </w:p>
          <w:p>
            <w:pPr>
              <w:pStyle w:val="Normal"/>
              <w:rPr>
                <w:rFonts w:ascii="Arial" w:hAnsi="Arial" w:cs="Arial"/>
                <w:sz w:val="22"/>
                <w:szCs w:val="22"/>
              </w:rPr>
            </w:pPr>
            <w:r>
              <w:rPr>
                <w:rFonts w:cs="Arial" w:ascii="Arial" w:hAnsi="Arial"/>
                <w:sz w:val="22"/>
                <w:szCs w:val="22"/>
              </w:rPr>
              <w:t>apatinis sluoksnis (membrana)  100% PTFE+PU</w:t>
            </w:r>
          </w:p>
        </w:tc>
        <w:tc>
          <w:tcPr>
            <w:tcW w:w="369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Nurodyti</w:t>
            </w:r>
          </w:p>
          <w:p>
            <w:pPr>
              <w:pStyle w:val="Normal"/>
              <w:rPr>
                <w:rFonts w:ascii="Arial" w:hAnsi="Arial" w:cs="Arial"/>
                <w:sz w:val="22"/>
                <w:szCs w:val="22"/>
              </w:rPr>
            </w:pPr>
            <w:r>
              <w:rPr>
                <w:rFonts w:cs="Arial" w:ascii="Arial" w:hAnsi="Arial"/>
                <w:sz w:val="22"/>
                <w:szCs w:val="22"/>
              </w:rPr>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2</w:t>
            </w:r>
          </w:p>
        </w:tc>
        <w:tc>
          <w:tcPr>
            <w:tcW w:w="3118"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Paviršinis tankis, g/m</w:t>
            </w:r>
            <w:r>
              <w:rPr>
                <w:rFonts w:cs="Arial" w:ascii="Arial" w:hAnsi="Arial"/>
                <w:sz w:val="22"/>
                <w:szCs w:val="22"/>
                <w:vertAlign w:val="superscript"/>
              </w:rPr>
              <w:t>2</w:t>
            </w:r>
          </w:p>
        </w:tc>
        <w:tc>
          <w:tcPr>
            <w:tcW w:w="3116"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105 ± 10</w:t>
            </w:r>
          </w:p>
        </w:tc>
        <w:tc>
          <w:tcPr>
            <w:tcW w:w="369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12127 (EN 12127 )</w:t>
            </w:r>
          </w:p>
          <w:p>
            <w:pPr>
              <w:pStyle w:val="Normal"/>
              <w:rPr>
                <w:rFonts w:ascii="Arial" w:hAnsi="Arial" w:cs="Arial"/>
                <w:sz w:val="22"/>
                <w:szCs w:val="22"/>
              </w:rPr>
            </w:pPr>
            <w:r>
              <w:rPr>
                <w:rFonts w:cs="Arial" w:ascii="Arial" w:hAnsi="Arial"/>
                <w:sz w:val="22"/>
                <w:szCs w:val="22"/>
              </w:rPr>
              <w:t>arba lygiavertis</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3</w:t>
            </w:r>
          </w:p>
        </w:tc>
        <w:tc>
          <w:tcPr>
            <w:tcW w:w="3118" w:type="dxa"/>
            <w:tcBorders>
              <w:top w:val="single" w:sz="4" w:space="0" w:color="000000"/>
              <w:left w:val="single" w:sz="4" w:space="0" w:color="000000"/>
              <w:bottom w:val="single" w:sz="4" w:space="0" w:color="000000"/>
            </w:tcBorders>
            <w:vAlign w:val="center"/>
          </w:tcPr>
          <w:p>
            <w:pPr>
              <w:pStyle w:val="Normal"/>
              <w:rPr>
                <w:rFonts w:ascii="Arial" w:hAnsi="Arial" w:cs="Arial"/>
                <w:color w:val="000000"/>
                <w:sz w:val="22"/>
                <w:szCs w:val="22"/>
              </w:rPr>
            </w:pPr>
            <w:r>
              <w:rPr>
                <w:rFonts w:cs="Arial" w:ascii="Arial" w:hAnsi="Arial"/>
                <w:sz w:val="22"/>
                <w:szCs w:val="22"/>
              </w:rPr>
              <w:t>Viršutinio sluoksnio pynimas</w:t>
            </w:r>
          </w:p>
        </w:tc>
        <w:tc>
          <w:tcPr>
            <w:tcW w:w="3116"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ruoželinis kombinuotas,</w:t>
            </w:r>
          </w:p>
          <w:p>
            <w:pPr>
              <w:pStyle w:val="Normal"/>
              <w:jc w:val="center"/>
              <w:rPr>
                <w:rFonts w:ascii="Arial" w:hAnsi="Arial" w:cs="Arial"/>
                <w:sz w:val="22"/>
                <w:szCs w:val="22"/>
              </w:rPr>
            </w:pPr>
            <w:r>
              <w:rPr>
                <w:rFonts w:cs="Arial" w:ascii="Arial" w:hAnsi="Arial"/>
                <w:sz w:val="22"/>
                <w:szCs w:val="22"/>
              </w:rPr>
              <w:t>raštas -„optinis ripstopas“</w:t>
            </w:r>
          </w:p>
        </w:tc>
        <w:tc>
          <w:tcPr>
            <w:tcW w:w="369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r>
          </w:p>
          <w:p>
            <w:pPr>
              <w:pStyle w:val="Normal"/>
              <w:rPr>
                <w:rFonts w:ascii="Arial" w:hAnsi="Arial" w:cs="Arial"/>
                <w:sz w:val="22"/>
                <w:szCs w:val="22"/>
              </w:rPr>
            </w:pPr>
            <w:r>
              <w:rPr>
                <w:rFonts w:cs="Arial" w:ascii="Arial" w:hAnsi="Arial"/>
                <w:sz w:val="22"/>
                <w:szCs w:val="22"/>
              </w:rPr>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4</w:t>
            </w:r>
          </w:p>
        </w:tc>
        <w:tc>
          <w:tcPr>
            <w:tcW w:w="3118"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Didžiausioji (trūkimo) jėga, N</w:t>
            </w:r>
          </w:p>
          <w:p>
            <w:pPr>
              <w:pStyle w:val="Normal"/>
              <w:rPr>
                <w:rFonts w:ascii="Arial" w:hAnsi="Arial" w:cs="Arial"/>
                <w:sz w:val="22"/>
                <w:szCs w:val="22"/>
              </w:rPr>
            </w:pPr>
            <w:r>
              <w:rPr>
                <w:rFonts w:cs="Arial" w:ascii="Arial" w:hAnsi="Arial"/>
                <w:sz w:val="22"/>
                <w:szCs w:val="22"/>
              </w:rPr>
            </w:r>
          </w:p>
        </w:tc>
        <w:tc>
          <w:tcPr>
            <w:tcW w:w="3116" w:type="dxa"/>
            <w:tcBorders>
              <w:top w:val="single" w:sz="4" w:space="0" w:color="000000"/>
              <w:left w:val="single" w:sz="4" w:space="0" w:color="000000"/>
              <w:bottom w:val="single" w:sz="4" w:space="0" w:color="000000"/>
            </w:tcBorders>
            <w:vAlign w:val="center"/>
          </w:tcPr>
          <w:p>
            <w:pPr>
              <w:pStyle w:val="Normal"/>
              <w:jc w:val="center"/>
              <w:rPr>
                <w:rFonts w:ascii="Arial" w:hAnsi="Arial" w:cs="Arial"/>
                <w:color w:val="FF0000"/>
                <w:sz w:val="22"/>
                <w:szCs w:val="22"/>
              </w:rPr>
            </w:pPr>
            <w:r>
              <w:rPr>
                <w:rFonts w:cs="Arial" w:ascii="Arial" w:hAnsi="Arial"/>
                <w:bCs/>
                <w:sz w:val="22"/>
                <w:szCs w:val="22"/>
              </w:rPr>
              <w:t>Metmenys</w:t>
            </w:r>
            <w:r>
              <w:rPr>
                <w:rFonts w:cs="Arial" w:ascii="Arial" w:hAnsi="Arial"/>
                <w:color w:val="FF0000"/>
                <w:sz w:val="22"/>
                <w:szCs w:val="22"/>
              </w:rPr>
              <w:t xml:space="preserve"> </w:t>
            </w:r>
            <w:r>
              <w:rPr>
                <w:rFonts w:cs="Arial" w:ascii="Arial" w:hAnsi="Arial"/>
                <w:bCs/>
                <w:sz w:val="22"/>
                <w:szCs w:val="22"/>
              </w:rPr>
              <w:t>≥ 400</w:t>
            </w:r>
          </w:p>
          <w:p>
            <w:pPr>
              <w:pStyle w:val="Normal"/>
              <w:jc w:val="center"/>
              <w:rPr>
                <w:rFonts w:ascii="Arial" w:hAnsi="Arial" w:cs="Arial"/>
                <w:bCs/>
                <w:sz w:val="22"/>
                <w:szCs w:val="22"/>
              </w:rPr>
            </w:pPr>
            <w:r>
              <w:rPr>
                <w:rFonts w:cs="Arial" w:ascii="Arial" w:hAnsi="Arial"/>
                <w:bCs/>
                <w:sz w:val="22"/>
                <w:szCs w:val="22"/>
              </w:rPr>
              <w:t>Ataudai ≥ 400</w:t>
            </w:r>
          </w:p>
        </w:tc>
        <w:tc>
          <w:tcPr>
            <w:tcW w:w="369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13934-1 (ISO 13934-1) arba lygiavertis</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5</w:t>
            </w:r>
          </w:p>
        </w:tc>
        <w:tc>
          <w:tcPr>
            <w:tcW w:w="3118"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Plyšimo jėga, N</w:t>
            </w:r>
          </w:p>
        </w:tc>
        <w:tc>
          <w:tcPr>
            <w:tcW w:w="3116"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Metmenys ≥ 15</w:t>
            </w:r>
          </w:p>
          <w:p>
            <w:pPr>
              <w:pStyle w:val="Normal"/>
              <w:jc w:val="center"/>
              <w:rPr>
                <w:rFonts w:ascii="Arial" w:hAnsi="Arial" w:cs="Arial"/>
                <w:bCs/>
                <w:sz w:val="22"/>
                <w:szCs w:val="22"/>
              </w:rPr>
            </w:pPr>
            <w:r>
              <w:rPr>
                <w:rFonts w:cs="Arial" w:ascii="Arial" w:hAnsi="Arial"/>
                <w:bCs/>
                <w:sz w:val="22"/>
                <w:szCs w:val="22"/>
              </w:rPr>
              <w:t>Ataudai ≥ 15</w:t>
            </w:r>
          </w:p>
        </w:tc>
        <w:tc>
          <w:tcPr>
            <w:tcW w:w="369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13937-2 (ISO 13937-2) arba lygiavertis</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6</w:t>
            </w:r>
          </w:p>
        </w:tc>
        <w:tc>
          <w:tcPr>
            <w:tcW w:w="3118"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Matmenų pokyčiai po skalbimo prie 40</w:t>
            </w:r>
            <w:r>
              <w:rPr>
                <w:rFonts w:cs="Arial" w:ascii="Arial" w:hAnsi="Arial"/>
                <w:sz w:val="22"/>
                <w:szCs w:val="22"/>
                <w:vertAlign w:val="superscript"/>
              </w:rPr>
              <w:t xml:space="preserve">  º</w:t>
            </w:r>
            <w:r>
              <w:rPr>
                <w:rFonts w:cs="Arial" w:ascii="Arial" w:hAnsi="Arial"/>
                <w:sz w:val="22"/>
                <w:szCs w:val="22"/>
              </w:rPr>
              <w:t>C, %</w:t>
            </w:r>
          </w:p>
        </w:tc>
        <w:tc>
          <w:tcPr>
            <w:tcW w:w="3116"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Metmenys  ≤ ±3,0</w:t>
            </w:r>
          </w:p>
          <w:p>
            <w:pPr>
              <w:pStyle w:val="Normal"/>
              <w:jc w:val="center"/>
              <w:rPr>
                <w:rFonts w:ascii="Arial" w:hAnsi="Arial" w:cs="Arial"/>
                <w:bCs/>
                <w:sz w:val="22"/>
                <w:szCs w:val="22"/>
              </w:rPr>
            </w:pPr>
            <w:r>
              <w:rPr>
                <w:rFonts w:cs="Arial" w:ascii="Arial" w:hAnsi="Arial"/>
                <w:bCs/>
                <w:sz w:val="22"/>
                <w:szCs w:val="22"/>
              </w:rPr>
              <w:t>Ataudai ≤ ±3,0</w:t>
            </w:r>
          </w:p>
        </w:tc>
        <w:tc>
          <w:tcPr>
            <w:tcW w:w="369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5077</w:t>
            </w:r>
          </w:p>
          <w:p>
            <w:pPr>
              <w:pStyle w:val="Normal"/>
              <w:rPr>
                <w:rFonts w:ascii="Arial" w:hAnsi="Arial" w:cs="Arial"/>
                <w:sz w:val="22"/>
                <w:szCs w:val="22"/>
              </w:rPr>
            </w:pPr>
            <w:r>
              <w:rPr>
                <w:rFonts w:cs="Arial" w:ascii="Arial" w:hAnsi="Arial"/>
                <w:sz w:val="22"/>
                <w:szCs w:val="22"/>
              </w:rPr>
              <w:t>LST EN ISO 6330 (ISO 6330)</w:t>
            </w:r>
          </w:p>
          <w:p>
            <w:pPr>
              <w:pStyle w:val="Normal"/>
              <w:rPr>
                <w:rFonts w:ascii="Arial" w:hAnsi="Arial" w:cs="Arial"/>
                <w:sz w:val="22"/>
                <w:szCs w:val="22"/>
              </w:rPr>
            </w:pPr>
            <w:r>
              <w:rPr>
                <w:rFonts w:cs="Arial" w:ascii="Arial" w:hAnsi="Arial"/>
                <w:sz w:val="22"/>
                <w:szCs w:val="22"/>
              </w:rPr>
              <w:t>arba lygiaverčiai</w:t>
            </w:r>
          </w:p>
          <w:p>
            <w:pPr>
              <w:pStyle w:val="Normal"/>
              <w:rPr>
                <w:rFonts w:ascii="Arial" w:hAnsi="Arial" w:cs="Arial"/>
                <w:sz w:val="22"/>
                <w:szCs w:val="22"/>
              </w:rPr>
            </w:pPr>
            <w:r>
              <w:rPr>
                <w:rFonts w:cs="Arial" w:ascii="Arial" w:hAnsi="Arial"/>
                <w:sz w:val="22"/>
                <w:szCs w:val="22"/>
              </w:rPr>
              <w:t>procedūra 4N</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7</w:t>
            </w:r>
          </w:p>
        </w:tc>
        <w:tc>
          <w:tcPr>
            <w:tcW w:w="3118"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vandens prasiskverbimui cm,</w:t>
            </w:r>
          </w:p>
          <w:p>
            <w:pPr>
              <w:pStyle w:val="Normal"/>
              <w:rPr>
                <w:rFonts w:ascii="Arial" w:hAnsi="Arial" w:cs="Arial"/>
                <w:sz w:val="22"/>
                <w:szCs w:val="22"/>
              </w:rPr>
            </w:pPr>
            <w:r>
              <w:rPr>
                <w:rFonts w:cs="Arial" w:ascii="Arial" w:hAnsi="Arial"/>
                <w:sz w:val="22"/>
                <w:szCs w:val="22"/>
              </w:rPr>
              <w:t>naujo</w:t>
            </w:r>
          </w:p>
          <w:p>
            <w:pPr>
              <w:pStyle w:val="Normal"/>
              <w:rPr>
                <w:rFonts w:ascii="Arial" w:hAnsi="Arial" w:cs="Arial"/>
                <w:sz w:val="22"/>
                <w:szCs w:val="22"/>
              </w:rPr>
            </w:pPr>
            <w:r>
              <w:rPr>
                <w:rFonts w:cs="Arial" w:ascii="Arial" w:hAnsi="Arial"/>
                <w:sz w:val="22"/>
                <w:szCs w:val="22"/>
              </w:rPr>
              <w:t xml:space="preserve">po 5 skalbimų prie 40 </w:t>
            </w:r>
            <w:r>
              <w:rPr>
                <w:rFonts w:cs="Arial" w:ascii="Arial" w:hAnsi="Arial"/>
                <w:sz w:val="22"/>
                <w:szCs w:val="22"/>
                <w:vertAlign w:val="superscript"/>
              </w:rPr>
              <w:t>º</w:t>
            </w:r>
            <w:r>
              <w:rPr>
                <w:rFonts w:cs="Arial" w:ascii="Arial" w:hAnsi="Arial"/>
                <w:sz w:val="22"/>
                <w:szCs w:val="22"/>
              </w:rPr>
              <w:t>C</w:t>
            </w:r>
          </w:p>
        </w:tc>
        <w:tc>
          <w:tcPr>
            <w:tcW w:w="3116"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r>
          </w:p>
          <w:p>
            <w:pPr>
              <w:pStyle w:val="Normal"/>
              <w:jc w:val="center"/>
              <w:rPr>
                <w:rFonts w:ascii="Arial" w:hAnsi="Arial" w:cs="Arial"/>
                <w:bCs/>
                <w:sz w:val="22"/>
                <w:szCs w:val="22"/>
              </w:rPr>
            </w:pPr>
            <w:r>
              <w:rPr>
                <w:rFonts w:cs="Arial" w:ascii="Arial" w:hAnsi="Arial"/>
                <w:sz w:val="22"/>
                <w:szCs w:val="22"/>
              </w:rPr>
              <w:t xml:space="preserve">≥ </w:t>
            </w:r>
            <w:r>
              <w:rPr>
                <w:rFonts w:cs="Arial" w:ascii="Arial" w:hAnsi="Arial"/>
                <w:bCs/>
                <w:sz w:val="22"/>
                <w:szCs w:val="22"/>
              </w:rPr>
              <w:t>1500</w:t>
            </w:r>
          </w:p>
          <w:p>
            <w:pPr>
              <w:pStyle w:val="Normal"/>
              <w:jc w:val="center"/>
              <w:rPr>
                <w:rFonts w:ascii="Arial" w:hAnsi="Arial" w:cs="Arial"/>
                <w:bCs/>
                <w:sz w:val="22"/>
                <w:szCs w:val="22"/>
              </w:rPr>
            </w:pPr>
            <w:r>
              <w:rPr>
                <w:rFonts w:cs="Arial" w:ascii="Arial" w:hAnsi="Arial"/>
                <w:sz w:val="22"/>
                <w:szCs w:val="22"/>
              </w:rPr>
              <w:t xml:space="preserve">≥ </w:t>
            </w:r>
            <w:r>
              <w:rPr>
                <w:rFonts w:cs="Arial" w:ascii="Arial" w:hAnsi="Arial"/>
                <w:bCs/>
                <w:sz w:val="22"/>
                <w:szCs w:val="22"/>
              </w:rPr>
              <w:t>1200</w:t>
            </w:r>
          </w:p>
        </w:tc>
        <w:tc>
          <w:tcPr>
            <w:tcW w:w="369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811 (ISO 811)</w:t>
            </w:r>
          </w:p>
          <w:p>
            <w:pPr>
              <w:pStyle w:val="Normal"/>
              <w:rPr>
                <w:rFonts w:ascii="Arial" w:hAnsi="Arial" w:cs="Arial"/>
                <w:sz w:val="22"/>
                <w:szCs w:val="22"/>
              </w:rPr>
            </w:pPr>
            <w:r>
              <w:rPr>
                <w:rFonts w:cs="Arial" w:ascii="Arial" w:hAnsi="Arial"/>
                <w:sz w:val="22"/>
                <w:szCs w:val="22"/>
              </w:rPr>
              <w:t>LST EN ISO 6330 (ISO 6330)</w:t>
            </w:r>
          </w:p>
          <w:p>
            <w:pPr>
              <w:pStyle w:val="Normal"/>
              <w:rPr>
                <w:rFonts w:ascii="Arial" w:hAnsi="Arial" w:cs="Arial"/>
                <w:sz w:val="22"/>
                <w:szCs w:val="22"/>
              </w:rPr>
            </w:pPr>
            <w:r>
              <w:rPr>
                <w:rFonts w:cs="Arial" w:ascii="Arial" w:hAnsi="Arial"/>
                <w:sz w:val="22"/>
                <w:szCs w:val="22"/>
              </w:rPr>
              <w:t>arba lygiaverčiai</w:t>
            </w:r>
          </w:p>
          <w:p>
            <w:pPr>
              <w:pStyle w:val="Normal"/>
              <w:rPr>
                <w:rFonts w:ascii="Arial" w:hAnsi="Arial" w:cs="Arial"/>
                <w:sz w:val="22"/>
                <w:szCs w:val="22"/>
              </w:rPr>
            </w:pPr>
            <w:r>
              <w:rPr>
                <w:rFonts w:cs="Arial" w:ascii="Arial" w:hAnsi="Arial"/>
                <w:sz w:val="22"/>
                <w:szCs w:val="22"/>
              </w:rPr>
              <w:t>Procedūra 4N</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rPr>
              <w:t>8</w:t>
            </w:r>
          </w:p>
        </w:tc>
        <w:tc>
          <w:tcPr>
            <w:tcW w:w="3118"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dilinimui, sūkiai, 12 kPa</w:t>
            </w:r>
          </w:p>
        </w:tc>
        <w:tc>
          <w:tcPr>
            <w:tcW w:w="3116"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160000</w:t>
            </w:r>
          </w:p>
          <w:p>
            <w:pPr>
              <w:pStyle w:val="Normal"/>
              <w:jc w:val="center"/>
              <w:rPr>
                <w:rFonts w:ascii="Arial" w:hAnsi="Arial" w:cs="Arial"/>
                <w:bCs/>
                <w:sz w:val="22"/>
                <w:szCs w:val="22"/>
              </w:rPr>
            </w:pPr>
            <w:r>
              <w:rPr>
                <w:rFonts w:cs="Arial" w:ascii="Arial" w:hAnsi="Arial"/>
                <w:bCs/>
                <w:sz w:val="22"/>
                <w:szCs w:val="22"/>
              </w:rPr>
            </w:r>
          </w:p>
        </w:tc>
        <w:tc>
          <w:tcPr>
            <w:tcW w:w="369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12947-2 (ISO 12947-2 ) arba lygiavertis</w:t>
            </w:r>
          </w:p>
        </w:tc>
      </w:tr>
      <w:tr>
        <w:trPr>
          <w:trHeight w:val="1966"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9</w:t>
            </w:r>
          </w:p>
        </w:tc>
        <w:tc>
          <w:tcPr>
            <w:tcW w:w="3118"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Nudažymo atsparumai, balais:</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vandeniui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skalbimui prie 40</w:t>
            </w:r>
            <w:r>
              <w:rPr>
                <w:rFonts w:cs="Arial" w:ascii="Arial" w:hAnsi="Arial"/>
                <w:sz w:val="22"/>
                <w:szCs w:val="22"/>
                <w:vertAlign w:val="superscript"/>
              </w:rPr>
              <w:t>0</w:t>
            </w:r>
            <w:r>
              <w:rPr>
                <w:rFonts w:cs="Arial" w:ascii="Arial" w:hAnsi="Arial"/>
                <w:sz w:val="22"/>
                <w:szCs w:val="22"/>
              </w:rPr>
              <w:t>C</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prakaitui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sausai trinčiai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šlapiai trinčiai</w:t>
            </w:r>
          </w:p>
        </w:tc>
        <w:tc>
          <w:tcPr>
            <w:tcW w:w="3116"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r>
          </w:p>
        </w:tc>
        <w:tc>
          <w:tcPr>
            <w:tcW w:w="3690" w:type="dxa"/>
            <w:tcBorders>
              <w:top w:val="single" w:sz="4" w:space="0" w:color="000000"/>
              <w:left w:val="single" w:sz="4" w:space="0" w:color="000000"/>
              <w:bottom w:val="single" w:sz="4" w:space="0" w:color="000000"/>
              <w:right w:val="single" w:sz="4" w:space="0" w:color="000000"/>
            </w:tcBorders>
            <w:vAlign w:val="center"/>
          </w:tcPr>
          <w:p>
            <w:pPr>
              <w:pStyle w:val="Normal"/>
              <w:keepNext w:val="true"/>
              <w:numPr>
                <w:ilvl w:val="0"/>
                <w:numId w:val="0"/>
              </w:numPr>
              <w:snapToGrid w:val="false"/>
              <w:ind w:hanging="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ind w:hanging="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ind w:hanging="0" w:left="0"/>
              <w:outlineLvl w:val="2"/>
              <w:rPr>
                <w:rFonts w:ascii="Arial" w:hAnsi="Arial" w:cs="Arial"/>
                <w:b/>
                <w:sz w:val="22"/>
                <w:szCs w:val="22"/>
                <w:lang w:eastAsia="ar-SA"/>
              </w:rPr>
            </w:pPr>
            <w:r>
              <w:rPr>
                <w:rFonts w:cs="Arial" w:ascii="Arial" w:hAnsi="Arial"/>
                <w:sz w:val="22"/>
                <w:szCs w:val="22"/>
                <w:lang w:eastAsia="ar-SA"/>
              </w:rPr>
              <w:t>LST EN ISO 105 – E01</w:t>
            </w:r>
          </w:p>
          <w:p>
            <w:pPr>
              <w:pStyle w:val="Normal"/>
              <w:keepNext w:val="true"/>
              <w:numPr>
                <w:ilvl w:val="0"/>
                <w:numId w:val="0"/>
              </w:numPr>
              <w:ind w:hanging="0" w:left="0"/>
              <w:outlineLvl w:val="2"/>
              <w:rPr>
                <w:rFonts w:ascii="Arial" w:hAnsi="Arial" w:cs="Arial"/>
                <w:b/>
                <w:sz w:val="22"/>
                <w:szCs w:val="22"/>
                <w:lang w:eastAsia="ar-SA"/>
              </w:rPr>
            </w:pPr>
            <w:r>
              <w:rPr>
                <w:rFonts w:cs="Arial" w:ascii="Arial" w:hAnsi="Arial"/>
                <w:sz w:val="22"/>
                <w:szCs w:val="22"/>
                <w:lang w:eastAsia="ar-SA"/>
              </w:rPr>
              <w:t>LST EN ISO 105 – C06</w:t>
            </w:r>
          </w:p>
          <w:p>
            <w:pPr>
              <w:pStyle w:val="Normal"/>
              <w:keepNext w:val="true"/>
              <w:numPr>
                <w:ilvl w:val="0"/>
                <w:numId w:val="0"/>
              </w:numPr>
              <w:ind w:hanging="0" w:left="0"/>
              <w:outlineLvl w:val="2"/>
              <w:rPr>
                <w:rFonts w:ascii="Arial" w:hAnsi="Arial" w:cs="Arial"/>
                <w:bCs/>
                <w:sz w:val="22"/>
                <w:szCs w:val="22"/>
                <w:lang w:eastAsia="ar-SA"/>
              </w:rPr>
            </w:pPr>
            <w:r>
              <w:rPr>
                <w:rFonts w:cs="Arial" w:ascii="Arial" w:hAnsi="Arial"/>
                <w:bCs/>
                <w:sz w:val="22"/>
                <w:szCs w:val="22"/>
                <w:lang w:eastAsia="ar-SA"/>
              </w:rPr>
              <w:t xml:space="preserve">LST EN ISO 105 </w:t>
            </w:r>
            <w:r>
              <w:rPr>
                <w:rFonts w:cs="Arial" w:ascii="Arial" w:hAnsi="Arial"/>
                <w:sz w:val="22"/>
                <w:szCs w:val="22"/>
                <w:lang w:eastAsia="ar-SA"/>
              </w:rPr>
              <w:t xml:space="preserve">– </w:t>
            </w:r>
            <w:r>
              <w:rPr>
                <w:rFonts w:cs="Arial" w:ascii="Arial" w:hAnsi="Arial"/>
                <w:bCs/>
                <w:sz w:val="22"/>
                <w:szCs w:val="22"/>
                <w:lang w:eastAsia="ar-SA"/>
              </w:rPr>
              <w:t>E04</w:t>
            </w:r>
          </w:p>
          <w:p>
            <w:pPr>
              <w:pStyle w:val="Normal"/>
              <w:rPr>
                <w:rFonts w:ascii="Arial" w:hAnsi="Arial" w:cs="Arial"/>
                <w:bCs/>
                <w:sz w:val="22"/>
                <w:szCs w:val="22"/>
              </w:rPr>
            </w:pPr>
            <w:r>
              <w:rPr>
                <w:rFonts w:cs="Arial" w:ascii="Arial" w:hAnsi="Arial"/>
                <w:bCs/>
                <w:sz w:val="22"/>
                <w:szCs w:val="22"/>
              </w:rPr>
              <w:t>LST EN ISO 105 – X12</w:t>
            </w:r>
          </w:p>
          <w:p>
            <w:pPr>
              <w:pStyle w:val="Normal"/>
              <w:keepNext w:val="true"/>
              <w:numPr>
                <w:ilvl w:val="0"/>
                <w:numId w:val="0"/>
              </w:numPr>
              <w:ind w:hanging="0" w:left="0"/>
              <w:outlineLvl w:val="2"/>
              <w:rPr>
                <w:rFonts w:ascii="Arial" w:hAnsi="Arial" w:cs="Arial"/>
                <w:sz w:val="22"/>
                <w:szCs w:val="22"/>
                <w:lang w:eastAsia="ar-SA"/>
              </w:rPr>
            </w:pPr>
            <w:r>
              <w:rPr>
                <w:rFonts w:cs="Arial" w:ascii="Arial" w:hAnsi="Arial"/>
                <w:sz w:val="22"/>
                <w:szCs w:val="22"/>
                <w:lang w:eastAsia="ar-SA"/>
              </w:rPr>
              <w:t>LST EN ISO 105 – X12</w:t>
            </w:r>
          </w:p>
          <w:p>
            <w:pPr>
              <w:pStyle w:val="Normal"/>
              <w:keepNext w:val="true"/>
              <w:numPr>
                <w:ilvl w:val="0"/>
                <w:numId w:val="0"/>
              </w:numPr>
              <w:ind w:hanging="0" w:left="0"/>
              <w:outlineLvl w:val="2"/>
              <w:rPr>
                <w:rFonts w:ascii="Arial" w:hAnsi="Arial" w:cs="Arial"/>
                <w:sz w:val="22"/>
                <w:szCs w:val="22"/>
                <w:lang w:eastAsia="ar-SA"/>
              </w:rPr>
            </w:pPr>
            <w:r>
              <w:rPr>
                <w:rFonts w:cs="Arial" w:ascii="Arial" w:hAnsi="Arial"/>
                <w:sz w:val="22"/>
                <w:szCs w:val="22"/>
              </w:rPr>
              <w:t xml:space="preserve"> </w:t>
            </w:r>
            <w:r>
              <w:rPr>
                <w:rFonts w:cs="Arial" w:ascii="Arial" w:hAnsi="Arial"/>
                <w:sz w:val="22"/>
                <w:szCs w:val="22"/>
              </w:rPr>
              <w:t>arba lygiaverčiai</w:t>
            </w:r>
          </w:p>
        </w:tc>
      </w:tr>
      <w:tr>
        <w:trPr>
          <w:trHeight w:val="44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10</w:t>
            </w:r>
          </w:p>
        </w:tc>
        <w:tc>
          <w:tcPr>
            <w:tcW w:w="3118"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vandens garams Ret, m</w:t>
            </w:r>
            <w:r>
              <w:rPr>
                <w:rFonts w:cs="Arial" w:ascii="Arial" w:hAnsi="Arial"/>
                <w:sz w:val="22"/>
                <w:szCs w:val="22"/>
                <w:vertAlign w:val="superscript"/>
              </w:rPr>
              <w:t xml:space="preserve">2 </w:t>
            </w:r>
            <w:r>
              <w:rPr>
                <w:rFonts w:cs="Arial" w:ascii="Arial" w:hAnsi="Arial"/>
                <w:sz w:val="22"/>
                <w:szCs w:val="22"/>
              </w:rPr>
              <w:t>Pa/W</w:t>
            </w:r>
          </w:p>
        </w:tc>
        <w:tc>
          <w:tcPr>
            <w:tcW w:w="3116"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369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11092</w:t>
            </w:r>
          </w:p>
          <w:p>
            <w:pPr>
              <w:pStyle w:val="Normal"/>
              <w:rPr>
                <w:rFonts w:ascii="Arial" w:hAnsi="Arial" w:cs="Arial"/>
                <w:sz w:val="22"/>
                <w:szCs w:val="22"/>
              </w:rPr>
            </w:pPr>
            <w:r>
              <w:rPr>
                <w:rFonts w:cs="Arial" w:ascii="Arial" w:hAnsi="Arial"/>
                <w:sz w:val="22"/>
                <w:szCs w:val="22"/>
              </w:rPr>
              <w:t>(ISO 11092 )arba lygiavertis</w:t>
            </w:r>
          </w:p>
        </w:tc>
      </w:tr>
      <w:tr>
        <w:trPr>
          <w:trHeight w:val="44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11</w:t>
            </w:r>
          </w:p>
        </w:tc>
        <w:tc>
          <w:tcPr>
            <w:tcW w:w="3118"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paviršiaus vilgymui, klasė</w:t>
            </w:r>
          </w:p>
        </w:tc>
        <w:tc>
          <w:tcPr>
            <w:tcW w:w="3116"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369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val="fi-FI"/>
              </w:rPr>
            </w:pPr>
            <w:r>
              <w:rPr>
                <w:rFonts w:cs="Arial" w:ascii="Arial" w:hAnsi="Arial"/>
                <w:sz w:val="22"/>
                <w:szCs w:val="22"/>
                <w:lang w:val="fi-FI"/>
              </w:rPr>
              <w:t>LST EN ISO 4920</w:t>
            </w:r>
          </w:p>
          <w:p>
            <w:pPr>
              <w:pStyle w:val="Normal"/>
              <w:rPr>
                <w:rFonts w:ascii="Arial" w:hAnsi="Arial" w:cs="Arial"/>
                <w:sz w:val="22"/>
                <w:szCs w:val="22"/>
              </w:rPr>
            </w:pPr>
            <w:r>
              <w:rPr>
                <w:rFonts w:cs="Arial" w:ascii="Arial" w:hAnsi="Arial"/>
                <w:sz w:val="22"/>
                <w:szCs w:val="22"/>
                <w:lang w:val="fi-FI"/>
              </w:rPr>
              <w:t xml:space="preserve">(ISO 4920) </w:t>
            </w:r>
            <w:r>
              <w:rPr>
                <w:rFonts w:cs="Arial" w:ascii="Arial" w:hAnsi="Arial"/>
                <w:sz w:val="22"/>
                <w:szCs w:val="22"/>
              </w:rPr>
              <w:t>arba lygiavertis</w:t>
            </w:r>
          </w:p>
        </w:tc>
      </w:tr>
      <w:tr>
        <w:trPr>
          <w:trHeight w:val="44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12</w:t>
            </w:r>
          </w:p>
        </w:tc>
        <w:tc>
          <w:tcPr>
            <w:tcW w:w="3118"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Laidumas orui (esant 100 Pa slėgiui), mm/s</w:t>
            </w:r>
          </w:p>
        </w:tc>
        <w:tc>
          <w:tcPr>
            <w:tcW w:w="3116"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369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val="fi-FI"/>
              </w:rPr>
            </w:pPr>
            <w:r>
              <w:rPr>
                <w:rFonts w:cs="Arial" w:ascii="Arial" w:hAnsi="Arial"/>
                <w:sz w:val="22"/>
                <w:szCs w:val="22"/>
                <w:lang w:val="fi-FI"/>
              </w:rPr>
              <w:t>LST EN ISO 9237</w:t>
            </w:r>
          </w:p>
          <w:p>
            <w:pPr>
              <w:pStyle w:val="Normal"/>
              <w:rPr>
                <w:rFonts w:ascii="Arial" w:hAnsi="Arial" w:cs="Arial"/>
                <w:sz w:val="22"/>
                <w:szCs w:val="22"/>
              </w:rPr>
            </w:pPr>
            <w:r>
              <w:rPr>
                <w:rFonts w:cs="Arial" w:ascii="Arial" w:hAnsi="Arial"/>
                <w:sz w:val="22"/>
                <w:szCs w:val="22"/>
                <w:lang w:val="fi-FI"/>
              </w:rPr>
              <w:t xml:space="preserve">(ISO 9237) </w:t>
            </w:r>
            <w:r>
              <w:rPr>
                <w:rFonts w:cs="Arial" w:ascii="Arial" w:hAnsi="Arial"/>
                <w:sz w:val="22"/>
                <w:szCs w:val="22"/>
              </w:rPr>
              <w:t>arba lygiavertis</w:t>
            </w:r>
          </w:p>
        </w:tc>
      </w:tr>
      <w:tr>
        <w:trPr>
          <w:trHeight w:val="44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13</w:t>
            </w:r>
          </w:p>
        </w:tc>
        <w:tc>
          <w:tcPr>
            <w:tcW w:w="3118"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Tepalų atstūmimas, klasė</w:t>
            </w:r>
          </w:p>
        </w:tc>
        <w:tc>
          <w:tcPr>
            <w:tcW w:w="3116"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369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14419</w:t>
            </w:r>
          </w:p>
          <w:p>
            <w:pPr>
              <w:pStyle w:val="Normal"/>
              <w:rPr>
                <w:rFonts w:ascii="Arial" w:hAnsi="Arial" w:cs="Arial"/>
                <w:sz w:val="22"/>
                <w:szCs w:val="22"/>
              </w:rPr>
            </w:pPr>
            <w:r>
              <w:rPr>
                <w:rFonts w:cs="Arial" w:ascii="Arial" w:hAnsi="Arial"/>
                <w:sz w:val="22"/>
                <w:szCs w:val="22"/>
              </w:rPr>
              <w:t>(ISO 14419) arba lygiavertis</w:t>
            </w:r>
          </w:p>
        </w:tc>
      </w:tr>
      <w:tr>
        <w:trPr>
          <w:trHeight w:val="44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14</w:t>
            </w:r>
          </w:p>
        </w:tc>
        <w:tc>
          <w:tcPr>
            <w:tcW w:w="3118" w:type="dxa"/>
            <w:tcBorders>
              <w:top w:val="single" w:sz="4" w:space="0" w:color="000000"/>
              <w:left w:val="single" w:sz="4" w:space="0" w:color="000000"/>
              <w:bottom w:val="single" w:sz="4" w:space="0" w:color="000000"/>
            </w:tcBorders>
            <w:vAlign w:val="center"/>
          </w:tcPr>
          <w:p>
            <w:pPr>
              <w:pStyle w:val="Normal"/>
              <w:rPr>
                <w:rFonts w:ascii="Arial" w:hAnsi="Arial" w:cs="Arial"/>
                <w:color w:val="000000"/>
                <w:sz w:val="22"/>
                <w:szCs w:val="22"/>
              </w:rPr>
            </w:pPr>
            <w:r>
              <w:rPr>
                <w:rFonts w:cs="Arial" w:ascii="Arial" w:hAnsi="Arial"/>
                <w:bCs/>
                <w:sz w:val="22"/>
                <w:szCs w:val="22"/>
              </w:rPr>
              <w:t>Spalvų koordinatės</w:t>
            </w:r>
          </w:p>
        </w:tc>
        <w:tc>
          <w:tcPr>
            <w:tcW w:w="3116"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L= 35,07</w:t>
            </w:r>
          </w:p>
          <w:p>
            <w:pPr>
              <w:pStyle w:val="Normal"/>
              <w:jc w:val="center"/>
              <w:rPr>
                <w:rFonts w:ascii="Arial" w:hAnsi="Arial" w:cs="Arial"/>
                <w:sz w:val="22"/>
                <w:szCs w:val="22"/>
              </w:rPr>
            </w:pPr>
            <w:r>
              <w:rPr>
                <w:rFonts w:cs="Arial" w:ascii="Arial" w:hAnsi="Arial"/>
                <w:sz w:val="22"/>
                <w:szCs w:val="22"/>
              </w:rPr>
              <w:t>a= - 0,57</w:t>
            </w:r>
          </w:p>
          <w:p>
            <w:pPr>
              <w:pStyle w:val="Normal"/>
              <w:snapToGrid w:val="false"/>
              <w:jc w:val="center"/>
              <w:rPr>
                <w:rFonts w:ascii="Arial" w:hAnsi="Arial" w:cs="Arial"/>
                <w:sz w:val="22"/>
                <w:szCs w:val="22"/>
              </w:rPr>
            </w:pPr>
            <w:r>
              <w:rPr>
                <w:rFonts w:cs="Arial" w:ascii="Arial" w:hAnsi="Arial"/>
                <w:sz w:val="22"/>
                <w:szCs w:val="22"/>
              </w:rPr>
              <w:t>b= 14,13</w:t>
            </w:r>
          </w:p>
        </w:tc>
        <w:tc>
          <w:tcPr>
            <w:tcW w:w="369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105-J01 (ISO 105-J01 ) arba lygiavertis</w:t>
            </w:r>
          </w:p>
        </w:tc>
      </w:tr>
      <w:tr>
        <w:trPr>
          <w:trHeight w:val="44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15</w:t>
            </w:r>
          </w:p>
        </w:tc>
        <w:tc>
          <w:tcPr>
            <w:tcW w:w="3118"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Spalvos skirtumas, ΔE</w:t>
            </w:r>
          </w:p>
        </w:tc>
        <w:tc>
          <w:tcPr>
            <w:tcW w:w="3116"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 xml:space="preserve">≤ </w:t>
            </w:r>
            <w:r>
              <w:rPr>
                <w:rFonts w:cs="Arial" w:ascii="Arial" w:hAnsi="Arial"/>
                <w:bCs/>
                <w:sz w:val="22"/>
                <w:szCs w:val="22"/>
              </w:rPr>
              <w:t>2</w:t>
            </w:r>
          </w:p>
        </w:tc>
        <w:tc>
          <w:tcPr>
            <w:tcW w:w="369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105-J03 (ISO 105-J03) arba lygiavertis</w:t>
            </w:r>
          </w:p>
        </w:tc>
      </w:tr>
    </w:tbl>
    <w:p>
      <w:pPr>
        <w:pStyle w:val="Normal"/>
        <w:rPr>
          <w:rFonts w:ascii="Arial" w:hAnsi="Arial" w:cs="Arial"/>
          <w:sz w:val="22"/>
          <w:szCs w:val="22"/>
        </w:rPr>
      </w:pPr>
      <w:r>
        <w:rPr>
          <w:rFonts w:cs="Arial" w:ascii="Arial" w:hAnsi="Arial"/>
          <w:sz w:val="22"/>
          <w:szCs w:val="22"/>
        </w:rPr>
      </w:r>
      <w:bookmarkStart w:id="17" w:name="_Hlk39761639"/>
      <w:bookmarkStart w:id="18" w:name="_Hlk39761639"/>
      <w:bookmarkEnd w:id="18"/>
    </w:p>
    <w:p>
      <w:pPr>
        <w:pStyle w:val="Normal"/>
        <w:jc w:val="center"/>
        <w:rPr>
          <w:rFonts w:ascii="Arial" w:hAnsi="Arial" w:cs="Arial"/>
          <w:b/>
          <w:bCs/>
          <w:sz w:val="22"/>
          <w:szCs w:val="22"/>
        </w:rPr>
      </w:pPr>
      <w:r>
        <w:rPr>
          <w:rFonts w:cs="Arial" w:ascii="Arial" w:hAnsi="Arial"/>
          <w:b/>
          <w:bCs/>
          <w:sz w:val="22"/>
          <w:szCs w:val="22"/>
        </w:rPr>
        <w:t>PAGALBINIO (GOBTUVO) AUDINIO TECHNINĖS CHARAKTERISTIKOS</w:t>
      </w:r>
    </w:p>
    <w:p>
      <w:pPr>
        <w:pStyle w:val="Normal"/>
        <w:jc w:val="center"/>
        <w:rPr>
          <w:rFonts w:ascii="Arial" w:hAnsi="Arial" w:cs="Arial"/>
          <w:b/>
          <w:bCs/>
          <w:sz w:val="22"/>
          <w:szCs w:val="22"/>
        </w:rPr>
      </w:pPr>
      <w:r>
        <w:rPr>
          <w:rFonts w:cs="Arial" w:ascii="Arial" w:hAnsi="Arial"/>
          <w:b/>
          <w:bCs/>
          <w:sz w:val="22"/>
          <w:szCs w:val="22"/>
        </w:rPr>
      </w:r>
    </w:p>
    <w:p>
      <w:pPr>
        <w:pStyle w:val="Normal"/>
        <w:tabs>
          <w:tab w:val="clear" w:pos="284"/>
          <w:tab w:val="left" w:pos="8760" w:leader="none"/>
        </w:tabs>
        <w:jc w:val="right"/>
        <w:rPr>
          <w:rFonts w:ascii="Arial" w:hAnsi="Arial" w:cs="Arial"/>
          <w:sz w:val="22"/>
          <w:szCs w:val="22"/>
        </w:rPr>
      </w:pPr>
      <w:r>
        <w:rPr>
          <w:rFonts w:cs="Arial" w:ascii="Arial" w:hAnsi="Arial"/>
          <w:sz w:val="22"/>
          <w:szCs w:val="22"/>
        </w:rPr>
        <w:t>7 Lentelė</w:t>
      </w:r>
    </w:p>
    <w:tbl>
      <w:tblPr>
        <w:tblW w:w="10353" w:type="dxa"/>
        <w:jc w:val="center"/>
        <w:tblInd w:w="0" w:type="dxa"/>
        <w:tblLayout w:type="fixed"/>
        <w:tblCellMar>
          <w:top w:w="0" w:type="dxa"/>
          <w:left w:w="28" w:type="dxa"/>
          <w:bottom w:w="0" w:type="dxa"/>
          <w:right w:w="28" w:type="dxa"/>
        </w:tblCellMar>
        <w:tblLook w:firstRow="0" w:noVBand="0" w:lastRow="0" w:firstColumn="0" w:lastColumn="0" w:noHBand="0" w:val="0000"/>
      </w:tblPr>
      <w:tblGrid>
        <w:gridCol w:w="423"/>
        <w:gridCol w:w="3463"/>
        <w:gridCol w:w="2836"/>
        <w:gridCol w:w="3630"/>
      </w:tblGrid>
      <w:tr>
        <w:trPr>
          <w:trHeight w:val="400" w:hRule="atLeast"/>
        </w:trPr>
        <w:tc>
          <w:tcPr>
            <w:tcW w:w="423"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Eil.</w:t>
            </w:r>
          </w:p>
          <w:p>
            <w:pPr>
              <w:pStyle w:val="Normal"/>
              <w:jc w:val="center"/>
              <w:rPr>
                <w:rFonts w:ascii="Arial" w:hAnsi="Arial" w:cs="Arial"/>
                <w:b/>
                <w:sz w:val="22"/>
                <w:szCs w:val="22"/>
              </w:rPr>
            </w:pPr>
            <w:r>
              <w:rPr>
                <w:rFonts w:cs="Arial" w:ascii="Arial" w:hAnsi="Arial"/>
                <w:b/>
                <w:sz w:val="22"/>
                <w:szCs w:val="22"/>
              </w:rPr>
              <w:t>Nr.</w:t>
            </w:r>
          </w:p>
        </w:tc>
        <w:tc>
          <w:tcPr>
            <w:tcW w:w="3463"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2836"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363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1</w:t>
            </w:r>
          </w:p>
        </w:tc>
        <w:tc>
          <w:tcPr>
            <w:tcW w:w="3463"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Pluoštinė sudėtis, %</w:t>
            </w:r>
          </w:p>
        </w:tc>
        <w:tc>
          <w:tcPr>
            <w:tcW w:w="2836"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2,5 sluoksnių laminatas:</w:t>
            </w:r>
          </w:p>
          <w:p>
            <w:pPr>
              <w:pStyle w:val="Normal"/>
              <w:rPr>
                <w:rFonts w:ascii="Arial" w:hAnsi="Arial" w:cs="Arial"/>
                <w:sz w:val="22"/>
                <w:szCs w:val="22"/>
              </w:rPr>
            </w:pPr>
            <w:r>
              <w:rPr>
                <w:rFonts w:cs="Arial" w:ascii="Arial" w:hAnsi="Arial"/>
                <w:sz w:val="22"/>
                <w:szCs w:val="22"/>
              </w:rPr>
              <w:t>viršutinis sluoksnis – 100% poliamidas;</w:t>
            </w:r>
          </w:p>
          <w:p>
            <w:pPr>
              <w:pStyle w:val="Normal"/>
              <w:rPr>
                <w:rFonts w:ascii="Arial" w:hAnsi="Arial" w:cs="Arial"/>
                <w:sz w:val="22"/>
                <w:szCs w:val="22"/>
              </w:rPr>
            </w:pPr>
            <w:r>
              <w:rPr>
                <w:rFonts w:cs="Arial" w:ascii="Arial" w:hAnsi="Arial"/>
                <w:sz w:val="22"/>
                <w:szCs w:val="22"/>
              </w:rPr>
              <w:t>apatinis sluoksnis – membrana 100% PTFE+PU su polimerinė danga (100% PU).</w:t>
            </w:r>
          </w:p>
        </w:tc>
        <w:tc>
          <w:tcPr>
            <w:tcW w:w="36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Nurodyti</w:t>
            </w:r>
          </w:p>
          <w:p>
            <w:pPr>
              <w:pStyle w:val="Normal"/>
              <w:rPr>
                <w:rFonts w:ascii="Arial" w:hAnsi="Arial" w:cs="Arial"/>
                <w:color w:val="FF0000"/>
                <w:sz w:val="22"/>
                <w:szCs w:val="22"/>
              </w:rPr>
            </w:pPr>
            <w:r>
              <w:rPr>
                <w:rFonts w:cs="Arial" w:ascii="Arial" w:hAnsi="Arial"/>
                <w:color w:val="FF0000"/>
                <w:sz w:val="22"/>
                <w:szCs w:val="22"/>
              </w:rPr>
            </w:r>
          </w:p>
          <w:p>
            <w:pPr>
              <w:pStyle w:val="Normal"/>
              <w:rPr>
                <w:rFonts w:ascii="Arial" w:hAnsi="Arial" w:cs="Arial"/>
                <w:sz w:val="22"/>
                <w:szCs w:val="22"/>
              </w:rPr>
            </w:pPr>
            <w:r>
              <w:rPr>
                <w:rFonts w:cs="Arial" w:ascii="Arial" w:hAnsi="Arial"/>
                <w:sz w:val="22"/>
                <w:szCs w:val="22"/>
              </w:rPr>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2</w:t>
            </w:r>
          </w:p>
        </w:tc>
        <w:tc>
          <w:tcPr>
            <w:tcW w:w="3463"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Paviršinis tankis, g/m</w:t>
            </w:r>
            <w:r>
              <w:rPr>
                <w:rFonts w:cs="Arial" w:ascii="Arial" w:hAnsi="Arial"/>
                <w:sz w:val="22"/>
                <w:szCs w:val="22"/>
                <w:vertAlign w:val="superscript"/>
              </w:rPr>
              <w:t>2</w:t>
            </w:r>
          </w:p>
        </w:tc>
        <w:tc>
          <w:tcPr>
            <w:tcW w:w="2836"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105 ± 10</w:t>
            </w:r>
          </w:p>
        </w:tc>
        <w:tc>
          <w:tcPr>
            <w:tcW w:w="36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12127 (EN 12127 )</w:t>
            </w:r>
          </w:p>
          <w:p>
            <w:pPr>
              <w:pStyle w:val="Normal"/>
              <w:rPr>
                <w:rFonts w:ascii="Arial" w:hAnsi="Arial" w:cs="Arial"/>
                <w:sz w:val="22"/>
                <w:szCs w:val="22"/>
              </w:rPr>
            </w:pPr>
            <w:r>
              <w:rPr>
                <w:rFonts w:cs="Arial" w:ascii="Arial" w:hAnsi="Arial"/>
                <w:sz w:val="22"/>
                <w:szCs w:val="22"/>
              </w:rPr>
              <w:t>arba lygiavertis</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3</w:t>
            </w:r>
          </w:p>
        </w:tc>
        <w:tc>
          <w:tcPr>
            <w:tcW w:w="3463" w:type="dxa"/>
            <w:tcBorders>
              <w:top w:val="single" w:sz="4" w:space="0" w:color="000000"/>
              <w:left w:val="single" w:sz="4" w:space="0" w:color="000000"/>
              <w:bottom w:val="single" w:sz="4" w:space="0" w:color="000000"/>
            </w:tcBorders>
            <w:vAlign w:val="center"/>
          </w:tcPr>
          <w:p>
            <w:pPr>
              <w:pStyle w:val="Normal"/>
              <w:rPr>
                <w:rFonts w:ascii="Arial" w:hAnsi="Arial" w:cs="Arial"/>
                <w:color w:val="000000"/>
                <w:sz w:val="22"/>
                <w:szCs w:val="22"/>
              </w:rPr>
            </w:pPr>
            <w:r>
              <w:rPr>
                <w:rFonts w:cs="Arial" w:ascii="Arial" w:hAnsi="Arial"/>
                <w:sz w:val="22"/>
                <w:szCs w:val="22"/>
              </w:rPr>
              <w:t>Viršutinio sluoksnio pynimas</w:t>
            </w:r>
          </w:p>
        </w:tc>
        <w:tc>
          <w:tcPr>
            <w:tcW w:w="2836"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ruoželinis kombinuotas,</w:t>
            </w:r>
          </w:p>
          <w:p>
            <w:pPr>
              <w:pStyle w:val="Normal"/>
              <w:jc w:val="center"/>
              <w:rPr>
                <w:rFonts w:ascii="Arial" w:hAnsi="Arial" w:cs="Arial"/>
                <w:strike/>
                <w:sz w:val="22"/>
                <w:szCs w:val="22"/>
              </w:rPr>
            </w:pPr>
            <w:r>
              <w:rPr>
                <w:rFonts w:cs="Arial" w:ascii="Arial" w:hAnsi="Arial"/>
                <w:sz w:val="22"/>
                <w:szCs w:val="22"/>
              </w:rPr>
              <w:t>raštas -„optinis ripstopas“</w:t>
            </w:r>
          </w:p>
        </w:tc>
        <w:tc>
          <w:tcPr>
            <w:tcW w:w="36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4</w:t>
            </w:r>
          </w:p>
        </w:tc>
        <w:tc>
          <w:tcPr>
            <w:tcW w:w="3463"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Didžiausioji (trūkimo) jėga, N</w:t>
            </w:r>
          </w:p>
        </w:tc>
        <w:tc>
          <w:tcPr>
            <w:tcW w:w="2836" w:type="dxa"/>
            <w:tcBorders>
              <w:top w:val="single" w:sz="4" w:space="0" w:color="000000"/>
              <w:left w:val="single" w:sz="4" w:space="0" w:color="000000"/>
              <w:bottom w:val="single" w:sz="4" w:space="0" w:color="000000"/>
            </w:tcBorders>
          </w:tcPr>
          <w:p>
            <w:pPr>
              <w:pStyle w:val="Normal"/>
              <w:jc w:val="center"/>
              <w:rPr>
                <w:rFonts w:ascii="Arial" w:hAnsi="Arial" w:cs="Arial"/>
                <w:bCs/>
                <w:sz w:val="22"/>
                <w:szCs w:val="22"/>
              </w:rPr>
            </w:pPr>
            <w:r>
              <w:rPr>
                <w:rFonts w:cs="Arial" w:ascii="Arial" w:hAnsi="Arial"/>
                <w:bCs/>
                <w:sz w:val="22"/>
                <w:szCs w:val="22"/>
              </w:rPr>
              <w:t>Metmenys</w:t>
            </w:r>
            <w:r>
              <w:rPr>
                <w:rFonts w:cs="Arial" w:ascii="Arial" w:hAnsi="Arial"/>
                <w:bCs/>
                <w:color w:val="FF0000"/>
                <w:sz w:val="22"/>
                <w:szCs w:val="22"/>
              </w:rPr>
              <w:t xml:space="preserve"> </w:t>
            </w:r>
            <w:r>
              <w:rPr>
                <w:rFonts w:cs="Arial" w:ascii="Arial" w:hAnsi="Arial"/>
                <w:bCs/>
                <w:sz w:val="22"/>
                <w:szCs w:val="22"/>
              </w:rPr>
              <w:t>≥ 400</w:t>
            </w:r>
          </w:p>
          <w:p>
            <w:pPr>
              <w:pStyle w:val="Normal"/>
              <w:jc w:val="center"/>
              <w:rPr>
                <w:rFonts w:ascii="Arial" w:hAnsi="Arial" w:cs="Arial"/>
                <w:bCs/>
                <w:sz w:val="22"/>
                <w:szCs w:val="22"/>
              </w:rPr>
            </w:pPr>
            <w:r>
              <w:rPr>
                <w:rFonts w:cs="Arial" w:ascii="Arial" w:hAnsi="Arial"/>
                <w:bCs/>
                <w:sz w:val="22"/>
                <w:szCs w:val="22"/>
              </w:rPr>
              <w:t>Ataudai ≥ 400</w:t>
            </w:r>
          </w:p>
        </w:tc>
        <w:tc>
          <w:tcPr>
            <w:tcW w:w="36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13934-1 (ISO 13934-1) arba lygiavertis</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5</w:t>
            </w:r>
          </w:p>
        </w:tc>
        <w:tc>
          <w:tcPr>
            <w:tcW w:w="3463"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Plyšimo jėga, N</w:t>
            </w:r>
          </w:p>
        </w:tc>
        <w:tc>
          <w:tcPr>
            <w:tcW w:w="2836" w:type="dxa"/>
            <w:tcBorders>
              <w:top w:val="single" w:sz="4" w:space="0" w:color="000000"/>
              <w:left w:val="single" w:sz="4" w:space="0" w:color="000000"/>
              <w:bottom w:val="single" w:sz="4" w:space="0" w:color="000000"/>
            </w:tcBorders>
          </w:tcPr>
          <w:p>
            <w:pPr>
              <w:pStyle w:val="Normal"/>
              <w:jc w:val="center"/>
              <w:rPr>
                <w:rFonts w:ascii="Arial" w:hAnsi="Arial" w:cs="Arial"/>
                <w:bCs/>
                <w:sz w:val="22"/>
                <w:szCs w:val="22"/>
              </w:rPr>
            </w:pPr>
            <w:r>
              <w:rPr>
                <w:rFonts w:cs="Arial" w:ascii="Arial" w:hAnsi="Arial"/>
                <w:bCs/>
                <w:sz w:val="22"/>
                <w:szCs w:val="22"/>
              </w:rPr>
              <w:t>Metmenys ≥ 15</w:t>
            </w:r>
          </w:p>
          <w:p>
            <w:pPr>
              <w:pStyle w:val="Normal"/>
              <w:jc w:val="center"/>
              <w:rPr>
                <w:rFonts w:ascii="Arial" w:hAnsi="Arial" w:cs="Arial"/>
                <w:bCs/>
                <w:sz w:val="22"/>
                <w:szCs w:val="22"/>
              </w:rPr>
            </w:pPr>
            <w:r>
              <w:rPr>
                <w:rFonts w:cs="Arial" w:ascii="Arial" w:hAnsi="Arial"/>
                <w:bCs/>
                <w:sz w:val="22"/>
                <w:szCs w:val="22"/>
              </w:rPr>
              <w:t>Ataudai ≥ 15</w:t>
            </w:r>
          </w:p>
        </w:tc>
        <w:tc>
          <w:tcPr>
            <w:tcW w:w="36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13937-2 (ISO 13937-2) arba lygiavertis</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6</w:t>
            </w:r>
          </w:p>
        </w:tc>
        <w:tc>
          <w:tcPr>
            <w:tcW w:w="3463"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Matmenų pokyčiai po skalbimo prie 40</w:t>
            </w:r>
            <w:r>
              <w:rPr>
                <w:rFonts w:cs="Arial" w:ascii="Arial" w:hAnsi="Arial"/>
                <w:sz w:val="22"/>
                <w:szCs w:val="22"/>
                <w:vertAlign w:val="superscript"/>
              </w:rPr>
              <w:t xml:space="preserve">  º</w:t>
            </w:r>
            <w:r>
              <w:rPr>
                <w:rFonts w:cs="Arial" w:ascii="Arial" w:hAnsi="Arial"/>
                <w:sz w:val="22"/>
                <w:szCs w:val="22"/>
              </w:rPr>
              <w:t>C, %</w:t>
            </w:r>
          </w:p>
        </w:tc>
        <w:tc>
          <w:tcPr>
            <w:tcW w:w="2836"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Metmenys  ≤ ±3,0</w:t>
            </w:r>
          </w:p>
          <w:p>
            <w:pPr>
              <w:pStyle w:val="Normal"/>
              <w:jc w:val="center"/>
              <w:rPr>
                <w:rFonts w:ascii="Arial" w:hAnsi="Arial" w:cs="Arial"/>
                <w:bCs/>
                <w:sz w:val="22"/>
                <w:szCs w:val="22"/>
              </w:rPr>
            </w:pPr>
            <w:r>
              <w:rPr>
                <w:rFonts w:cs="Arial" w:ascii="Arial" w:hAnsi="Arial"/>
                <w:bCs/>
                <w:sz w:val="22"/>
                <w:szCs w:val="22"/>
              </w:rPr>
              <w:t>Ataudai ≤ ±3,0</w:t>
            </w:r>
          </w:p>
        </w:tc>
        <w:tc>
          <w:tcPr>
            <w:tcW w:w="36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5077 ( ISO 5077)</w:t>
            </w:r>
          </w:p>
          <w:p>
            <w:pPr>
              <w:pStyle w:val="Normal"/>
              <w:rPr>
                <w:rFonts w:ascii="Arial" w:hAnsi="Arial" w:cs="Arial"/>
                <w:sz w:val="22"/>
                <w:szCs w:val="22"/>
              </w:rPr>
            </w:pPr>
            <w:r>
              <w:rPr>
                <w:rFonts w:cs="Arial" w:ascii="Arial" w:hAnsi="Arial"/>
                <w:sz w:val="22"/>
                <w:szCs w:val="22"/>
              </w:rPr>
              <w:t>LST EN ISO 6330 (ISO 6330)</w:t>
            </w:r>
          </w:p>
          <w:p>
            <w:pPr>
              <w:pStyle w:val="Normal"/>
              <w:rPr>
                <w:rFonts w:ascii="Arial" w:hAnsi="Arial" w:cs="Arial"/>
                <w:sz w:val="22"/>
                <w:szCs w:val="22"/>
              </w:rPr>
            </w:pPr>
            <w:r>
              <w:rPr>
                <w:rFonts w:cs="Arial" w:ascii="Arial" w:hAnsi="Arial"/>
                <w:sz w:val="22"/>
                <w:szCs w:val="22"/>
              </w:rPr>
              <w:t>arba lygiavertis</w:t>
            </w:r>
          </w:p>
          <w:p>
            <w:pPr>
              <w:pStyle w:val="Normal"/>
              <w:rPr>
                <w:rFonts w:ascii="Arial" w:hAnsi="Arial" w:cs="Arial"/>
                <w:sz w:val="22"/>
                <w:szCs w:val="22"/>
              </w:rPr>
            </w:pPr>
            <w:r>
              <w:rPr>
                <w:rFonts w:cs="Arial" w:ascii="Arial" w:hAnsi="Arial"/>
                <w:sz w:val="22"/>
                <w:szCs w:val="22"/>
              </w:rPr>
              <w:t>procedūra 4N</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7</w:t>
            </w:r>
          </w:p>
        </w:tc>
        <w:tc>
          <w:tcPr>
            <w:tcW w:w="3463"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vandens prasiskverbimui cm,</w:t>
            </w:r>
          </w:p>
          <w:p>
            <w:pPr>
              <w:pStyle w:val="Normal"/>
              <w:rPr>
                <w:rFonts w:ascii="Arial" w:hAnsi="Arial" w:cs="Arial"/>
                <w:sz w:val="22"/>
                <w:szCs w:val="22"/>
              </w:rPr>
            </w:pPr>
            <w:r>
              <w:rPr>
                <w:rFonts w:cs="Arial" w:ascii="Arial" w:hAnsi="Arial"/>
                <w:sz w:val="22"/>
                <w:szCs w:val="22"/>
              </w:rPr>
              <w:t>naujo</w:t>
            </w:r>
          </w:p>
          <w:p>
            <w:pPr>
              <w:pStyle w:val="Normal"/>
              <w:rPr>
                <w:rFonts w:ascii="Arial" w:hAnsi="Arial" w:cs="Arial"/>
                <w:sz w:val="22"/>
                <w:szCs w:val="22"/>
              </w:rPr>
            </w:pPr>
            <w:r>
              <w:rPr>
                <w:rFonts w:cs="Arial" w:ascii="Arial" w:hAnsi="Arial"/>
                <w:sz w:val="22"/>
                <w:szCs w:val="22"/>
              </w:rPr>
              <w:t>po 5 skalbimų 40°C</w:t>
            </w:r>
          </w:p>
        </w:tc>
        <w:tc>
          <w:tcPr>
            <w:tcW w:w="2836"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r>
          </w:p>
          <w:p>
            <w:pPr>
              <w:pStyle w:val="Normal"/>
              <w:jc w:val="center"/>
              <w:rPr>
                <w:rFonts w:ascii="Arial" w:hAnsi="Arial" w:cs="Arial"/>
                <w:bCs/>
                <w:sz w:val="22"/>
                <w:szCs w:val="22"/>
              </w:rPr>
            </w:pPr>
            <w:r>
              <w:rPr>
                <w:rFonts w:cs="Arial" w:ascii="Arial" w:hAnsi="Arial"/>
                <w:bCs/>
                <w:sz w:val="22"/>
                <w:szCs w:val="22"/>
              </w:rPr>
            </w:r>
          </w:p>
          <w:p>
            <w:pPr>
              <w:pStyle w:val="Normal"/>
              <w:jc w:val="center"/>
              <w:rPr>
                <w:rFonts w:ascii="Arial" w:hAnsi="Arial" w:cs="Arial"/>
                <w:bCs/>
                <w:sz w:val="22"/>
                <w:szCs w:val="22"/>
              </w:rPr>
            </w:pPr>
            <w:r>
              <w:rPr>
                <w:rFonts w:cs="Arial" w:ascii="Arial" w:hAnsi="Arial"/>
                <w:bCs/>
                <w:sz w:val="22"/>
                <w:szCs w:val="22"/>
              </w:rPr>
              <w:t xml:space="preserve">≥ </w:t>
            </w:r>
            <w:r>
              <w:rPr>
                <w:rFonts w:cs="Arial" w:ascii="Arial" w:hAnsi="Arial"/>
                <w:bCs/>
                <w:sz w:val="22"/>
                <w:szCs w:val="22"/>
              </w:rPr>
              <w:t>1200</w:t>
            </w:r>
          </w:p>
          <w:p>
            <w:pPr>
              <w:pStyle w:val="Normal"/>
              <w:jc w:val="center"/>
              <w:rPr>
                <w:rFonts w:ascii="Arial" w:hAnsi="Arial" w:cs="Arial"/>
                <w:bCs/>
                <w:sz w:val="22"/>
                <w:szCs w:val="22"/>
              </w:rPr>
            </w:pPr>
            <w:r>
              <w:rPr>
                <w:rFonts w:cs="Arial" w:ascii="Arial" w:hAnsi="Arial"/>
                <w:bCs/>
                <w:sz w:val="22"/>
                <w:szCs w:val="22"/>
              </w:rPr>
              <w:t xml:space="preserve">≥ </w:t>
            </w:r>
            <w:r>
              <w:rPr>
                <w:rFonts w:cs="Arial" w:ascii="Arial" w:hAnsi="Arial"/>
                <w:bCs/>
                <w:sz w:val="22"/>
                <w:szCs w:val="22"/>
              </w:rPr>
              <w:t>1000</w:t>
            </w:r>
          </w:p>
        </w:tc>
        <w:tc>
          <w:tcPr>
            <w:tcW w:w="36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811 (ISO 811)</w:t>
            </w:r>
          </w:p>
          <w:p>
            <w:pPr>
              <w:pStyle w:val="Normal"/>
              <w:rPr>
                <w:rFonts w:ascii="Arial" w:hAnsi="Arial" w:cs="Arial"/>
                <w:sz w:val="22"/>
                <w:szCs w:val="22"/>
              </w:rPr>
            </w:pPr>
            <w:r>
              <w:rPr>
                <w:rFonts w:cs="Arial" w:ascii="Arial" w:hAnsi="Arial"/>
                <w:sz w:val="22"/>
                <w:szCs w:val="22"/>
              </w:rPr>
              <w:t>LST EN ISO 6330 (ISO 6330)</w:t>
            </w:r>
          </w:p>
          <w:p>
            <w:pPr>
              <w:pStyle w:val="Normal"/>
              <w:rPr>
                <w:rFonts w:ascii="Arial" w:hAnsi="Arial" w:cs="Arial"/>
                <w:sz w:val="22"/>
                <w:szCs w:val="22"/>
              </w:rPr>
            </w:pPr>
            <w:r>
              <w:rPr>
                <w:rFonts w:cs="Arial" w:ascii="Arial" w:hAnsi="Arial"/>
                <w:sz w:val="22"/>
                <w:szCs w:val="22"/>
              </w:rPr>
              <w:t>arba lygiavertis</w:t>
            </w:r>
          </w:p>
          <w:p>
            <w:pPr>
              <w:pStyle w:val="Normal"/>
              <w:rPr>
                <w:rFonts w:ascii="Arial" w:hAnsi="Arial" w:cs="Arial"/>
                <w:sz w:val="22"/>
                <w:szCs w:val="22"/>
              </w:rPr>
            </w:pPr>
            <w:r>
              <w:rPr>
                <w:rFonts w:cs="Arial" w:ascii="Arial" w:hAnsi="Arial"/>
                <w:sz w:val="22"/>
                <w:szCs w:val="22"/>
              </w:rPr>
              <w:t>Procedūra 4N</w:t>
            </w:r>
          </w:p>
        </w:tc>
      </w:tr>
      <w:tr>
        <w:trPr>
          <w:trHeight w:val="400" w:hRule="atLeast"/>
        </w:trPr>
        <w:tc>
          <w:tcPr>
            <w:tcW w:w="423" w:type="dxa"/>
            <w:tcBorders>
              <w:top w:val="single" w:sz="4" w:space="0" w:color="000000"/>
              <w:left w:val="single" w:sz="4" w:space="0" w:color="000000"/>
              <w:bottom w:val="single" w:sz="4" w:space="0" w:color="000000"/>
            </w:tcBorders>
          </w:tcPr>
          <w:p>
            <w:pPr>
              <w:pStyle w:val="Normal"/>
              <w:spacing w:before="0" w:after="0"/>
              <w:contextualSpacing/>
              <w:rPr>
                <w:rFonts w:ascii="Arial" w:hAnsi="Arial" w:cs="Arial"/>
                <w:sz w:val="22"/>
                <w:szCs w:val="22"/>
                <w:lang w:eastAsia="ar-SA"/>
              </w:rPr>
            </w:pPr>
            <w:r>
              <w:rPr>
                <w:rFonts w:cs="Arial" w:ascii="Arial" w:hAnsi="Arial"/>
                <w:sz w:val="22"/>
                <w:szCs w:val="22"/>
              </w:rPr>
              <w:t>8.</w:t>
            </w:r>
          </w:p>
        </w:tc>
        <w:tc>
          <w:tcPr>
            <w:tcW w:w="3463"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Atsparumas dilinimui, sūkiai, 12 kPa</w:t>
            </w:r>
          </w:p>
        </w:tc>
        <w:tc>
          <w:tcPr>
            <w:tcW w:w="2836" w:type="dxa"/>
            <w:tcBorders>
              <w:top w:val="single" w:sz="4" w:space="0" w:color="000000"/>
              <w:left w:val="single" w:sz="4" w:space="0" w:color="000000"/>
              <w:bottom w:val="single" w:sz="4" w:space="0" w:color="000000"/>
            </w:tcBorders>
          </w:tcPr>
          <w:p>
            <w:pPr>
              <w:pStyle w:val="Normal"/>
              <w:jc w:val="center"/>
              <w:rPr>
                <w:rFonts w:ascii="Arial" w:hAnsi="Arial" w:cs="Arial"/>
                <w:bCs/>
                <w:sz w:val="22"/>
                <w:szCs w:val="22"/>
              </w:rPr>
            </w:pPr>
            <w:r>
              <w:rPr>
                <w:rFonts w:cs="Arial" w:ascii="Arial" w:hAnsi="Arial"/>
                <w:sz w:val="22"/>
                <w:szCs w:val="22"/>
              </w:rPr>
              <w:t xml:space="preserve">≥ </w:t>
            </w:r>
            <w:r>
              <w:rPr>
                <w:rFonts w:cs="Arial" w:ascii="Arial" w:hAnsi="Arial"/>
                <w:sz w:val="22"/>
                <w:szCs w:val="22"/>
              </w:rPr>
              <w:t>160000</w:t>
            </w:r>
          </w:p>
        </w:tc>
        <w:tc>
          <w:tcPr>
            <w:tcW w:w="3630"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rPr>
            </w:pPr>
            <w:r>
              <w:rPr>
                <w:rFonts w:cs="Arial" w:ascii="Arial" w:hAnsi="Arial"/>
                <w:sz w:val="22"/>
                <w:szCs w:val="22"/>
              </w:rPr>
              <w:t>LST EN ISO 12947-2 (ISO 12947-2 ) arba lygiavertis</w:t>
            </w:r>
          </w:p>
        </w:tc>
      </w:tr>
      <w:tr>
        <w:trPr>
          <w:trHeight w:val="1966"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9</w:t>
            </w:r>
          </w:p>
        </w:tc>
        <w:tc>
          <w:tcPr>
            <w:tcW w:w="3463"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Nudažymo atsparumai, balais:</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vandeniui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skalbimui prie 40</w:t>
            </w:r>
            <w:r>
              <w:rPr>
                <w:rFonts w:cs="Arial" w:ascii="Arial" w:hAnsi="Arial"/>
                <w:sz w:val="22"/>
                <w:szCs w:val="22"/>
                <w:vertAlign w:val="superscript"/>
              </w:rPr>
              <w:t>0</w:t>
            </w:r>
            <w:r>
              <w:rPr>
                <w:rFonts w:cs="Arial" w:ascii="Arial" w:hAnsi="Arial"/>
                <w:sz w:val="22"/>
                <w:szCs w:val="22"/>
              </w:rPr>
              <w:t>C</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prakaitui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sausai trinčiai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šlapiai trinčiai</w:t>
            </w:r>
          </w:p>
        </w:tc>
        <w:tc>
          <w:tcPr>
            <w:tcW w:w="2836" w:type="dxa"/>
            <w:tcBorders>
              <w:top w:val="single" w:sz="4" w:space="0" w:color="000000"/>
              <w:left w:val="single" w:sz="4" w:space="0" w:color="000000"/>
              <w:bottom w:val="single" w:sz="4" w:space="0" w:color="000000"/>
            </w:tcBorders>
          </w:tcPr>
          <w:p>
            <w:pPr>
              <w:pStyle w:val="Normal"/>
              <w:snapToGrid w:val="false"/>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r>
          </w:p>
        </w:tc>
        <w:tc>
          <w:tcPr>
            <w:tcW w:w="3630" w:type="dxa"/>
            <w:tcBorders>
              <w:top w:val="single" w:sz="4" w:space="0" w:color="000000"/>
              <w:left w:val="single" w:sz="4" w:space="0" w:color="000000"/>
              <w:bottom w:val="single" w:sz="4" w:space="0" w:color="000000"/>
              <w:right w:val="single" w:sz="4" w:space="0" w:color="000000"/>
            </w:tcBorders>
          </w:tcPr>
          <w:p>
            <w:pPr>
              <w:pStyle w:val="Normal"/>
              <w:keepNext w:val="true"/>
              <w:numPr>
                <w:ilvl w:val="0"/>
                <w:numId w:val="0"/>
              </w:numPr>
              <w:tabs>
                <w:tab w:val="clear" w:pos="284"/>
                <w:tab w:val="left" w:pos="117" w:leader="none"/>
              </w:tabs>
              <w:snapToGrid w:val="false"/>
              <w:ind w:hanging="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E01</w:t>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C06</w:t>
            </w:r>
          </w:p>
          <w:p>
            <w:pPr>
              <w:pStyle w:val="Normal"/>
              <w:keepNext w:val="true"/>
              <w:numPr>
                <w:ilvl w:val="0"/>
                <w:numId w:val="0"/>
              </w:numPr>
              <w:tabs>
                <w:tab w:val="clear" w:pos="284"/>
                <w:tab w:val="left" w:pos="117" w:leader="none"/>
              </w:tabs>
              <w:ind w:hanging="0" w:left="0"/>
              <w:outlineLvl w:val="2"/>
              <w:rPr>
                <w:rFonts w:ascii="Arial" w:hAnsi="Arial" w:cs="Arial"/>
                <w:bCs/>
                <w:sz w:val="22"/>
                <w:szCs w:val="22"/>
                <w:lang w:eastAsia="ar-SA"/>
              </w:rPr>
            </w:pPr>
            <w:r>
              <w:rPr>
                <w:rFonts w:cs="Arial" w:ascii="Arial" w:hAnsi="Arial"/>
                <w:bCs/>
                <w:sz w:val="22"/>
                <w:szCs w:val="22"/>
                <w:lang w:eastAsia="ar-SA"/>
              </w:rPr>
              <w:t xml:space="preserve">LST EN ISO 105 </w:t>
            </w:r>
            <w:r>
              <w:rPr>
                <w:rFonts w:cs="Arial" w:ascii="Arial" w:hAnsi="Arial"/>
                <w:sz w:val="22"/>
                <w:szCs w:val="22"/>
                <w:lang w:eastAsia="ar-SA"/>
              </w:rPr>
              <w:t xml:space="preserve">– </w:t>
            </w:r>
            <w:r>
              <w:rPr>
                <w:rFonts w:cs="Arial" w:ascii="Arial" w:hAnsi="Arial"/>
                <w:bCs/>
                <w:sz w:val="22"/>
                <w:szCs w:val="22"/>
                <w:lang w:eastAsia="ar-SA"/>
              </w:rPr>
              <w:t>E04</w:t>
            </w:r>
          </w:p>
          <w:p>
            <w:pPr>
              <w:pStyle w:val="Normal"/>
              <w:rPr>
                <w:rFonts w:ascii="Arial" w:hAnsi="Arial" w:cs="Arial"/>
                <w:bCs/>
                <w:sz w:val="22"/>
                <w:szCs w:val="22"/>
              </w:rPr>
            </w:pPr>
            <w:r>
              <w:rPr>
                <w:rFonts w:cs="Arial" w:ascii="Arial" w:hAnsi="Arial"/>
                <w:bCs/>
                <w:sz w:val="22"/>
                <w:szCs w:val="22"/>
              </w:rPr>
              <w:t>LST EN ISO 105 – X12</w:t>
            </w:r>
          </w:p>
          <w:p>
            <w:pPr>
              <w:pStyle w:val="Normal"/>
              <w:keepNext w:val="true"/>
              <w:numPr>
                <w:ilvl w:val="0"/>
                <w:numId w:val="0"/>
              </w:numPr>
              <w:tabs>
                <w:tab w:val="clear" w:pos="284"/>
                <w:tab w:val="left" w:pos="0" w:leader="none"/>
              </w:tabs>
              <w:ind w:hanging="0" w:left="0"/>
              <w:outlineLvl w:val="2"/>
              <w:rPr>
                <w:rFonts w:ascii="Arial" w:hAnsi="Arial" w:cs="Arial"/>
                <w:sz w:val="22"/>
                <w:szCs w:val="22"/>
                <w:lang w:eastAsia="ar-SA"/>
              </w:rPr>
            </w:pPr>
            <w:r>
              <w:rPr>
                <w:rFonts w:cs="Arial" w:ascii="Arial" w:hAnsi="Arial"/>
                <w:sz w:val="22"/>
                <w:szCs w:val="22"/>
                <w:lang w:eastAsia="ar-SA"/>
              </w:rPr>
              <w:t>LST EN ISO 105 – X12</w:t>
            </w:r>
          </w:p>
          <w:p>
            <w:pPr>
              <w:pStyle w:val="Normal"/>
              <w:keepNext w:val="true"/>
              <w:numPr>
                <w:ilvl w:val="0"/>
                <w:numId w:val="0"/>
              </w:numPr>
              <w:tabs>
                <w:tab w:val="clear" w:pos="284"/>
                <w:tab w:val="left" w:pos="0" w:leader="none"/>
              </w:tabs>
              <w:ind w:hanging="0" w:left="0"/>
              <w:outlineLvl w:val="2"/>
              <w:rPr>
                <w:rFonts w:ascii="Arial" w:hAnsi="Arial" w:cs="Arial"/>
                <w:sz w:val="22"/>
                <w:szCs w:val="22"/>
                <w:lang w:eastAsia="ar-SA"/>
              </w:rPr>
            </w:pPr>
            <w:r>
              <w:rPr>
                <w:rFonts w:cs="Arial" w:ascii="Arial" w:hAnsi="Arial"/>
                <w:sz w:val="22"/>
                <w:szCs w:val="22"/>
              </w:rPr>
              <w:t xml:space="preserve"> </w:t>
            </w:r>
            <w:r>
              <w:rPr>
                <w:rFonts w:cs="Arial" w:ascii="Arial" w:hAnsi="Arial"/>
                <w:sz w:val="22"/>
                <w:szCs w:val="22"/>
              </w:rPr>
              <w:t>arba lygiaverčiai</w:t>
            </w:r>
          </w:p>
        </w:tc>
      </w:tr>
      <w:tr>
        <w:trPr>
          <w:trHeight w:val="44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10</w:t>
            </w:r>
          </w:p>
        </w:tc>
        <w:tc>
          <w:tcPr>
            <w:tcW w:w="3463"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vandens garams Ret, m</w:t>
            </w:r>
            <w:r>
              <w:rPr>
                <w:rFonts w:cs="Arial" w:ascii="Arial" w:hAnsi="Arial"/>
                <w:sz w:val="22"/>
                <w:szCs w:val="22"/>
                <w:vertAlign w:val="superscript"/>
              </w:rPr>
              <w:t xml:space="preserve">2 </w:t>
            </w:r>
            <w:r>
              <w:rPr>
                <w:rFonts w:cs="Arial" w:ascii="Arial" w:hAnsi="Arial"/>
                <w:sz w:val="22"/>
                <w:szCs w:val="22"/>
              </w:rPr>
              <w:t>Pa/W</w:t>
            </w:r>
          </w:p>
        </w:tc>
        <w:tc>
          <w:tcPr>
            <w:tcW w:w="2836"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7,5</w:t>
            </w:r>
          </w:p>
        </w:tc>
        <w:tc>
          <w:tcPr>
            <w:tcW w:w="36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11092</w:t>
            </w:r>
          </w:p>
          <w:p>
            <w:pPr>
              <w:pStyle w:val="Normal"/>
              <w:rPr>
                <w:rFonts w:ascii="Arial" w:hAnsi="Arial" w:cs="Arial"/>
                <w:sz w:val="22"/>
                <w:szCs w:val="22"/>
              </w:rPr>
            </w:pPr>
            <w:r>
              <w:rPr>
                <w:rFonts w:cs="Arial" w:ascii="Arial" w:hAnsi="Arial"/>
                <w:sz w:val="22"/>
                <w:szCs w:val="22"/>
              </w:rPr>
              <w:t>(ISO 11092) arba lygiavertis</w:t>
            </w:r>
          </w:p>
        </w:tc>
      </w:tr>
      <w:tr>
        <w:trPr>
          <w:trHeight w:val="44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11</w:t>
            </w:r>
          </w:p>
        </w:tc>
        <w:tc>
          <w:tcPr>
            <w:tcW w:w="3463"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paviršiaus vilgymui, klasė</w:t>
            </w:r>
          </w:p>
        </w:tc>
        <w:tc>
          <w:tcPr>
            <w:tcW w:w="2836"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r>
          </w:p>
        </w:tc>
        <w:tc>
          <w:tcPr>
            <w:tcW w:w="36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val="fi-FI"/>
              </w:rPr>
            </w:pPr>
            <w:r>
              <w:rPr>
                <w:rFonts w:cs="Arial" w:ascii="Arial" w:hAnsi="Arial"/>
                <w:sz w:val="22"/>
                <w:szCs w:val="22"/>
                <w:lang w:val="fi-FI"/>
              </w:rPr>
              <w:t>LST EN ISO 4920</w:t>
            </w:r>
          </w:p>
          <w:p>
            <w:pPr>
              <w:pStyle w:val="Normal"/>
              <w:rPr>
                <w:rFonts w:ascii="Arial" w:hAnsi="Arial" w:cs="Arial"/>
                <w:sz w:val="22"/>
                <w:szCs w:val="22"/>
              </w:rPr>
            </w:pPr>
            <w:r>
              <w:rPr>
                <w:rFonts w:cs="Arial" w:ascii="Arial" w:hAnsi="Arial"/>
                <w:sz w:val="22"/>
                <w:szCs w:val="22"/>
                <w:lang w:val="fi-FI"/>
              </w:rPr>
              <w:t xml:space="preserve">(ISO 4920) </w:t>
            </w:r>
            <w:r>
              <w:rPr>
                <w:rFonts w:cs="Arial" w:ascii="Arial" w:hAnsi="Arial"/>
                <w:sz w:val="22"/>
                <w:szCs w:val="22"/>
              </w:rPr>
              <w:t>arba lygiavertis</w:t>
            </w:r>
          </w:p>
        </w:tc>
      </w:tr>
      <w:tr>
        <w:trPr>
          <w:trHeight w:val="44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12</w:t>
            </w:r>
          </w:p>
        </w:tc>
        <w:tc>
          <w:tcPr>
            <w:tcW w:w="3463"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Laidumas orui (esant 100 Pa slėgiui), mm/s</w:t>
            </w:r>
          </w:p>
        </w:tc>
        <w:tc>
          <w:tcPr>
            <w:tcW w:w="2836"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36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val="fi-FI"/>
              </w:rPr>
            </w:pPr>
            <w:r>
              <w:rPr>
                <w:rFonts w:cs="Arial" w:ascii="Arial" w:hAnsi="Arial"/>
                <w:sz w:val="22"/>
                <w:szCs w:val="22"/>
                <w:lang w:val="fi-FI"/>
              </w:rPr>
              <w:t>LST EN ISO 9237</w:t>
            </w:r>
          </w:p>
          <w:p>
            <w:pPr>
              <w:pStyle w:val="Normal"/>
              <w:rPr>
                <w:rFonts w:ascii="Arial" w:hAnsi="Arial" w:cs="Arial"/>
                <w:sz w:val="22"/>
                <w:szCs w:val="22"/>
                <w:lang w:val="fr-FR"/>
              </w:rPr>
            </w:pPr>
            <w:r>
              <w:rPr>
                <w:rFonts w:cs="Arial" w:ascii="Arial" w:hAnsi="Arial"/>
                <w:sz w:val="22"/>
                <w:szCs w:val="22"/>
                <w:lang w:val="fi-FI"/>
              </w:rPr>
              <w:t xml:space="preserve">(ISO 9237) </w:t>
            </w:r>
            <w:r>
              <w:rPr>
                <w:rFonts w:cs="Arial" w:ascii="Arial" w:hAnsi="Arial"/>
                <w:sz w:val="22"/>
                <w:szCs w:val="22"/>
              </w:rPr>
              <w:t>arba lygiavertis</w:t>
            </w:r>
          </w:p>
        </w:tc>
      </w:tr>
      <w:tr>
        <w:trPr>
          <w:trHeight w:val="44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13</w:t>
            </w:r>
          </w:p>
        </w:tc>
        <w:tc>
          <w:tcPr>
            <w:tcW w:w="3463"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Tepalų atstūmimas, klasė</w:t>
            </w:r>
          </w:p>
        </w:tc>
        <w:tc>
          <w:tcPr>
            <w:tcW w:w="2836"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36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14419</w:t>
            </w:r>
          </w:p>
          <w:p>
            <w:pPr>
              <w:pStyle w:val="Normal"/>
              <w:jc w:val="both"/>
              <w:rPr>
                <w:rFonts w:ascii="Arial" w:hAnsi="Arial" w:cs="Arial"/>
                <w:sz w:val="22"/>
                <w:szCs w:val="22"/>
                <w:lang w:val="fi-FI"/>
              </w:rPr>
            </w:pPr>
            <w:r>
              <w:rPr>
                <w:rFonts w:cs="Arial" w:ascii="Arial" w:hAnsi="Arial"/>
                <w:sz w:val="22"/>
                <w:szCs w:val="22"/>
              </w:rPr>
              <w:t>(ISO 14419) arba lygiavertis</w:t>
            </w:r>
          </w:p>
        </w:tc>
      </w:tr>
      <w:tr>
        <w:trPr>
          <w:trHeight w:val="44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14</w:t>
            </w:r>
          </w:p>
        </w:tc>
        <w:tc>
          <w:tcPr>
            <w:tcW w:w="3463" w:type="dxa"/>
            <w:tcBorders>
              <w:top w:val="single" w:sz="4" w:space="0" w:color="000000"/>
              <w:left w:val="single" w:sz="4" w:space="0" w:color="000000"/>
              <w:bottom w:val="single" w:sz="4" w:space="0" w:color="000000"/>
            </w:tcBorders>
            <w:vAlign w:val="center"/>
          </w:tcPr>
          <w:p>
            <w:pPr>
              <w:pStyle w:val="Normal"/>
              <w:rPr>
                <w:rFonts w:ascii="Arial" w:hAnsi="Arial" w:cs="Arial"/>
                <w:color w:val="000000"/>
                <w:sz w:val="22"/>
                <w:szCs w:val="22"/>
              </w:rPr>
            </w:pPr>
            <w:r>
              <w:rPr>
                <w:rFonts w:cs="Arial" w:ascii="Arial" w:hAnsi="Arial"/>
                <w:bCs/>
                <w:sz w:val="22"/>
                <w:szCs w:val="22"/>
              </w:rPr>
              <w:t>Spalvų koordinatės</w:t>
            </w:r>
          </w:p>
        </w:tc>
        <w:tc>
          <w:tcPr>
            <w:tcW w:w="2836"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L= 35,07</w:t>
            </w:r>
          </w:p>
          <w:p>
            <w:pPr>
              <w:pStyle w:val="Normal"/>
              <w:jc w:val="center"/>
              <w:rPr>
                <w:rFonts w:ascii="Arial" w:hAnsi="Arial" w:cs="Arial"/>
                <w:sz w:val="22"/>
                <w:szCs w:val="22"/>
              </w:rPr>
            </w:pPr>
            <w:r>
              <w:rPr>
                <w:rFonts w:cs="Arial" w:ascii="Arial" w:hAnsi="Arial"/>
                <w:sz w:val="22"/>
                <w:szCs w:val="22"/>
              </w:rPr>
              <w:t>a= - 0,57</w:t>
            </w:r>
          </w:p>
          <w:p>
            <w:pPr>
              <w:pStyle w:val="Normal"/>
              <w:snapToGrid w:val="false"/>
              <w:jc w:val="center"/>
              <w:rPr>
                <w:rFonts w:ascii="Arial" w:hAnsi="Arial" w:cs="Arial"/>
                <w:sz w:val="22"/>
                <w:szCs w:val="22"/>
              </w:rPr>
            </w:pPr>
            <w:r>
              <w:rPr>
                <w:rFonts w:cs="Arial" w:ascii="Arial" w:hAnsi="Arial"/>
                <w:sz w:val="22"/>
                <w:szCs w:val="22"/>
              </w:rPr>
              <w:t>b= 14,13</w:t>
            </w:r>
          </w:p>
        </w:tc>
        <w:tc>
          <w:tcPr>
            <w:tcW w:w="36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105-J01 (ISO 105-J01 ) arba lygiavertis</w:t>
            </w:r>
          </w:p>
        </w:tc>
      </w:tr>
      <w:tr>
        <w:trPr>
          <w:trHeight w:val="44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15</w:t>
            </w:r>
          </w:p>
        </w:tc>
        <w:tc>
          <w:tcPr>
            <w:tcW w:w="3463"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Spalvos skirtumas, ΔE</w:t>
            </w:r>
          </w:p>
        </w:tc>
        <w:tc>
          <w:tcPr>
            <w:tcW w:w="2836"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 xml:space="preserve"> ≤ </w:t>
            </w:r>
            <w:r>
              <w:rPr>
                <w:rFonts w:cs="Arial" w:ascii="Arial" w:hAnsi="Arial"/>
                <w:bCs/>
                <w:sz w:val="22"/>
                <w:szCs w:val="22"/>
              </w:rPr>
              <w:t>2</w:t>
            </w:r>
          </w:p>
        </w:tc>
        <w:tc>
          <w:tcPr>
            <w:tcW w:w="36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105-J03 (ISO 105-J03) arba lygiavertis</w:t>
            </w:r>
          </w:p>
        </w:tc>
      </w:tr>
    </w:tbl>
    <w:p>
      <w:pPr>
        <w:pStyle w:val="Normal"/>
        <w:rPr>
          <w:rFonts w:ascii="Arial" w:hAnsi="Arial" w:cs="Arial"/>
          <w:sz w:val="22"/>
          <w:szCs w:val="22"/>
        </w:rPr>
      </w:pPr>
      <w:r>
        <w:rPr>
          <w:rFonts w:cs="Arial" w:ascii="Arial" w:hAnsi="Arial"/>
          <w:sz w:val="22"/>
          <w:szCs w:val="22"/>
        </w:rPr>
      </w:r>
    </w:p>
    <w:p>
      <w:pPr>
        <w:pStyle w:val="Normal"/>
        <w:jc w:val="center"/>
        <w:rPr>
          <w:rFonts w:ascii="Arial" w:hAnsi="Arial" w:cs="Arial"/>
          <w:b/>
          <w:bCs/>
          <w:sz w:val="22"/>
          <w:szCs w:val="22"/>
        </w:rPr>
      </w:pPr>
      <w:r>
        <w:rPr>
          <w:rFonts w:cs="Arial" w:ascii="Arial" w:hAnsi="Arial"/>
          <w:b/>
          <w:bCs/>
          <w:sz w:val="22"/>
          <w:szCs w:val="22"/>
        </w:rPr>
        <w:t>PAMUŠALINIO AUDINIO TECHNINĖS CHARAKTERISTIKOS</w:t>
      </w:r>
    </w:p>
    <w:p>
      <w:pPr>
        <w:pStyle w:val="Normal"/>
        <w:jc w:val="center"/>
        <w:rPr>
          <w:rFonts w:ascii="Arial" w:hAnsi="Arial" w:cs="Arial"/>
          <w:b/>
          <w:bCs/>
          <w:sz w:val="22"/>
          <w:szCs w:val="22"/>
        </w:rPr>
      </w:pPr>
      <w:r>
        <w:rPr>
          <w:rFonts w:cs="Arial" w:ascii="Arial" w:hAnsi="Arial"/>
          <w:b/>
          <w:bCs/>
          <w:sz w:val="22"/>
          <w:szCs w:val="22"/>
        </w:rPr>
      </w:r>
    </w:p>
    <w:p>
      <w:pPr>
        <w:pStyle w:val="Normal"/>
        <w:tabs>
          <w:tab w:val="clear" w:pos="284"/>
          <w:tab w:val="left" w:pos="8472" w:leader="none"/>
        </w:tabs>
        <w:jc w:val="right"/>
        <w:rPr>
          <w:rFonts w:ascii="Arial" w:hAnsi="Arial" w:cs="Arial"/>
          <w:sz w:val="22"/>
          <w:szCs w:val="22"/>
        </w:rPr>
      </w:pPr>
      <w:r>
        <w:rPr>
          <w:rFonts w:cs="Arial" w:ascii="Arial" w:hAnsi="Arial"/>
          <w:sz w:val="22"/>
          <w:szCs w:val="22"/>
        </w:rPr>
        <w:t>8 lentelė</w:t>
      </w:r>
    </w:p>
    <w:tbl>
      <w:tblPr>
        <w:tblW w:w="10348" w:type="dxa"/>
        <w:jc w:val="center"/>
        <w:tblInd w:w="0" w:type="dxa"/>
        <w:tblLayout w:type="fixed"/>
        <w:tblCellMar>
          <w:top w:w="0" w:type="dxa"/>
          <w:left w:w="10" w:type="dxa"/>
          <w:bottom w:w="0" w:type="dxa"/>
          <w:right w:w="10" w:type="dxa"/>
        </w:tblCellMar>
        <w:tblLook w:firstRow="0" w:noVBand="0" w:lastRow="0" w:firstColumn="0" w:lastColumn="0" w:noHBand="0" w:val="0000"/>
      </w:tblPr>
      <w:tblGrid>
        <w:gridCol w:w="423"/>
        <w:gridCol w:w="3965"/>
        <w:gridCol w:w="2504"/>
        <w:gridCol w:w="3455"/>
      </w:tblGrid>
      <w:tr>
        <w:trPr/>
        <w:tc>
          <w:tcPr>
            <w:tcW w:w="423"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
                <w:bCs/>
                <w:kern w:val="2"/>
                <w:sz w:val="22"/>
                <w:szCs w:val="22"/>
                <w:lang w:eastAsia="zh-CN"/>
              </w:rPr>
            </w:pPr>
            <w:r>
              <w:rPr>
                <w:rFonts w:cs="Arial" w:ascii="Arial" w:hAnsi="Arial"/>
                <w:b/>
                <w:sz w:val="22"/>
                <w:szCs w:val="22"/>
                <w:lang w:eastAsia="ar-SA"/>
              </w:rPr>
              <w:t>Eil. Nr.</w:t>
            </w:r>
          </w:p>
        </w:tc>
        <w:tc>
          <w:tcPr>
            <w:tcW w:w="396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b/>
                <w:bCs/>
                <w:kern w:val="2"/>
                <w:sz w:val="22"/>
                <w:szCs w:val="22"/>
                <w:lang w:eastAsia="zh-CN"/>
              </w:rPr>
            </w:pPr>
            <w:r>
              <w:rPr>
                <w:rFonts w:cs="Arial" w:ascii="Arial" w:hAnsi="Arial"/>
                <w:b/>
                <w:bCs/>
                <w:kern w:val="2"/>
                <w:sz w:val="22"/>
                <w:szCs w:val="22"/>
                <w:lang w:eastAsia="zh-CN"/>
              </w:rPr>
              <w:t>Rodiklio pavadinimas</w:t>
            </w:r>
          </w:p>
        </w:tc>
        <w:tc>
          <w:tcPr>
            <w:tcW w:w="250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b/>
                <w:bCs/>
                <w:kern w:val="2"/>
                <w:sz w:val="22"/>
                <w:szCs w:val="22"/>
                <w:lang w:eastAsia="zh-CN"/>
              </w:rPr>
            </w:pPr>
            <w:r>
              <w:rPr>
                <w:rFonts w:cs="Arial" w:ascii="Arial" w:hAnsi="Arial"/>
                <w:b/>
                <w:bCs/>
                <w:kern w:val="2"/>
                <w:sz w:val="22"/>
                <w:szCs w:val="22"/>
                <w:lang w:eastAsia="zh-CN"/>
              </w:rPr>
              <w:t>Rodiklio reikšmė</w:t>
            </w:r>
          </w:p>
        </w:tc>
        <w:tc>
          <w:tcPr>
            <w:tcW w:w="34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b/>
                <w:bCs/>
                <w:kern w:val="2"/>
                <w:sz w:val="22"/>
                <w:szCs w:val="22"/>
                <w:lang w:eastAsia="zh-CN"/>
              </w:rPr>
            </w:pPr>
            <w:r>
              <w:rPr>
                <w:rFonts w:cs="Arial" w:ascii="Arial" w:hAnsi="Arial"/>
                <w:b/>
                <w:bCs/>
                <w:kern w:val="2"/>
                <w:sz w:val="22"/>
                <w:szCs w:val="22"/>
                <w:lang w:eastAsia="zh-CN"/>
              </w:rPr>
              <w:t>Bandymo metodo žymuo</w:t>
            </w:r>
          </w:p>
        </w:tc>
      </w:tr>
      <w:tr>
        <w:trPr/>
        <w:tc>
          <w:tcPr>
            <w:tcW w:w="423"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numPr>
                <w:ilvl w:val="0"/>
                <w:numId w:val="3"/>
              </w:numPr>
              <w:ind w:hanging="0" w:left="0"/>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r>
          </w:p>
        </w:tc>
        <w:tc>
          <w:tcPr>
            <w:tcW w:w="396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t>Pluoštinė sudėtis, %</w:t>
            </w:r>
          </w:p>
          <w:p>
            <w:pPr>
              <w:pStyle w:val="Normal"/>
              <w:widowControl w:val="false"/>
              <w:textAlignment w:val="baseline"/>
              <w:rPr>
                <w:rFonts w:ascii="Arial" w:hAnsi="Arial" w:cs="Arial"/>
                <w:b/>
                <w:color w:val="000000"/>
                <w:kern w:val="2"/>
                <w:sz w:val="22"/>
                <w:szCs w:val="22"/>
                <w:lang w:eastAsia="zh-CN"/>
              </w:rPr>
            </w:pPr>
            <w:r>
              <w:rPr>
                <w:rFonts w:cs="Arial" w:ascii="Arial" w:hAnsi="Arial"/>
                <w:b/>
                <w:color w:val="000000"/>
                <w:kern w:val="2"/>
                <w:sz w:val="22"/>
                <w:szCs w:val="22"/>
                <w:lang w:eastAsia="zh-CN"/>
              </w:rPr>
            </w:r>
          </w:p>
        </w:tc>
        <w:tc>
          <w:tcPr>
            <w:tcW w:w="250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b/>
                <w:bCs/>
                <w:kern w:val="2"/>
                <w:sz w:val="22"/>
                <w:szCs w:val="22"/>
                <w:lang w:val="pl-PL" w:eastAsia="zh-CN"/>
              </w:rPr>
            </w:pPr>
            <w:r>
              <w:rPr>
                <w:rFonts w:cs="Arial" w:ascii="Arial" w:hAnsi="Arial"/>
                <w:b/>
                <w:bCs/>
                <w:kern w:val="2"/>
                <w:sz w:val="22"/>
                <w:szCs w:val="22"/>
                <w:lang w:eastAsia="zh-CN"/>
              </w:rPr>
              <w:t>100</w:t>
            </w:r>
            <w:r>
              <w:rPr>
                <w:rFonts w:cs="Arial" w:ascii="Arial" w:hAnsi="Arial"/>
                <w:b/>
                <w:bCs/>
                <w:kern w:val="2"/>
                <w:sz w:val="22"/>
                <w:szCs w:val="22"/>
                <w:lang w:val="pl-PL" w:eastAsia="zh-CN"/>
              </w:rPr>
              <w:t>% PES</w:t>
            </w:r>
          </w:p>
          <w:p>
            <w:pPr>
              <w:pStyle w:val="Normal"/>
              <w:widowControl w:val="false"/>
              <w:jc w:val="center"/>
              <w:textAlignment w:val="baseline"/>
              <w:rPr>
                <w:rFonts w:ascii="Arial" w:hAnsi="Arial" w:cs="Arial"/>
                <w:b/>
                <w:bCs/>
                <w:kern w:val="2"/>
                <w:sz w:val="22"/>
                <w:szCs w:val="22"/>
                <w:lang w:val="pl-PL" w:eastAsia="zh-CN"/>
              </w:rPr>
            </w:pPr>
            <w:r>
              <w:rPr>
                <w:rFonts w:cs="Arial" w:ascii="Arial" w:hAnsi="Arial"/>
                <w:b/>
                <w:bCs/>
                <w:kern w:val="2"/>
                <w:sz w:val="22"/>
                <w:szCs w:val="22"/>
                <w:lang w:val="pl-PL" w:eastAsia="zh-CN"/>
              </w:rPr>
            </w:r>
          </w:p>
          <w:p>
            <w:pPr>
              <w:pStyle w:val="Normal"/>
              <w:widowControl w:val="false"/>
              <w:jc w:val="center"/>
              <w:textAlignment w:val="baseline"/>
              <w:rPr>
                <w:rFonts w:ascii="Arial" w:hAnsi="Arial" w:cs="Arial"/>
                <w:color w:val="000000"/>
                <w:kern w:val="2"/>
                <w:sz w:val="22"/>
                <w:szCs w:val="22"/>
                <w:lang w:val="en-US" w:eastAsia="zh-CN"/>
              </w:rPr>
            </w:pPr>
            <w:r>
              <w:rPr>
                <w:rFonts w:cs="Arial" w:ascii="Arial" w:hAnsi="Arial"/>
                <w:color w:val="000000"/>
                <w:kern w:val="2"/>
                <w:sz w:val="22"/>
                <w:szCs w:val="22"/>
                <w:lang w:val="en-US" w:eastAsia="zh-CN"/>
              </w:rPr>
            </w:r>
          </w:p>
        </w:tc>
        <w:tc>
          <w:tcPr>
            <w:tcW w:w="34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t>Nurodyti</w:t>
            </w:r>
          </w:p>
          <w:p>
            <w:pPr>
              <w:pStyle w:val="Normal"/>
              <w:widowControl w:val="false"/>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r>
          </w:p>
        </w:tc>
      </w:tr>
      <w:tr>
        <w:trPr/>
        <w:tc>
          <w:tcPr>
            <w:tcW w:w="423"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numPr>
                <w:ilvl w:val="0"/>
                <w:numId w:val="3"/>
              </w:numPr>
              <w:ind w:hanging="0" w:left="0"/>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r>
          </w:p>
        </w:tc>
        <w:tc>
          <w:tcPr>
            <w:tcW w:w="396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color w:val="00000A"/>
                <w:kern w:val="2"/>
                <w:sz w:val="22"/>
                <w:szCs w:val="22"/>
                <w:lang w:eastAsia="zh-CN"/>
              </w:rPr>
              <w:t>Paviršinis tankis, g/m</w:t>
            </w:r>
            <w:r>
              <w:rPr>
                <w:rFonts w:cs="Arial" w:ascii="Arial" w:hAnsi="Arial"/>
                <w:color w:val="00000A"/>
                <w:kern w:val="2"/>
                <w:sz w:val="22"/>
                <w:szCs w:val="22"/>
                <w:vertAlign w:val="superscript"/>
                <w:lang w:eastAsia="zh-CN"/>
              </w:rPr>
              <w:t>2</w:t>
            </w:r>
          </w:p>
        </w:tc>
        <w:tc>
          <w:tcPr>
            <w:tcW w:w="250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bCs/>
                <w:sz w:val="22"/>
                <w:szCs w:val="22"/>
              </w:rPr>
            </w:pPr>
            <w:r>
              <w:rPr>
                <w:rFonts w:cs="Arial" w:ascii="Arial" w:hAnsi="Arial"/>
                <w:bCs/>
                <w:sz w:val="22"/>
                <w:szCs w:val="22"/>
              </w:rPr>
            </w:r>
          </w:p>
          <w:p>
            <w:pPr>
              <w:pStyle w:val="Normal"/>
              <w:widowControl w:val="false"/>
              <w:jc w:val="center"/>
              <w:textAlignment w:val="baseline"/>
              <w:rPr>
                <w:rFonts w:ascii="Arial" w:hAnsi="Arial" w:cs="Arial"/>
                <w:bCs/>
                <w:sz w:val="22"/>
                <w:szCs w:val="22"/>
              </w:rPr>
            </w:pPr>
            <w:r>
              <w:rPr>
                <w:rFonts w:cs="Arial" w:ascii="Arial" w:hAnsi="Arial"/>
                <w:bCs/>
                <w:sz w:val="22"/>
                <w:szCs w:val="22"/>
              </w:rPr>
              <w:t>90±10</w:t>
            </w:r>
          </w:p>
          <w:p>
            <w:pPr>
              <w:pStyle w:val="Normal"/>
              <w:widowControl w:val="false"/>
              <w:jc w:val="center"/>
              <w:textAlignment w:val="baseline"/>
              <w:rPr>
                <w:rFonts w:ascii="Arial" w:hAnsi="Arial" w:cs="Arial"/>
                <w:bCs/>
                <w:kern w:val="2"/>
                <w:sz w:val="22"/>
                <w:szCs w:val="22"/>
                <w:lang w:eastAsia="zh-CN"/>
              </w:rPr>
            </w:pPr>
            <w:r>
              <w:rPr>
                <w:rFonts w:cs="Arial" w:ascii="Arial" w:hAnsi="Arial"/>
                <w:bCs/>
                <w:kern w:val="2"/>
                <w:sz w:val="22"/>
                <w:szCs w:val="22"/>
                <w:lang w:eastAsia="zh-CN"/>
              </w:rPr>
            </w:r>
          </w:p>
        </w:tc>
        <w:tc>
          <w:tcPr>
            <w:tcW w:w="34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12127</w:t>
            </w:r>
            <w:r>
              <w:rPr>
                <w:rFonts w:cs="Arial" w:ascii="Arial" w:hAnsi="Arial"/>
                <w:sz w:val="22"/>
                <w:szCs w:val="22"/>
              </w:rPr>
              <w:t>(</w:t>
            </w:r>
            <w:r>
              <w:rPr>
                <w:rFonts w:cs="Arial" w:ascii="Arial" w:hAnsi="Arial"/>
                <w:kern w:val="2"/>
                <w:sz w:val="22"/>
                <w:szCs w:val="22"/>
                <w:lang w:eastAsia="zh-CN"/>
              </w:rPr>
              <w:t>EN 12127)</w:t>
            </w:r>
            <w:r>
              <w:rPr>
                <w:rFonts w:cs="Arial" w:ascii="Arial" w:hAnsi="Arial"/>
                <w:sz w:val="22"/>
                <w:szCs w:val="22"/>
              </w:rPr>
              <w:t xml:space="preserve"> arba lygiavertis</w:t>
            </w:r>
          </w:p>
        </w:tc>
      </w:tr>
      <w:tr>
        <w:trPr>
          <w:trHeight w:val="608" w:hRule="atLeast"/>
        </w:trPr>
        <w:tc>
          <w:tcPr>
            <w:tcW w:w="423"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numPr>
                <w:ilvl w:val="0"/>
                <w:numId w:val="3"/>
              </w:numPr>
              <w:ind w:hanging="0" w:left="0"/>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r>
          </w:p>
        </w:tc>
        <w:tc>
          <w:tcPr>
            <w:tcW w:w="396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ListParagraph"/>
              <w:ind w:left="0"/>
              <w:rPr>
                <w:rFonts w:ascii="Arial" w:hAnsi="Arial" w:cs="Arial"/>
                <w:sz w:val="22"/>
                <w:szCs w:val="22"/>
              </w:rPr>
            </w:pPr>
            <w:r>
              <w:rPr>
                <w:rFonts w:cs="Arial" w:ascii="Arial" w:hAnsi="Arial"/>
                <w:sz w:val="22"/>
                <w:szCs w:val="22"/>
              </w:rPr>
              <w:t>Didžiausioji (trūkimo) jėga, N</w:t>
            </w:r>
          </w:p>
        </w:tc>
        <w:tc>
          <w:tcPr>
            <w:tcW w:w="250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jc w:val="center"/>
              <w:rPr>
                <w:rFonts w:ascii="Arial" w:hAnsi="Arial" w:cs="Arial"/>
                <w:sz w:val="22"/>
                <w:szCs w:val="22"/>
              </w:rPr>
            </w:pPr>
            <w:r>
              <w:rPr>
                <w:rFonts w:cs="Arial" w:ascii="Arial" w:hAnsi="Arial"/>
                <w:sz w:val="22"/>
                <w:szCs w:val="22"/>
              </w:rPr>
              <w:t>Metmenys ≥ 450</w:t>
            </w:r>
          </w:p>
          <w:p>
            <w:pPr>
              <w:pStyle w:val="Normal"/>
              <w:jc w:val="center"/>
              <w:rPr>
                <w:rFonts w:ascii="Arial" w:hAnsi="Arial" w:cs="Arial"/>
                <w:sz w:val="22"/>
                <w:szCs w:val="22"/>
              </w:rPr>
            </w:pPr>
            <w:r>
              <w:rPr>
                <w:rFonts w:cs="Arial" w:ascii="Arial" w:hAnsi="Arial"/>
                <w:sz w:val="22"/>
                <w:szCs w:val="22"/>
              </w:rPr>
              <w:t>Ataudai ≥ 650</w:t>
            </w:r>
          </w:p>
        </w:tc>
        <w:tc>
          <w:tcPr>
            <w:tcW w:w="34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t>LST EN ISO 13934-1 (ISO 13934-1) arba lygiavertis</w:t>
            </w:r>
          </w:p>
        </w:tc>
      </w:tr>
      <w:tr>
        <w:trPr/>
        <w:tc>
          <w:tcPr>
            <w:tcW w:w="423"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numPr>
                <w:ilvl w:val="0"/>
                <w:numId w:val="3"/>
              </w:numPr>
              <w:ind w:hanging="0" w:left="0"/>
              <w:jc w:val="center"/>
              <w:textAlignment w:val="baseline"/>
              <w:rPr>
                <w:rFonts w:ascii="Arial" w:hAnsi="Arial" w:cs="Arial"/>
                <w:bCs/>
                <w:kern w:val="2"/>
                <w:sz w:val="22"/>
                <w:szCs w:val="22"/>
                <w:lang w:eastAsia="zh-CN"/>
              </w:rPr>
            </w:pPr>
            <w:r>
              <w:rPr>
                <w:rFonts w:cs="Arial" w:ascii="Arial" w:hAnsi="Arial"/>
                <w:bCs/>
                <w:kern w:val="2"/>
                <w:sz w:val="22"/>
                <w:szCs w:val="22"/>
                <w:lang w:eastAsia="zh-CN"/>
              </w:rPr>
            </w:r>
          </w:p>
        </w:tc>
        <w:tc>
          <w:tcPr>
            <w:tcW w:w="3965"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pPr>
              <w:pStyle w:val="ListParagraph"/>
              <w:ind w:left="0"/>
              <w:rPr>
                <w:rFonts w:ascii="Arial" w:hAnsi="Arial" w:cs="Arial"/>
                <w:sz w:val="22"/>
                <w:szCs w:val="22"/>
              </w:rPr>
            </w:pPr>
            <w:r>
              <w:rPr>
                <w:rFonts w:cs="Arial" w:ascii="Arial" w:hAnsi="Arial"/>
                <w:sz w:val="22"/>
                <w:szCs w:val="22"/>
              </w:rPr>
              <w:t>Plyšimo jėga, N</w:t>
            </w:r>
          </w:p>
        </w:tc>
        <w:tc>
          <w:tcPr>
            <w:tcW w:w="2504" w:type="dxa"/>
            <w:tcBorders>
              <w:top w:val="single" w:sz="4" w:space="0" w:color="000000"/>
              <w:left w:val="single" w:sz="4" w:space="0" w:color="000000"/>
              <w:bottom w:val="single" w:sz="4" w:space="0" w:color="000000"/>
            </w:tcBorders>
            <w:tcMar>
              <w:top w:w="17" w:type="dxa"/>
              <w:left w:w="96" w:type="dxa"/>
              <w:bottom w:w="17" w:type="dxa"/>
              <w:right w:w="108" w:type="dxa"/>
            </w:tcMar>
          </w:tcPr>
          <w:p>
            <w:pPr>
              <w:pStyle w:val="Normal"/>
              <w:jc w:val="center"/>
              <w:rPr>
                <w:rFonts w:ascii="Arial" w:hAnsi="Arial" w:cs="Arial"/>
                <w:sz w:val="22"/>
                <w:szCs w:val="22"/>
              </w:rPr>
            </w:pPr>
            <w:r>
              <w:rPr>
                <w:rFonts w:cs="Arial" w:ascii="Arial" w:hAnsi="Arial"/>
                <w:sz w:val="22"/>
                <w:szCs w:val="22"/>
              </w:rPr>
              <w:t>Metmenys ≥ 10</w:t>
            </w:r>
          </w:p>
          <w:p>
            <w:pPr>
              <w:pStyle w:val="Normal"/>
              <w:jc w:val="center"/>
              <w:rPr>
                <w:rFonts w:ascii="Arial" w:hAnsi="Arial" w:cs="Arial"/>
                <w:sz w:val="22"/>
                <w:szCs w:val="22"/>
              </w:rPr>
            </w:pPr>
            <w:r>
              <w:rPr>
                <w:rFonts w:cs="Arial" w:ascii="Arial" w:hAnsi="Arial"/>
                <w:sz w:val="22"/>
                <w:szCs w:val="22"/>
              </w:rPr>
              <w:t>Ataudai ≥ 15</w:t>
            </w:r>
          </w:p>
        </w:tc>
        <w:tc>
          <w:tcPr>
            <w:tcW w:w="3455" w:type="dxa"/>
            <w:tcBorders>
              <w:top w:val="single" w:sz="4" w:space="0" w:color="000000"/>
              <w:left w:val="single" w:sz="4" w:space="0" w:color="000000"/>
              <w:bottom w:val="single" w:sz="4" w:space="0" w:color="000000"/>
              <w:right w:val="single" w:sz="4" w:space="0" w:color="000000"/>
            </w:tcBorders>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t>LST EN ISO 13937-2 (ISO 13937-2) arba lygiavertis</w:t>
            </w:r>
          </w:p>
        </w:tc>
      </w:tr>
      <w:tr>
        <w:trPr/>
        <w:tc>
          <w:tcPr>
            <w:tcW w:w="423"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numPr>
                <w:ilvl w:val="0"/>
                <w:numId w:val="3"/>
              </w:numPr>
              <w:ind w:hanging="0" w:left="0"/>
              <w:jc w:val="center"/>
              <w:textAlignment w:val="baseline"/>
              <w:rPr>
                <w:rFonts w:ascii="Arial" w:hAnsi="Arial" w:cs="Arial"/>
                <w:bCs/>
                <w:kern w:val="2"/>
                <w:sz w:val="22"/>
                <w:szCs w:val="22"/>
                <w:lang w:eastAsia="zh-CN"/>
              </w:rPr>
            </w:pPr>
            <w:r>
              <w:rPr>
                <w:rFonts w:cs="Arial" w:ascii="Arial" w:hAnsi="Arial"/>
                <w:bCs/>
                <w:kern w:val="2"/>
                <w:sz w:val="22"/>
                <w:szCs w:val="22"/>
                <w:lang w:eastAsia="zh-CN"/>
              </w:rPr>
            </w:r>
          </w:p>
        </w:tc>
        <w:tc>
          <w:tcPr>
            <w:tcW w:w="3965"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pPr>
              <w:pStyle w:val="ListParagraph"/>
              <w:ind w:left="0"/>
              <w:rPr>
                <w:rFonts w:ascii="Arial" w:hAnsi="Arial" w:cs="Arial"/>
                <w:sz w:val="22"/>
                <w:szCs w:val="22"/>
                <w:lang w:val="it-IT"/>
              </w:rPr>
            </w:pPr>
            <w:r>
              <w:rPr>
                <w:rFonts w:cs="Arial" w:ascii="Arial" w:hAnsi="Arial"/>
                <w:sz w:val="22"/>
                <w:szCs w:val="22"/>
                <w:lang w:val="it-IT"/>
              </w:rPr>
              <w:t>Matmenų pokyčiai po skalbimo prie</w:t>
            </w:r>
          </w:p>
          <w:p>
            <w:pPr>
              <w:pStyle w:val="ListParagraph"/>
              <w:ind w:left="0"/>
              <w:rPr>
                <w:rFonts w:ascii="Arial" w:hAnsi="Arial" w:cs="Arial"/>
                <w:sz w:val="22"/>
                <w:szCs w:val="22"/>
              </w:rPr>
            </w:pPr>
            <w:r>
              <w:rPr>
                <w:rFonts w:cs="Arial" w:ascii="Arial" w:hAnsi="Arial"/>
                <w:sz w:val="22"/>
                <w:szCs w:val="22"/>
                <w:lang w:val="it-IT"/>
              </w:rPr>
              <w:t>40</w:t>
            </w:r>
            <w:r>
              <w:rPr>
                <w:rFonts w:cs="Arial" w:ascii="Arial" w:hAnsi="Arial"/>
                <w:sz w:val="22"/>
                <w:szCs w:val="22"/>
                <w:vertAlign w:val="superscript"/>
                <w:lang w:val="it-IT"/>
              </w:rPr>
              <w:t>º</w:t>
            </w:r>
            <w:r>
              <w:rPr>
                <w:rFonts w:cs="Arial" w:ascii="Arial" w:hAnsi="Arial"/>
                <w:sz w:val="22"/>
                <w:szCs w:val="22"/>
                <w:lang w:val="it-IT"/>
              </w:rPr>
              <w:t>C ir džiovinimo, %</w:t>
            </w:r>
          </w:p>
        </w:tc>
        <w:tc>
          <w:tcPr>
            <w:tcW w:w="2504"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pPr>
              <w:pStyle w:val="Normal"/>
              <w:jc w:val="center"/>
              <w:rPr>
                <w:rFonts w:ascii="Arial" w:hAnsi="Arial" w:cs="Arial"/>
                <w:sz w:val="22"/>
                <w:szCs w:val="22"/>
              </w:rPr>
            </w:pPr>
            <w:r>
              <w:rPr>
                <w:rFonts w:cs="Arial" w:ascii="Arial" w:hAnsi="Arial"/>
                <w:sz w:val="22"/>
                <w:szCs w:val="22"/>
              </w:rPr>
              <w:t>Metmenys  ≤ ±3,0</w:t>
            </w:r>
          </w:p>
          <w:p>
            <w:pPr>
              <w:pStyle w:val="Normal"/>
              <w:jc w:val="center"/>
              <w:rPr>
                <w:rFonts w:ascii="Arial" w:hAnsi="Arial" w:cs="Arial"/>
                <w:sz w:val="22"/>
                <w:szCs w:val="22"/>
              </w:rPr>
            </w:pPr>
            <w:r>
              <w:rPr>
                <w:rFonts w:cs="Arial" w:ascii="Arial" w:hAnsi="Arial"/>
                <w:sz w:val="22"/>
                <w:szCs w:val="22"/>
              </w:rPr>
              <w:t>Ataudai ≤ ±</w:t>
            </w:r>
            <w:r>
              <w:rPr>
                <w:rFonts w:cs="Arial" w:ascii="Arial" w:hAnsi="Arial"/>
                <w:bCs/>
                <w:sz w:val="22"/>
                <w:szCs w:val="22"/>
              </w:rPr>
              <w:t>3</w:t>
            </w:r>
            <w:r>
              <w:rPr>
                <w:rFonts w:cs="Arial" w:ascii="Arial" w:hAnsi="Arial"/>
                <w:sz w:val="22"/>
                <w:szCs w:val="22"/>
              </w:rPr>
              <w:t>,0</w:t>
            </w:r>
          </w:p>
        </w:tc>
        <w:tc>
          <w:tcPr>
            <w:tcW w:w="3455" w:type="dxa"/>
            <w:tcBorders>
              <w:top w:val="single" w:sz="4" w:space="0" w:color="000000"/>
              <w:left w:val="single" w:sz="4" w:space="0" w:color="000000"/>
              <w:bottom w:val="single" w:sz="4" w:space="0" w:color="000000"/>
              <w:right w:val="single" w:sz="4" w:space="0" w:color="000000"/>
            </w:tcBorders>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t>LST EN ISO 5077(ISO 5077)</w:t>
            </w:r>
          </w:p>
          <w:p>
            <w:pPr>
              <w:pStyle w:val="Normal"/>
              <w:rPr>
                <w:rFonts w:ascii="Arial" w:hAnsi="Arial" w:cs="Arial"/>
                <w:sz w:val="22"/>
                <w:szCs w:val="22"/>
              </w:rPr>
            </w:pPr>
            <w:r>
              <w:rPr>
                <w:rFonts w:cs="Arial" w:ascii="Arial" w:hAnsi="Arial"/>
                <w:sz w:val="22"/>
                <w:szCs w:val="22"/>
              </w:rPr>
              <w:t>LST EN ISO 6330 (ISO 6330) arba lygiaverčiai</w:t>
            </w:r>
          </w:p>
        </w:tc>
      </w:tr>
      <w:tr>
        <w:trPr/>
        <w:tc>
          <w:tcPr>
            <w:tcW w:w="423"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numPr>
                <w:ilvl w:val="0"/>
                <w:numId w:val="3"/>
              </w:numPr>
              <w:ind w:hanging="0" w:left="0"/>
              <w:jc w:val="center"/>
              <w:textAlignment w:val="baseline"/>
              <w:rPr>
                <w:rFonts w:ascii="Arial" w:hAnsi="Arial" w:cs="Arial"/>
                <w:bCs/>
                <w:kern w:val="2"/>
                <w:sz w:val="22"/>
                <w:szCs w:val="22"/>
                <w:lang w:eastAsia="zh-CN"/>
              </w:rPr>
            </w:pPr>
            <w:r>
              <w:rPr>
                <w:rFonts w:cs="Arial" w:ascii="Arial" w:hAnsi="Arial"/>
                <w:bCs/>
                <w:kern w:val="2"/>
                <w:sz w:val="22"/>
                <w:szCs w:val="22"/>
                <w:lang w:eastAsia="zh-CN"/>
              </w:rPr>
            </w:r>
          </w:p>
        </w:tc>
        <w:tc>
          <w:tcPr>
            <w:tcW w:w="3965"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pPr>
              <w:pStyle w:val="ListParagraph"/>
              <w:ind w:left="0"/>
              <w:rPr>
                <w:rFonts w:ascii="Arial" w:hAnsi="Arial" w:cs="Arial"/>
                <w:sz w:val="22"/>
                <w:szCs w:val="22"/>
              </w:rPr>
            </w:pPr>
            <w:r>
              <w:rPr>
                <w:rFonts w:cs="Arial" w:ascii="Arial" w:hAnsi="Arial"/>
                <w:sz w:val="22"/>
                <w:szCs w:val="22"/>
              </w:rPr>
              <w:t>Atsparumas pumpuravimuisi, laipsnis</w:t>
            </w:r>
          </w:p>
        </w:tc>
        <w:tc>
          <w:tcPr>
            <w:tcW w:w="2504"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pPr>
              <w:pStyle w:val="Normal"/>
              <w:jc w:val="center"/>
              <w:rPr>
                <w:rFonts w:ascii="Arial" w:hAnsi="Arial" w:cs="Arial"/>
                <w:bCs/>
                <w:sz w:val="22"/>
                <w:szCs w:val="22"/>
              </w:rPr>
            </w:pPr>
            <w:r>
              <w:rPr>
                <w:rFonts w:cs="Arial" w:ascii="Arial" w:hAnsi="Arial"/>
                <w:sz w:val="22"/>
                <w:szCs w:val="22"/>
              </w:rPr>
              <w:t>≥</w:t>
            </w:r>
            <w:r>
              <w:rPr>
                <w:rFonts w:cs="Arial" w:ascii="Arial" w:hAnsi="Arial"/>
                <w:color w:val="FF0000"/>
                <w:sz w:val="22"/>
                <w:szCs w:val="22"/>
              </w:rPr>
              <w:t xml:space="preserve"> </w:t>
            </w:r>
            <w:r>
              <w:rPr>
                <w:rFonts w:cs="Arial" w:ascii="Arial" w:hAnsi="Arial"/>
                <w:sz w:val="22"/>
                <w:szCs w:val="22"/>
              </w:rPr>
              <w:t>5</w:t>
            </w:r>
          </w:p>
        </w:tc>
        <w:tc>
          <w:tcPr>
            <w:tcW w:w="3455" w:type="dxa"/>
            <w:tcBorders>
              <w:top w:val="single" w:sz="4" w:space="0" w:color="000000"/>
              <w:left w:val="single" w:sz="4" w:space="0" w:color="000000"/>
              <w:bottom w:val="single" w:sz="4" w:space="0" w:color="000000"/>
              <w:right w:val="single" w:sz="4" w:space="0" w:color="000000"/>
            </w:tcBorders>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t>LST-EN ISO 12945-2 (ISO 12945-2) arba lygiavertis</w:t>
            </w:r>
          </w:p>
        </w:tc>
      </w:tr>
      <w:tr>
        <w:trPr/>
        <w:tc>
          <w:tcPr>
            <w:tcW w:w="423"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numPr>
                <w:ilvl w:val="0"/>
                <w:numId w:val="3"/>
              </w:numPr>
              <w:ind w:hanging="0" w:left="0"/>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r>
          </w:p>
        </w:tc>
        <w:tc>
          <w:tcPr>
            <w:tcW w:w="396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ListParagraph"/>
              <w:ind w:left="0"/>
              <w:rPr>
                <w:rFonts w:ascii="Arial" w:hAnsi="Arial" w:cs="Arial"/>
                <w:sz w:val="22"/>
                <w:szCs w:val="22"/>
              </w:rPr>
            </w:pPr>
            <w:r>
              <w:rPr>
                <w:rFonts w:cs="Arial" w:ascii="Arial" w:hAnsi="Arial"/>
                <w:kern w:val="2"/>
                <w:sz w:val="22"/>
                <w:szCs w:val="22"/>
              </w:rPr>
              <w:t>Nusidažymo atsparumai, balais:</w:t>
            </w:r>
          </w:p>
        </w:tc>
        <w:tc>
          <w:tcPr>
            <w:tcW w:w="250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r>
          </w:p>
        </w:tc>
        <w:tc>
          <w:tcPr>
            <w:tcW w:w="34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r>
          </w:p>
        </w:tc>
      </w:tr>
      <w:tr>
        <w:trPr/>
        <w:tc>
          <w:tcPr>
            <w:tcW w:w="423"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Cs/>
                <w:kern w:val="2"/>
                <w:sz w:val="22"/>
                <w:szCs w:val="22"/>
                <w:lang w:eastAsia="zh-CN"/>
              </w:rPr>
            </w:pPr>
            <w:r>
              <w:rPr>
                <w:rFonts w:cs="Arial" w:ascii="Arial" w:hAnsi="Arial"/>
                <w:bCs/>
                <w:kern w:val="2"/>
                <w:sz w:val="22"/>
                <w:szCs w:val="22"/>
                <w:lang w:eastAsia="zh-CN"/>
              </w:rPr>
              <w:t>7.1.</w:t>
            </w:r>
          </w:p>
        </w:tc>
        <w:tc>
          <w:tcPr>
            <w:tcW w:w="396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vandeniui</w:t>
            </w:r>
          </w:p>
        </w:tc>
        <w:tc>
          <w:tcPr>
            <w:tcW w:w="250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4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keepNext w:val="true"/>
              <w:numPr>
                <w:ilvl w:val="0"/>
                <w:numId w:val="0"/>
              </w:numPr>
              <w:tabs>
                <w:tab w:val="clear" w:pos="284"/>
                <w:tab w:val="left" w:pos="117" w:leader="none"/>
              </w:tabs>
              <w:ind w:hanging="0" w:left="0"/>
              <w:outlineLvl w:val="2"/>
              <w:rPr>
                <w:rFonts w:ascii="Arial" w:hAnsi="Arial" w:cs="Arial"/>
                <w:kern w:val="2"/>
                <w:sz w:val="22"/>
                <w:szCs w:val="22"/>
                <w:lang w:eastAsia="zh-CN"/>
              </w:rPr>
            </w:pPr>
            <w:r>
              <w:rPr>
                <w:rFonts w:cs="Arial" w:ascii="Arial" w:hAnsi="Arial"/>
                <w:sz w:val="22"/>
                <w:szCs w:val="22"/>
                <w:lang w:eastAsia="ar-SA"/>
              </w:rPr>
              <w:t>LST EN ISO 105 – E01</w:t>
            </w:r>
            <w:r>
              <w:rPr>
                <w:rFonts w:cs="Arial" w:ascii="Arial" w:hAnsi="Arial"/>
                <w:sz w:val="22"/>
                <w:szCs w:val="22"/>
              </w:rPr>
              <w:t xml:space="preserve"> arba lygiavertis</w:t>
            </w:r>
          </w:p>
        </w:tc>
      </w:tr>
      <w:tr>
        <w:trPr/>
        <w:tc>
          <w:tcPr>
            <w:tcW w:w="423"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Cs/>
                <w:kern w:val="2"/>
                <w:sz w:val="22"/>
                <w:szCs w:val="22"/>
                <w:lang w:eastAsia="zh-CN"/>
              </w:rPr>
            </w:pPr>
            <w:r>
              <w:rPr>
                <w:rFonts w:cs="Arial" w:ascii="Arial" w:hAnsi="Arial"/>
                <w:kern w:val="2"/>
                <w:sz w:val="22"/>
                <w:szCs w:val="22"/>
                <w:lang w:eastAsia="zh-CN"/>
              </w:rPr>
              <w:t>7.2.</w:t>
            </w:r>
          </w:p>
        </w:tc>
        <w:tc>
          <w:tcPr>
            <w:tcW w:w="396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sz w:val="22"/>
                <w:szCs w:val="22"/>
              </w:rPr>
              <w:t>skalbimui prie 40</w:t>
            </w:r>
            <w:r>
              <w:rPr>
                <w:rFonts w:cs="Arial" w:ascii="Arial" w:hAnsi="Arial"/>
                <w:sz w:val="22"/>
                <w:szCs w:val="22"/>
                <w:vertAlign w:val="superscript"/>
              </w:rPr>
              <w:t>0</w:t>
            </w:r>
            <w:r>
              <w:rPr>
                <w:rFonts w:cs="Arial" w:ascii="Arial" w:hAnsi="Arial"/>
                <w:sz w:val="22"/>
                <w:szCs w:val="22"/>
              </w:rPr>
              <w:t>C</w:t>
            </w:r>
          </w:p>
        </w:tc>
        <w:tc>
          <w:tcPr>
            <w:tcW w:w="250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sz w:val="22"/>
                <w:szCs w:val="22"/>
              </w:rPr>
            </w:pPr>
            <w:r>
              <w:rPr>
                <w:rFonts w:cs="Arial" w:ascii="Arial" w:hAnsi="Arial"/>
                <w:sz w:val="22"/>
                <w:szCs w:val="22"/>
              </w:rPr>
              <w:t xml:space="preserve">≥ </w:t>
            </w:r>
            <w:r>
              <w:rPr>
                <w:rFonts w:cs="Arial" w:ascii="Arial" w:hAnsi="Arial"/>
                <w:kern w:val="2"/>
                <w:sz w:val="22"/>
                <w:szCs w:val="22"/>
                <w:lang w:eastAsia="zh-CN"/>
              </w:rPr>
              <w:t>4</w:t>
            </w:r>
          </w:p>
        </w:tc>
        <w:tc>
          <w:tcPr>
            <w:tcW w:w="34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keepNext w:val="true"/>
              <w:numPr>
                <w:ilvl w:val="0"/>
                <w:numId w:val="0"/>
              </w:numPr>
              <w:tabs>
                <w:tab w:val="clear" w:pos="284"/>
                <w:tab w:val="left" w:pos="117" w:leader="none"/>
              </w:tabs>
              <w:ind w:hanging="0" w:left="0"/>
              <w:outlineLvl w:val="2"/>
              <w:rPr>
                <w:rFonts w:ascii="Arial" w:hAnsi="Arial" w:cs="Arial"/>
                <w:sz w:val="22"/>
                <w:szCs w:val="22"/>
                <w:lang w:eastAsia="ar-SA"/>
              </w:rPr>
            </w:pPr>
            <w:r>
              <w:rPr>
                <w:rFonts w:cs="Arial" w:ascii="Arial" w:hAnsi="Arial"/>
                <w:bCs/>
                <w:kern w:val="2"/>
                <w:sz w:val="22"/>
                <w:szCs w:val="22"/>
                <w:lang w:eastAsia="zh-CN"/>
              </w:rPr>
              <w:t>LST EN ISO 105 – C06</w:t>
            </w:r>
            <w:r>
              <w:rPr>
                <w:rFonts w:cs="Arial" w:ascii="Arial" w:hAnsi="Arial"/>
                <w:sz w:val="22"/>
                <w:szCs w:val="22"/>
              </w:rPr>
              <w:t xml:space="preserve"> arba lygiavertis</w:t>
            </w:r>
          </w:p>
        </w:tc>
      </w:tr>
      <w:tr>
        <w:trPr/>
        <w:tc>
          <w:tcPr>
            <w:tcW w:w="423"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kern w:val="2"/>
                <w:sz w:val="22"/>
                <w:szCs w:val="22"/>
                <w:lang w:eastAsia="zh-CN"/>
              </w:rPr>
              <w:t>7.3.</w:t>
            </w:r>
          </w:p>
        </w:tc>
        <w:tc>
          <w:tcPr>
            <w:tcW w:w="396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sz w:val="22"/>
                <w:szCs w:val="22"/>
              </w:rPr>
            </w:pPr>
            <w:r>
              <w:rPr>
                <w:rFonts w:cs="Arial" w:ascii="Arial" w:hAnsi="Arial"/>
                <w:sz w:val="22"/>
                <w:szCs w:val="22"/>
              </w:rPr>
              <w:t>prakaitui</w:t>
            </w:r>
          </w:p>
        </w:tc>
        <w:tc>
          <w:tcPr>
            <w:tcW w:w="250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sz w:val="22"/>
                <w:szCs w:val="22"/>
              </w:rPr>
            </w:pPr>
            <w:r>
              <w:rPr>
                <w:rFonts w:cs="Arial" w:ascii="Arial" w:hAnsi="Arial"/>
                <w:sz w:val="22"/>
                <w:szCs w:val="22"/>
              </w:rPr>
              <w:t xml:space="preserve">≥ </w:t>
            </w:r>
            <w:r>
              <w:rPr>
                <w:rFonts w:cs="Arial" w:ascii="Arial" w:hAnsi="Arial"/>
                <w:kern w:val="2"/>
                <w:sz w:val="22"/>
                <w:szCs w:val="22"/>
                <w:lang w:eastAsia="zh-CN"/>
              </w:rPr>
              <w:t>4</w:t>
            </w:r>
          </w:p>
        </w:tc>
        <w:tc>
          <w:tcPr>
            <w:tcW w:w="34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keepNext w:val="true"/>
              <w:numPr>
                <w:ilvl w:val="0"/>
                <w:numId w:val="0"/>
              </w:numPr>
              <w:tabs>
                <w:tab w:val="clear" w:pos="284"/>
                <w:tab w:val="left" w:pos="117" w:leader="none"/>
              </w:tabs>
              <w:ind w:hanging="0" w:left="0"/>
              <w:outlineLvl w:val="2"/>
              <w:rPr>
                <w:rFonts w:ascii="Arial" w:hAnsi="Arial" w:cs="Arial"/>
                <w:bCs/>
                <w:kern w:val="2"/>
                <w:sz w:val="22"/>
                <w:szCs w:val="22"/>
                <w:lang w:eastAsia="zh-CN"/>
              </w:rPr>
            </w:pPr>
            <w:r>
              <w:rPr>
                <w:rFonts w:cs="Arial" w:ascii="Arial" w:hAnsi="Arial"/>
                <w:bCs/>
                <w:sz w:val="22"/>
                <w:szCs w:val="22"/>
                <w:lang w:eastAsia="ar-SA"/>
              </w:rPr>
              <w:t xml:space="preserve">LST EN ISO 105 </w:t>
            </w:r>
            <w:r>
              <w:rPr>
                <w:rFonts w:cs="Arial" w:ascii="Arial" w:hAnsi="Arial"/>
                <w:sz w:val="22"/>
                <w:szCs w:val="22"/>
                <w:lang w:eastAsia="ar-SA"/>
              </w:rPr>
              <w:t xml:space="preserve"> – </w:t>
            </w:r>
            <w:r>
              <w:rPr>
                <w:rFonts w:cs="Arial" w:ascii="Arial" w:hAnsi="Arial"/>
                <w:bCs/>
                <w:sz w:val="22"/>
                <w:szCs w:val="22"/>
                <w:lang w:eastAsia="ar-SA"/>
              </w:rPr>
              <w:t>E04</w:t>
            </w:r>
            <w:r>
              <w:rPr>
                <w:rFonts w:cs="Arial" w:ascii="Arial" w:hAnsi="Arial"/>
                <w:sz w:val="22"/>
                <w:szCs w:val="22"/>
              </w:rPr>
              <w:t xml:space="preserve"> arba lygiavertis</w:t>
            </w:r>
          </w:p>
        </w:tc>
      </w:tr>
      <w:tr>
        <w:trPr/>
        <w:tc>
          <w:tcPr>
            <w:tcW w:w="423"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Cs/>
                <w:kern w:val="2"/>
                <w:sz w:val="22"/>
                <w:szCs w:val="22"/>
                <w:lang w:eastAsia="zh-CN"/>
              </w:rPr>
            </w:pPr>
            <w:r>
              <w:rPr>
                <w:rFonts w:cs="Arial" w:ascii="Arial" w:hAnsi="Arial"/>
                <w:kern w:val="2"/>
                <w:sz w:val="22"/>
                <w:szCs w:val="22"/>
                <w:lang w:eastAsia="zh-CN"/>
              </w:rPr>
              <w:t>7.4.</w:t>
            </w:r>
          </w:p>
        </w:tc>
        <w:tc>
          <w:tcPr>
            <w:tcW w:w="396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sausai trinčiai</w:t>
            </w:r>
          </w:p>
        </w:tc>
        <w:tc>
          <w:tcPr>
            <w:tcW w:w="250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sz w:val="22"/>
                <w:szCs w:val="22"/>
              </w:rPr>
            </w:pPr>
            <w:r>
              <w:rPr>
                <w:rFonts w:cs="Arial" w:ascii="Arial" w:hAnsi="Arial"/>
                <w:sz w:val="22"/>
                <w:szCs w:val="22"/>
              </w:rPr>
              <w:t xml:space="preserve">≥ </w:t>
            </w:r>
            <w:r>
              <w:rPr>
                <w:rFonts w:cs="Arial" w:ascii="Arial" w:hAnsi="Arial"/>
                <w:kern w:val="2"/>
                <w:sz w:val="22"/>
                <w:szCs w:val="22"/>
                <w:lang w:eastAsia="zh-CN"/>
              </w:rPr>
              <w:t>4</w:t>
            </w:r>
          </w:p>
        </w:tc>
        <w:tc>
          <w:tcPr>
            <w:tcW w:w="34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105-X12</w:t>
            </w:r>
            <w:r>
              <w:rPr>
                <w:rFonts w:cs="Arial" w:ascii="Arial" w:hAnsi="Arial"/>
                <w:sz w:val="22"/>
                <w:szCs w:val="22"/>
              </w:rPr>
              <w:t xml:space="preserve"> arba lygiavertis</w:t>
            </w:r>
          </w:p>
        </w:tc>
      </w:tr>
      <w:tr>
        <w:trPr/>
        <w:tc>
          <w:tcPr>
            <w:tcW w:w="423"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shd w:val="clear" w:color="auto" w:fill="FFFFFF"/>
              <w:jc w:val="center"/>
              <w:textAlignment w:val="baseline"/>
              <w:rPr>
                <w:rFonts w:ascii="Arial" w:hAnsi="Arial" w:cs="Arial"/>
                <w:kern w:val="2"/>
                <w:sz w:val="22"/>
                <w:szCs w:val="22"/>
                <w:lang w:eastAsia="zh-CN"/>
              </w:rPr>
            </w:pPr>
            <w:r>
              <w:rPr>
                <w:rFonts w:cs="Arial" w:ascii="Arial" w:hAnsi="Arial"/>
                <w:kern w:val="2"/>
                <w:sz w:val="22"/>
                <w:szCs w:val="22"/>
                <w:lang w:eastAsia="zh-CN"/>
              </w:rPr>
              <w:t>7.5.</w:t>
            </w:r>
          </w:p>
        </w:tc>
        <w:tc>
          <w:tcPr>
            <w:tcW w:w="396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šlapiai trinčiai</w:t>
            </w:r>
          </w:p>
        </w:tc>
        <w:tc>
          <w:tcPr>
            <w:tcW w:w="250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4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105-X12</w:t>
            </w:r>
            <w:r>
              <w:rPr>
                <w:rFonts w:cs="Arial" w:ascii="Arial" w:hAnsi="Arial"/>
                <w:sz w:val="22"/>
                <w:szCs w:val="22"/>
              </w:rPr>
              <w:t xml:space="preserve"> arba lygiavertis</w:t>
            </w:r>
          </w:p>
        </w:tc>
      </w:tr>
      <w:tr>
        <w:trPr/>
        <w:tc>
          <w:tcPr>
            <w:tcW w:w="423"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shd w:val="clear" w:color="auto" w:fill="FFFFFF"/>
              <w:jc w:val="center"/>
              <w:textAlignment w:val="baseline"/>
              <w:rPr>
                <w:rFonts w:ascii="Arial" w:hAnsi="Arial" w:cs="Arial"/>
                <w:kern w:val="2"/>
                <w:sz w:val="22"/>
                <w:szCs w:val="22"/>
                <w:lang w:eastAsia="zh-CN"/>
              </w:rPr>
            </w:pPr>
            <w:r>
              <w:rPr>
                <w:rFonts w:cs="Arial" w:ascii="Arial" w:hAnsi="Arial"/>
                <w:kern w:val="2"/>
                <w:sz w:val="22"/>
                <w:szCs w:val="22"/>
                <w:lang w:eastAsia="zh-CN"/>
              </w:rPr>
              <w:t>8.</w:t>
            </w:r>
          </w:p>
        </w:tc>
        <w:tc>
          <w:tcPr>
            <w:tcW w:w="396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bCs/>
                <w:sz w:val="22"/>
                <w:szCs w:val="22"/>
              </w:rPr>
              <w:t>Spalvų koordinatės</w:t>
            </w:r>
          </w:p>
        </w:tc>
        <w:tc>
          <w:tcPr>
            <w:tcW w:w="250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jc w:val="center"/>
              <w:rPr>
                <w:rFonts w:ascii="Arial" w:hAnsi="Arial" w:cs="Arial"/>
                <w:sz w:val="22"/>
                <w:szCs w:val="22"/>
              </w:rPr>
            </w:pPr>
            <w:r>
              <w:rPr>
                <w:rFonts w:cs="Arial" w:ascii="Arial" w:hAnsi="Arial"/>
                <w:sz w:val="22"/>
                <w:szCs w:val="22"/>
              </w:rPr>
              <w:t>L= 35,07</w:t>
            </w:r>
          </w:p>
          <w:p>
            <w:pPr>
              <w:pStyle w:val="Normal"/>
              <w:jc w:val="center"/>
              <w:rPr>
                <w:rFonts w:ascii="Arial" w:hAnsi="Arial" w:cs="Arial"/>
                <w:sz w:val="22"/>
                <w:szCs w:val="22"/>
              </w:rPr>
            </w:pPr>
            <w:r>
              <w:rPr>
                <w:rFonts w:cs="Arial" w:ascii="Arial" w:hAnsi="Arial"/>
                <w:sz w:val="22"/>
                <w:szCs w:val="22"/>
              </w:rPr>
              <w:t>a= - 0,57</w:t>
            </w:r>
          </w:p>
          <w:p>
            <w:pPr>
              <w:pStyle w:val="Normal"/>
              <w:widowControl w:val="false"/>
              <w:jc w:val="center"/>
              <w:textAlignment w:val="baseline"/>
              <w:rPr>
                <w:rFonts w:ascii="Arial" w:hAnsi="Arial" w:cs="Arial"/>
                <w:sz w:val="22"/>
                <w:szCs w:val="22"/>
              </w:rPr>
            </w:pPr>
            <w:r>
              <w:rPr>
                <w:rFonts w:cs="Arial" w:ascii="Arial" w:hAnsi="Arial"/>
                <w:sz w:val="22"/>
                <w:szCs w:val="22"/>
              </w:rPr>
              <w:t>b= 14,13</w:t>
            </w:r>
          </w:p>
        </w:tc>
        <w:tc>
          <w:tcPr>
            <w:tcW w:w="34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sz w:val="22"/>
                <w:szCs w:val="22"/>
              </w:rPr>
              <w:t>LST EN ISO 105-J01 (ISO 105-J01)arba lygiavertis</w:t>
            </w:r>
          </w:p>
        </w:tc>
      </w:tr>
      <w:tr>
        <w:trPr/>
        <w:tc>
          <w:tcPr>
            <w:tcW w:w="423"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shd w:val="clear" w:color="auto" w:fill="FFFFFF"/>
              <w:jc w:val="center"/>
              <w:textAlignment w:val="baseline"/>
              <w:rPr>
                <w:rFonts w:ascii="Arial" w:hAnsi="Arial" w:cs="Arial"/>
                <w:kern w:val="2"/>
                <w:sz w:val="22"/>
                <w:szCs w:val="22"/>
                <w:lang w:eastAsia="zh-CN"/>
              </w:rPr>
            </w:pPr>
            <w:r>
              <w:rPr>
                <w:rFonts w:cs="Arial" w:ascii="Arial" w:hAnsi="Arial"/>
                <w:kern w:val="2"/>
                <w:sz w:val="22"/>
                <w:szCs w:val="22"/>
                <w:lang w:eastAsia="zh-CN"/>
              </w:rPr>
              <w:t>9.</w:t>
            </w:r>
          </w:p>
        </w:tc>
        <w:tc>
          <w:tcPr>
            <w:tcW w:w="396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sz w:val="22"/>
                <w:szCs w:val="22"/>
                <w:lang w:eastAsia="ar-SA"/>
              </w:rPr>
              <w:t>Spalvos skirtumas, ΔE</w:t>
            </w:r>
          </w:p>
        </w:tc>
        <w:tc>
          <w:tcPr>
            <w:tcW w:w="250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sz w:val="22"/>
                <w:szCs w:val="22"/>
              </w:rPr>
            </w:pPr>
            <w:r>
              <w:rPr>
                <w:rFonts w:cs="Arial" w:ascii="Arial" w:hAnsi="Arial"/>
                <w:bCs/>
                <w:sz w:val="22"/>
                <w:szCs w:val="22"/>
              </w:rPr>
              <w:t xml:space="preserve"> ≤ </w:t>
            </w:r>
            <w:r>
              <w:rPr>
                <w:rFonts w:cs="Arial" w:ascii="Arial" w:hAnsi="Arial"/>
                <w:bCs/>
                <w:sz w:val="22"/>
                <w:szCs w:val="22"/>
              </w:rPr>
              <w:t>2</w:t>
            </w:r>
          </w:p>
        </w:tc>
        <w:tc>
          <w:tcPr>
            <w:tcW w:w="34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sz w:val="22"/>
                <w:szCs w:val="22"/>
              </w:rPr>
              <w:t>LST EN ISO 105-J03 (ISO 105-J03) arba lygiavertis</w:t>
            </w:r>
          </w:p>
        </w:tc>
      </w:tr>
    </w:tbl>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b/>
          <w:bCs/>
          <w:sz w:val="22"/>
          <w:szCs w:val="22"/>
        </w:rPr>
      </w:pPr>
      <w:r>
        <w:rPr>
          <w:rFonts w:cs="Arial" w:ascii="Arial" w:hAnsi="Arial"/>
          <w:b/>
          <w:bCs/>
          <w:sz w:val="22"/>
          <w:szCs w:val="22"/>
        </w:rPr>
        <w:t xml:space="preserve">TINKLELIO TECHNINĖS CHARAKTERISTIKOS </w:t>
      </w:r>
    </w:p>
    <w:p>
      <w:pPr>
        <w:pStyle w:val="Normal"/>
        <w:jc w:val="right"/>
        <w:rPr>
          <w:rFonts w:ascii="Arial" w:hAnsi="Arial" w:cs="Arial"/>
          <w:b/>
          <w:bCs/>
          <w:sz w:val="22"/>
          <w:szCs w:val="22"/>
        </w:rPr>
      </w:pPr>
      <w:r>
        <w:rPr>
          <w:rFonts w:cs="Arial" w:ascii="Arial" w:hAnsi="Arial"/>
          <w:sz w:val="22"/>
          <w:szCs w:val="22"/>
        </w:rPr>
        <w:t>9 lentelė</w:t>
      </w:r>
    </w:p>
    <w:tbl>
      <w:tblPr>
        <w:tblpPr w:vertAnchor="page" w:horzAnchor="margin" w:leftFromText="180" w:rightFromText="180" w:tblpX="0" w:tblpY="3769"/>
        <w:tblW w:w="10201" w:type="dxa"/>
        <w:jc w:val="left"/>
        <w:tblInd w:w="10" w:type="dxa"/>
        <w:tblLayout w:type="fixed"/>
        <w:tblCellMar>
          <w:top w:w="0" w:type="dxa"/>
          <w:left w:w="10" w:type="dxa"/>
          <w:bottom w:w="0" w:type="dxa"/>
          <w:right w:w="10" w:type="dxa"/>
        </w:tblCellMar>
        <w:tblLook w:firstRow="0" w:noVBand="0" w:lastRow="0" w:firstColumn="0" w:lastColumn="0" w:noHBand="0" w:val="0000"/>
      </w:tblPr>
      <w:tblGrid>
        <w:gridCol w:w="785"/>
        <w:gridCol w:w="3181"/>
        <w:gridCol w:w="2974"/>
        <w:gridCol w:w="3260"/>
      </w:tblGrid>
      <w:tr>
        <w:trPr/>
        <w:tc>
          <w:tcPr>
            <w:tcW w:w="785"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ind w:left="-79"/>
              <w:jc w:val="center"/>
              <w:textAlignment w:val="baseline"/>
              <w:rPr>
                <w:rFonts w:ascii="Arial" w:hAnsi="Arial" w:cs="Arial"/>
                <w:sz w:val="22"/>
                <w:szCs w:val="22"/>
                <w:lang w:eastAsia="ar-SA"/>
              </w:rPr>
            </w:pPr>
            <w:r>
              <w:rPr>
                <w:rFonts w:cs="Arial" w:ascii="Arial" w:hAnsi="Arial"/>
                <w:sz w:val="22"/>
                <w:szCs w:val="22"/>
                <w:lang w:eastAsia="ar-SA"/>
              </w:rPr>
              <w:t>Eil.</w:t>
            </w:r>
          </w:p>
          <w:p>
            <w:pPr>
              <w:pStyle w:val="Normal"/>
              <w:widowControl w:val="false"/>
              <w:ind w:left="-79"/>
              <w:jc w:val="center"/>
              <w:textAlignment w:val="baseline"/>
              <w:rPr>
                <w:rFonts w:ascii="Arial" w:hAnsi="Arial" w:cs="Arial"/>
                <w:kern w:val="2"/>
                <w:sz w:val="22"/>
                <w:szCs w:val="22"/>
                <w:lang w:eastAsia="zh-CN"/>
              </w:rPr>
            </w:pPr>
            <w:r>
              <w:rPr>
                <w:rFonts w:cs="Arial" w:ascii="Arial" w:hAnsi="Arial"/>
                <w:sz w:val="22"/>
                <w:szCs w:val="22"/>
                <w:lang w:eastAsia="ar-SA"/>
              </w:rPr>
              <w:t>Nr.</w:t>
            </w:r>
          </w:p>
        </w:tc>
        <w:tc>
          <w:tcPr>
            <w:tcW w:w="3181"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kern w:val="2"/>
                <w:sz w:val="22"/>
                <w:szCs w:val="22"/>
                <w:lang w:eastAsia="zh-CN"/>
              </w:rPr>
              <w:t>Rodiklio pavadinimas</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kern w:val="2"/>
                <w:sz w:val="22"/>
                <w:szCs w:val="22"/>
                <w:lang w:eastAsia="zh-CN"/>
              </w:rPr>
              <w:t>Rodiklio reikšmė</w:t>
            </w:r>
          </w:p>
        </w:tc>
        <w:tc>
          <w:tcPr>
            <w:tcW w:w="326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kern w:val="2"/>
                <w:sz w:val="22"/>
                <w:szCs w:val="22"/>
                <w:lang w:eastAsia="zh-CN"/>
              </w:rPr>
              <w:t>Bandymo metodo žymuo</w:t>
            </w:r>
          </w:p>
        </w:tc>
      </w:tr>
      <w:tr>
        <w:trPr/>
        <w:tc>
          <w:tcPr>
            <w:tcW w:w="785"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t>1.</w:t>
            </w:r>
          </w:p>
        </w:tc>
        <w:tc>
          <w:tcPr>
            <w:tcW w:w="3181"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b/>
                <w:color w:val="000000"/>
                <w:kern w:val="2"/>
                <w:sz w:val="22"/>
                <w:szCs w:val="22"/>
                <w:lang w:eastAsia="zh-CN"/>
              </w:rPr>
            </w:pPr>
            <w:r>
              <w:rPr>
                <w:rFonts w:cs="Arial" w:ascii="Arial" w:hAnsi="Arial"/>
                <w:color w:val="000000"/>
                <w:kern w:val="2"/>
                <w:sz w:val="22"/>
                <w:szCs w:val="22"/>
                <w:lang w:eastAsia="zh-CN"/>
              </w:rPr>
              <w:t>Pluoštinė sudėtis, %</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sz w:val="22"/>
                <w:szCs w:val="22"/>
              </w:rPr>
            </w:pPr>
            <w:r>
              <w:rPr>
                <w:rFonts w:cs="Arial" w:ascii="Arial" w:hAnsi="Arial"/>
                <w:sz w:val="22"/>
                <w:szCs w:val="22"/>
              </w:rPr>
              <w:t>100 PES</w:t>
            </w:r>
          </w:p>
          <w:p>
            <w:pPr>
              <w:pStyle w:val="Normal"/>
              <w:rPr>
                <w:rFonts w:ascii="Arial" w:hAnsi="Arial" w:cs="Arial"/>
                <w:color w:val="000000"/>
                <w:kern w:val="2"/>
                <w:sz w:val="22"/>
                <w:szCs w:val="22"/>
                <w:lang w:eastAsia="zh-CN"/>
              </w:rPr>
            </w:pPr>
            <w:r>
              <w:rPr>
                <w:rFonts w:cs="Arial" w:ascii="Arial" w:hAnsi="Arial"/>
                <w:color w:val="000000"/>
                <w:kern w:val="2"/>
                <w:sz w:val="22"/>
                <w:szCs w:val="22"/>
                <w:lang w:eastAsia="zh-CN"/>
              </w:rPr>
            </w:r>
          </w:p>
        </w:tc>
        <w:tc>
          <w:tcPr>
            <w:tcW w:w="326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t>Nurodyti</w:t>
            </w:r>
          </w:p>
        </w:tc>
      </w:tr>
      <w:tr>
        <w:trPr/>
        <w:tc>
          <w:tcPr>
            <w:tcW w:w="785"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t>2.</w:t>
            </w:r>
          </w:p>
        </w:tc>
        <w:tc>
          <w:tcPr>
            <w:tcW w:w="3181"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color w:val="00000A"/>
                <w:kern w:val="2"/>
                <w:sz w:val="22"/>
                <w:szCs w:val="22"/>
                <w:lang w:eastAsia="zh-CN"/>
              </w:rPr>
              <w:t>Paviršinis tankis, g/m</w:t>
            </w:r>
            <w:r>
              <w:rPr>
                <w:rFonts w:cs="Arial" w:ascii="Arial" w:hAnsi="Arial"/>
                <w:color w:val="00000A"/>
                <w:kern w:val="2"/>
                <w:sz w:val="22"/>
                <w:szCs w:val="22"/>
                <w:vertAlign w:val="superscript"/>
                <w:lang w:eastAsia="zh-CN"/>
              </w:rPr>
              <w:t>2</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100±10</w:t>
            </w:r>
          </w:p>
        </w:tc>
        <w:tc>
          <w:tcPr>
            <w:tcW w:w="326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12127</w:t>
            </w:r>
          </w:p>
          <w:p>
            <w:pPr>
              <w:pStyle w:val="Normal"/>
              <w:widowControl w:val="false"/>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sz w:val="22"/>
                <w:szCs w:val="22"/>
              </w:rPr>
              <w:t>arba lygiavertis</w:t>
            </w:r>
          </w:p>
        </w:tc>
      </w:tr>
      <w:tr>
        <w:trPr/>
        <w:tc>
          <w:tcPr>
            <w:tcW w:w="785"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t>3.</w:t>
            </w:r>
          </w:p>
        </w:tc>
        <w:tc>
          <w:tcPr>
            <w:tcW w:w="3181"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color w:val="00000A"/>
                <w:kern w:val="2"/>
                <w:sz w:val="22"/>
                <w:szCs w:val="22"/>
                <w:lang w:eastAsia="zh-CN"/>
              </w:rPr>
            </w:pPr>
            <w:r>
              <w:rPr>
                <w:rFonts w:cs="Arial" w:ascii="Arial" w:hAnsi="Arial"/>
                <w:color w:val="00000A"/>
                <w:kern w:val="2"/>
                <w:sz w:val="22"/>
                <w:szCs w:val="22"/>
                <w:lang w:eastAsia="zh-CN"/>
              </w:rPr>
              <w:t>Nusidažymo atsparumai, balais:</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kern w:val="2"/>
                <w:sz w:val="22"/>
                <w:szCs w:val="22"/>
                <w:lang w:eastAsia="zh-CN"/>
              </w:rPr>
            </w:r>
          </w:p>
        </w:tc>
        <w:tc>
          <w:tcPr>
            <w:tcW w:w="326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r>
          </w:p>
        </w:tc>
      </w:tr>
      <w:tr>
        <w:trPr/>
        <w:tc>
          <w:tcPr>
            <w:tcW w:w="785"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shd w:val="clear" w:color="auto" w:fill="FFFFFF"/>
              <w:jc w:val="center"/>
              <w:textAlignment w:val="baseline"/>
              <w:rPr>
                <w:rFonts w:ascii="Arial" w:hAnsi="Arial" w:cs="Arial"/>
                <w:kern w:val="2"/>
                <w:sz w:val="22"/>
                <w:szCs w:val="22"/>
                <w:lang w:eastAsia="zh-CN"/>
              </w:rPr>
            </w:pPr>
            <w:r>
              <w:rPr>
                <w:rFonts w:cs="Arial" w:ascii="Arial" w:hAnsi="Arial"/>
                <w:kern w:val="2"/>
                <w:sz w:val="22"/>
                <w:szCs w:val="22"/>
                <w:lang w:eastAsia="zh-CN"/>
              </w:rPr>
              <w:t>3.1.</w:t>
            </w:r>
          </w:p>
        </w:tc>
        <w:tc>
          <w:tcPr>
            <w:tcW w:w="3181"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color w:val="00000A"/>
                <w:kern w:val="2"/>
                <w:sz w:val="22"/>
                <w:szCs w:val="22"/>
                <w:lang w:eastAsia="zh-CN"/>
              </w:rPr>
            </w:pPr>
            <w:r>
              <w:rPr>
                <w:rFonts w:cs="Arial" w:ascii="Arial" w:hAnsi="Arial"/>
                <w:color w:val="00000A"/>
                <w:kern w:val="2"/>
                <w:sz w:val="22"/>
                <w:szCs w:val="22"/>
                <w:lang w:eastAsia="zh-CN"/>
              </w:rPr>
              <w:t>sausai trinčiai</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26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105-X12</w:t>
            </w:r>
          </w:p>
          <w:p>
            <w:pPr>
              <w:pStyle w:val="Normal"/>
              <w:widowControl w:val="false"/>
              <w:textAlignment w:val="baseline"/>
              <w:rPr>
                <w:rFonts w:ascii="Arial" w:hAnsi="Arial" w:cs="Arial"/>
                <w:kern w:val="2"/>
                <w:sz w:val="22"/>
                <w:szCs w:val="22"/>
                <w:lang w:eastAsia="zh-CN"/>
              </w:rPr>
            </w:pPr>
            <w:r>
              <w:rPr>
                <w:rFonts w:cs="Arial" w:ascii="Arial" w:hAnsi="Arial"/>
                <w:sz w:val="22"/>
                <w:szCs w:val="22"/>
              </w:rPr>
              <w:t>arba lygiavertis</w:t>
            </w:r>
          </w:p>
        </w:tc>
      </w:tr>
      <w:tr>
        <w:trPr/>
        <w:tc>
          <w:tcPr>
            <w:tcW w:w="785"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t>3.2.</w:t>
            </w:r>
          </w:p>
        </w:tc>
        <w:tc>
          <w:tcPr>
            <w:tcW w:w="3181"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b/>
                <w:color w:val="00000A"/>
                <w:kern w:val="2"/>
                <w:sz w:val="22"/>
                <w:szCs w:val="22"/>
                <w:lang w:eastAsia="zh-CN"/>
              </w:rPr>
            </w:pPr>
            <w:r>
              <w:rPr>
                <w:rFonts w:cs="Arial" w:ascii="Arial" w:hAnsi="Arial"/>
                <w:color w:val="00000A"/>
                <w:kern w:val="2"/>
                <w:sz w:val="22"/>
                <w:szCs w:val="22"/>
                <w:lang w:eastAsia="zh-CN"/>
              </w:rPr>
              <w:t>šlapiai trinčiai</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26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105-X12</w:t>
            </w:r>
          </w:p>
          <w:p>
            <w:pPr>
              <w:pStyle w:val="Normal"/>
              <w:widowControl w:val="false"/>
              <w:textAlignment w:val="baseline"/>
              <w:rPr>
                <w:rFonts w:ascii="Arial" w:hAnsi="Arial" w:cs="Arial"/>
                <w:kern w:val="2"/>
                <w:sz w:val="22"/>
                <w:szCs w:val="22"/>
                <w:lang w:eastAsia="zh-CN"/>
              </w:rPr>
            </w:pPr>
            <w:r>
              <w:rPr>
                <w:rFonts w:cs="Arial" w:ascii="Arial" w:hAnsi="Arial"/>
                <w:sz w:val="22"/>
                <w:szCs w:val="22"/>
              </w:rPr>
              <w:t>arba lygiavertis</w:t>
            </w:r>
          </w:p>
        </w:tc>
      </w:tr>
      <w:tr>
        <w:trPr/>
        <w:tc>
          <w:tcPr>
            <w:tcW w:w="785"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t>3.3</w:t>
            </w:r>
          </w:p>
        </w:tc>
        <w:tc>
          <w:tcPr>
            <w:tcW w:w="3181"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color w:val="00000A"/>
                <w:kern w:val="2"/>
                <w:sz w:val="22"/>
                <w:szCs w:val="22"/>
                <w:lang w:eastAsia="zh-CN"/>
              </w:rPr>
            </w:pPr>
            <w:r>
              <w:rPr>
                <w:rFonts w:cs="Arial" w:ascii="Arial" w:hAnsi="Arial"/>
                <w:color w:val="000000"/>
                <w:sz w:val="22"/>
                <w:szCs w:val="22"/>
              </w:rPr>
              <w:t>prakaitui</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26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bCs/>
                <w:kern w:val="2"/>
                <w:sz w:val="22"/>
                <w:szCs w:val="22"/>
                <w:lang w:eastAsia="zh-CN"/>
              </w:rPr>
            </w:pPr>
            <w:r>
              <w:rPr>
                <w:rFonts w:cs="Arial" w:ascii="Arial" w:hAnsi="Arial"/>
                <w:bCs/>
                <w:kern w:val="2"/>
                <w:sz w:val="22"/>
                <w:szCs w:val="22"/>
                <w:lang w:eastAsia="zh-CN"/>
              </w:rPr>
              <w:t>LST EN ISO 105 – E04</w:t>
            </w:r>
          </w:p>
          <w:p>
            <w:pPr>
              <w:pStyle w:val="Normal"/>
              <w:widowControl w:val="false"/>
              <w:textAlignment w:val="baseline"/>
              <w:rPr>
                <w:rFonts w:ascii="Arial" w:hAnsi="Arial" w:cs="Arial"/>
                <w:bCs/>
                <w:kern w:val="2"/>
                <w:sz w:val="22"/>
                <w:szCs w:val="22"/>
                <w:lang w:eastAsia="zh-CN"/>
              </w:rPr>
            </w:pPr>
            <w:r>
              <w:rPr>
                <w:rFonts w:cs="Arial" w:ascii="Arial" w:hAnsi="Arial"/>
                <w:sz w:val="22"/>
                <w:szCs w:val="22"/>
              </w:rPr>
              <w:t>arba lygiavertis</w:t>
            </w:r>
          </w:p>
        </w:tc>
      </w:tr>
      <w:tr>
        <w:trPr/>
        <w:tc>
          <w:tcPr>
            <w:tcW w:w="785"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t>3.4.</w:t>
            </w:r>
          </w:p>
        </w:tc>
        <w:tc>
          <w:tcPr>
            <w:tcW w:w="3181"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color w:val="000000"/>
                <w:sz w:val="22"/>
                <w:szCs w:val="22"/>
              </w:rPr>
            </w:pPr>
            <w:r>
              <w:rPr>
                <w:rFonts w:cs="Arial" w:ascii="Arial" w:hAnsi="Arial"/>
                <w:color w:val="000000"/>
                <w:sz w:val="22"/>
                <w:szCs w:val="22"/>
              </w:rPr>
              <w:t>skalbimui prie 40</w:t>
            </w:r>
            <w:r>
              <w:rPr>
                <w:rFonts w:cs="Arial" w:ascii="Arial" w:hAnsi="Arial"/>
                <w:color w:val="000000"/>
                <w:sz w:val="22"/>
                <w:szCs w:val="22"/>
                <w:vertAlign w:val="superscript"/>
              </w:rPr>
              <w:t>0</w:t>
            </w:r>
            <w:r>
              <w:rPr>
                <w:rFonts w:cs="Arial" w:ascii="Arial" w:hAnsi="Arial"/>
                <w:color w:val="000000"/>
                <w:sz w:val="22"/>
                <w:szCs w:val="22"/>
              </w:rPr>
              <w:t>C</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26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bCs/>
                <w:kern w:val="2"/>
                <w:sz w:val="22"/>
                <w:szCs w:val="22"/>
                <w:lang w:eastAsia="zh-CN"/>
              </w:rPr>
            </w:pPr>
            <w:r>
              <w:rPr>
                <w:rFonts w:cs="Arial" w:ascii="Arial" w:hAnsi="Arial"/>
                <w:bCs/>
                <w:kern w:val="2"/>
                <w:sz w:val="22"/>
                <w:szCs w:val="22"/>
                <w:lang w:eastAsia="zh-CN"/>
              </w:rPr>
              <w:t>LST EN ISO 105 – C06</w:t>
            </w:r>
          </w:p>
          <w:p>
            <w:pPr>
              <w:pStyle w:val="Normal"/>
              <w:widowControl w:val="false"/>
              <w:textAlignment w:val="baseline"/>
              <w:rPr>
                <w:rFonts w:ascii="Arial" w:hAnsi="Arial" w:cs="Arial"/>
                <w:bCs/>
                <w:kern w:val="2"/>
                <w:sz w:val="22"/>
                <w:szCs w:val="22"/>
                <w:lang w:eastAsia="zh-CN"/>
              </w:rPr>
            </w:pPr>
            <w:r>
              <w:rPr>
                <w:rFonts w:cs="Arial" w:ascii="Arial" w:hAnsi="Arial"/>
                <w:sz w:val="22"/>
                <w:szCs w:val="22"/>
              </w:rPr>
              <w:t>arba lygiavertis</w:t>
            </w:r>
          </w:p>
        </w:tc>
      </w:tr>
    </w:tbl>
    <w:p>
      <w:pPr>
        <w:pStyle w:val="Normal"/>
        <w:numPr>
          <w:ilvl w:val="0"/>
          <w:numId w:val="0"/>
        </w:numPr>
        <w:tabs>
          <w:tab w:val="clear" w:pos="284"/>
          <w:tab w:val="left" w:pos="0" w:leader="none"/>
        </w:tabs>
        <w:ind w:hanging="1008" w:left="0"/>
        <w:jc w:val="center"/>
        <w:outlineLvl w:val="4"/>
        <w:rPr>
          <w:rFonts w:ascii="Arial" w:hAnsi="Arial" w:cs="Arial"/>
          <w:b/>
          <w:bCs/>
          <w:iCs/>
          <w:sz w:val="22"/>
          <w:szCs w:val="22"/>
          <w:lang w:eastAsia="ar-SA"/>
        </w:rPr>
      </w:pPr>
      <w:r>
        <w:rPr>
          <w:rFonts w:cs="Arial" w:ascii="Arial" w:hAnsi="Arial"/>
          <w:b/>
          <w:bCs/>
          <w:iCs/>
          <w:sz w:val="22"/>
          <w:szCs w:val="22"/>
          <w:lang w:eastAsia="ar-SA"/>
        </w:rPr>
      </w:r>
    </w:p>
    <w:p>
      <w:pPr>
        <w:pStyle w:val="Normal"/>
        <w:numPr>
          <w:ilvl w:val="0"/>
          <w:numId w:val="0"/>
        </w:numPr>
        <w:tabs>
          <w:tab w:val="clear" w:pos="284"/>
          <w:tab w:val="left" w:pos="0" w:leader="none"/>
        </w:tabs>
        <w:ind w:hanging="1008" w:left="0"/>
        <w:jc w:val="center"/>
        <w:outlineLvl w:val="4"/>
        <w:rPr>
          <w:rFonts w:ascii="Arial" w:hAnsi="Arial" w:cs="Arial"/>
          <w:b/>
          <w:bCs/>
          <w:iCs/>
          <w:sz w:val="22"/>
          <w:szCs w:val="22"/>
          <w:lang w:eastAsia="ar-SA"/>
        </w:rPr>
      </w:pPr>
      <w:r>
        <w:rPr>
          <w:rFonts w:cs="Arial" w:ascii="Arial" w:hAnsi="Arial"/>
          <w:b/>
          <w:bCs/>
          <w:iCs/>
          <w:sz w:val="22"/>
          <w:szCs w:val="22"/>
          <w:lang w:eastAsia="ar-SA"/>
        </w:rPr>
      </w:r>
    </w:p>
    <w:p>
      <w:pPr>
        <w:pStyle w:val="Normal"/>
        <w:numPr>
          <w:ilvl w:val="0"/>
          <w:numId w:val="0"/>
        </w:numPr>
        <w:tabs>
          <w:tab w:val="clear" w:pos="284"/>
          <w:tab w:val="left" w:pos="0" w:leader="none"/>
        </w:tabs>
        <w:ind w:hanging="1008" w:left="0"/>
        <w:jc w:val="center"/>
        <w:outlineLvl w:val="4"/>
        <w:rPr>
          <w:rFonts w:ascii="Arial" w:hAnsi="Arial" w:cs="Arial"/>
          <w:b/>
          <w:bCs/>
          <w:iCs/>
          <w:sz w:val="22"/>
          <w:szCs w:val="22"/>
          <w:lang w:eastAsia="ar-SA"/>
        </w:rPr>
      </w:pPr>
      <w:r>
        <w:rPr>
          <w:rFonts w:cs="Arial" w:ascii="Arial" w:hAnsi="Arial"/>
          <w:b/>
          <w:bCs/>
          <w:iCs/>
          <w:sz w:val="22"/>
          <w:szCs w:val="22"/>
          <w:lang w:eastAsia="ar-SA"/>
        </w:rPr>
        <w:t>KIBIŲJŲ TEKSTILINIŲ UŽSEGIMŲ TECHNINĖS CHARAKTERISTIKOS</w:t>
      </w:r>
    </w:p>
    <w:p>
      <w:pPr>
        <w:pStyle w:val="Normal"/>
        <w:tabs>
          <w:tab w:val="clear" w:pos="284"/>
          <w:tab w:val="left" w:pos="8976" w:leader="none"/>
        </w:tabs>
        <w:jc w:val="right"/>
        <w:rPr>
          <w:rFonts w:ascii="Arial" w:hAnsi="Arial" w:cs="Arial"/>
          <w:sz w:val="22"/>
          <w:szCs w:val="22"/>
        </w:rPr>
      </w:pPr>
      <w:r>
        <w:rPr>
          <w:rFonts w:cs="Arial" w:ascii="Arial" w:hAnsi="Arial"/>
          <w:sz w:val="22"/>
          <w:szCs w:val="22"/>
        </w:rPr>
        <w:t>10 lentelė</w:t>
      </w:r>
    </w:p>
    <w:tbl>
      <w:tblPr>
        <w:tblW w:w="10206" w:type="dxa"/>
        <w:jc w:val="left"/>
        <w:tblInd w:w="-5" w:type="dxa"/>
        <w:tblLayout w:type="fixed"/>
        <w:tblCellMar>
          <w:top w:w="0" w:type="dxa"/>
          <w:left w:w="108" w:type="dxa"/>
          <w:bottom w:w="0" w:type="dxa"/>
          <w:right w:w="108" w:type="dxa"/>
        </w:tblCellMar>
        <w:tblLook w:firstRow="0" w:noVBand="0" w:lastRow="0" w:firstColumn="0" w:lastColumn="0" w:noHBand="0" w:val="0000"/>
      </w:tblPr>
      <w:tblGrid>
        <w:gridCol w:w="711"/>
        <w:gridCol w:w="4225"/>
        <w:gridCol w:w="1134"/>
        <w:gridCol w:w="4135"/>
      </w:tblGrid>
      <w:tr>
        <w:trPr>
          <w:trHeight w:val="20" w:hRule="atLeast"/>
        </w:trPr>
        <w:tc>
          <w:tcPr>
            <w:tcW w:w="711"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t>Eil.</w:t>
            </w:r>
          </w:p>
          <w:p>
            <w:pPr>
              <w:pStyle w:val="Normal"/>
              <w:snapToGrid w:val="false"/>
              <w:rPr>
                <w:rFonts w:ascii="Arial" w:hAnsi="Arial" w:cs="Arial"/>
                <w:b/>
                <w:color w:val="000000"/>
                <w:sz w:val="22"/>
                <w:szCs w:val="22"/>
              </w:rPr>
            </w:pPr>
            <w:r>
              <w:rPr>
                <w:rFonts w:cs="Arial" w:ascii="Arial" w:hAnsi="Arial"/>
                <w:b/>
                <w:color w:val="000000"/>
                <w:sz w:val="22"/>
                <w:szCs w:val="22"/>
              </w:rPr>
              <w:t>Nr.</w:t>
            </w:r>
          </w:p>
        </w:tc>
        <w:tc>
          <w:tcPr>
            <w:tcW w:w="4225"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t>Rodiklio pavadinimas, dimensija</w:t>
            </w:r>
          </w:p>
        </w:tc>
        <w:tc>
          <w:tcPr>
            <w:tcW w:w="1134"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t>Rodiklio reikšmė</w:t>
            </w:r>
          </w:p>
        </w:tc>
        <w:tc>
          <w:tcPr>
            <w:tcW w:w="4135" w:type="dxa"/>
            <w:tcBorders>
              <w:top w:val="single" w:sz="4" w:space="0" w:color="000000"/>
              <w:left w:val="single" w:sz="4" w:space="0" w:color="000000"/>
              <w:bottom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t>Bandymų metodo žymuo</w:t>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1.</w:t>
            </w:r>
          </w:p>
        </w:tc>
        <w:tc>
          <w:tcPr>
            <w:tcW w:w="4225"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FF0000"/>
                <w:sz w:val="22"/>
                <w:szCs w:val="22"/>
              </w:rPr>
            </w:pPr>
            <w:r>
              <w:rPr>
                <w:rFonts w:cs="Arial" w:ascii="Arial" w:hAnsi="Arial"/>
                <w:sz w:val="22"/>
                <w:szCs w:val="22"/>
              </w:rPr>
              <w:t>Atskiriamoji jėga, N/cm</w:t>
            </w:r>
          </w:p>
        </w:tc>
        <w:tc>
          <w:tcPr>
            <w:tcW w:w="1134"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c>
          <w:tcPr>
            <w:tcW w:w="4135" w:type="dxa"/>
            <w:vMerge w:val="restart"/>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12242 (EN 12242) arba lygiavertis</w:t>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1.1</w:t>
            </w:r>
          </w:p>
        </w:tc>
        <w:tc>
          <w:tcPr>
            <w:tcW w:w="4225"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po skalbimo</w:t>
            </w:r>
          </w:p>
        </w:tc>
        <w:tc>
          <w:tcPr>
            <w:tcW w:w="1134"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1,3</w:t>
            </w:r>
          </w:p>
        </w:tc>
        <w:tc>
          <w:tcPr>
            <w:tcW w:w="4135" w:type="dxa"/>
            <w:vMerge w:val="continue"/>
            <w:tcBorders>
              <w:left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1.2</w:t>
            </w:r>
          </w:p>
        </w:tc>
        <w:tc>
          <w:tcPr>
            <w:tcW w:w="4225" w:type="dxa"/>
            <w:tcBorders>
              <w:top w:val="single" w:sz="4" w:space="0" w:color="000000"/>
              <w:left w:val="single" w:sz="4" w:space="0" w:color="000000"/>
              <w:bottom w:val="single" w:sz="4" w:space="0" w:color="000000"/>
            </w:tcBorders>
            <w:vAlign w:val="center"/>
          </w:tcPr>
          <w:p>
            <w:pPr>
              <w:pStyle w:val="Default"/>
              <w:snapToGrid w:val="false"/>
              <w:rPr>
                <w:rStyle w:val="tlid-translation"/>
                <w:rFonts w:ascii="Arial" w:hAnsi="Arial" w:cs="Arial"/>
                <w:color w:val="FF0000"/>
                <w:sz w:val="22"/>
                <w:szCs w:val="22"/>
                <w:lang w:val="pl-PL"/>
              </w:rPr>
            </w:pPr>
            <w:r>
              <w:rPr>
                <w:rFonts w:cs="Arial" w:ascii="Arial" w:hAnsi="Arial"/>
                <w:sz w:val="22"/>
                <w:szCs w:val="22"/>
              </w:rPr>
              <w:t>po 5 000 atidarymo - uždarymo ciklų</w:t>
            </w:r>
          </w:p>
        </w:tc>
        <w:tc>
          <w:tcPr>
            <w:tcW w:w="1134"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0,65</w:t>
            </w:r>
          </w:p>
        </w:tc>
        <w:tc>
          <w:tcPr>
            <w:tcW w:w="4135" w:type="dxa"/>
            <w:vMerge w:val="continue"/>
            <w:tcBorders>
              <w:left w:val="single" w:sz="4" w:space="0" w:color="000000"/>
              <w:bottom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2.</w:t>
            </w:r>
          </w:p>
        </w:tc>
        <w:tc>
          <w:tcPr>
            <w:tcW w:w="4225"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Šlyties jėga, N/cm</w:t>
            </w:r>
            <w:r>
              <w:rPr>
                <w:rFonts w:cs="Arial" w:ascii="Arial" w:hAnsi="Arial"/>
                <w:sz w:val="22"/>
                <w:szCs w:val="22"/>
                <w:vertAlign w:val="superscript"/>
              </w:rPr>
              <w:t>2</w:t>
            </w:r>
          </w:p>
        </w:tc>
        <w:tc>
          <w:tcPr>
            <w:tcW w:w="1134"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b/>
                <w:color w:val="000000"/>
                <w:sz w:val="22"/>
                <w:szCs w:val="22"/>
              </w:rPr>
            </w:pPr>
            <w:r>
              <w:rPr>
                <w:rFonts w:cs="Arial" w:ascii="Arial" w:hAnsi="Arial"/>
                <w:b/>
                <w:color w:val="000000"/>
                <w:sz w:val="22"/>
                <w:szCs w:val="22"/>
              </w:rPr>
            </w:r>
          </w:p>
        </w:tc>
        <w:tc>
          <w:tcPr>
            <w:tcW w:w="4135" w:type="dxa"/>
            <w:vMerge w:val="restart"/>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13780 (EN 13780) arba lygiavertis</w:t>
            </w:r>
          </w:p>
          <w:p>
            <w:pPr>
              <w:pStyle w:val="Normal"/>
              <w:rPr>
                <w:rFonts w:ascii="Arial" w:hAnsi="Arial" w:cs="Arial"/>
                <w:b/>
                <w:color w:val="000000"/>
                <w:sz w:val="22"/>
                <w:szCs w:val="22"/>
              </w:rPr>
            </w:pPr>
            <w:r>
              <w:rPr>
                <w:rFonts w:cs="Arial" w:ascii="Arial" w:hAnsi="Arial"/>
                <w:b/>
                <w:color w:val="000000"/>
                <w:sz w:val="22"/>
                <w:szCs w:val="22"/>
              </w:rPr>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2.1</w:t>
            </w:r>
          </w:p>
        </w:tc>
        <w:tc>
          <w:tcPr>
            <w:tcW w:w="4225"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color w:val="C00000"/>
                <w:sz w:val="22"/>
                <w:szCs w:val="22"/>
              </w:rPr>
            </w:pPr>
            <w:r>
              <w:rPr>
                <w:rFonts w:cs="Arial" w:ascii="Arial" w:hAnsi="Arial"/>
                <w:sz w:val="22"/>
                <w:szCs w:val="22"/>
              </w:rPr>
              <w:t>po skalbimo</w:t>
            </w:r>
          </w:p>
        </w:tc>
        <w:tc>
          <w:tcPr>
            <w:tcW w:w="1134"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w:t>
            </w:r>
            <w:r>
              <w:rPr>
                <w:rFonts w:cs="Arial" w:ascii="Arial" w:hAnsi="Arial"/>
                <w:color w:val="000000"/>
                <w:sz w:val="22"/>
                <w:szCs w:val="22"/>
              </w:rPr>
              <w:t>6</w:t>
            </w:r>
          </w:p>
        </w:tc>
        <w:tc>
          <w:tcPr>
            <w:tcW w:w="4135" w:type="dxa"/>
            <w:vMerge w:val="continue"/>
            <w:tcBorders>
              <w:left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2.2</w:t>
            </w:r>
          </w:p>
        </w:tc>
        <w:tc>
          <w:tcPr>
            <w:tcW w:w="4225" w:type="dxa"/>
            <w:tcBorders>
              <w:top w:val="single" w:sz="4" w:space="0" w:color="000000"/>
              <w:left w:val="single" w:sz="4" w:space="0" w:color="000000"/>
              <w:bottom w:val="single" w:sz="4" w:space="0" w:color="000000"/>
            </w:tcBorders>
            <w:vAlign w:val="center"/>
          </w:tcPr>
          <w:p>
            <w:pPr>
              <w:pStyle w:val="Normal"/>
              <w:snapToGrid w:val="false"/>
              <w:rPr>
                <w:rStyle w:val="tlid-translation"/>
                <w:rFonts w:ascii="Arial" w:hAnsi="Arial" w:cs="Arial"/>
                <w:sz w:val="22"/>
                <w:szCs w:val="22"/>
              </w:rPr>
            </w:pPr>
            <w:r>
              <w:rPr>
                <w:rFonts w:cs="Arial" w:ascii="Arial" w:hAnsi="Arial"/>
                <w:sz w:val="22"/>
                <w:szCs w:val="22"/>
              </w:rPr>
              <w:t>po 5 000 atidarymo - uždarymo ciklų</w:t>
            </w:r>
          </w:p>
        </w:tc>
        <w:tc>
          <w:tcPr>
            <w:tcW w:w="1134"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w:t>
            </w:r>
            <w:r>
              <w:rPr>
                <w:rFonts w:cs="Arial" w:ascii="Arial" w:hAnsi="Arial"/>
                <w:color w:val="000000"/>
                <w:sz w:val="22"/>
                <w:szCs w:val="22"/>
              </w:rPr>
              <w:t>4</w:t>
            </w:r>
          </w:p>
        </w:tc>
        <w:tc>
          <w:tcPr>
            <w:tcW w:w="4135" w:type="dxa"/>
            <w:vMerge w:val="continue"/>
            <w:tcBorders>
              <w:left w:val="single" w:sz="4" w:space="0" w:color="000000"/>
              <w:bottom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3.</w:t>
            </w:r>
          </w:p>
        </w:tc>
        <w:tc>
          <w:tcPr>
            <w:tcW w:w="9494" w:type="dxa"/>
            <w:gridSpan w:val="3"/>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b/>
                <w:color w:val="C00000"/>
                <w:sz w:val="22"/>
                <w:szCs w:val="22"/>
              </w:rPr>
            </w:pPr>
            <w:r>
              <w:rPr>
                <w:rFonts w:cs="Arial" w:ascii="Arial" w:hAnsi="Arial"/>
                <w:sz w:val="22"/>
                <w:szCs w:val="22"/>
              </w:rPr>
              <w:t>Nusidažymo atsparumas, balai</w:t>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3.1.</w:t>
            </w:r>
          </w:p>
        </w:tc>
        <w:tc>
          <w:tcPr>
            <w:tcW w:w="4225"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dirbtinei šviesai</w:t>
            </w:r>
          </w:p>
        </w:tc>
        <w:tc>
          <w:tcPr>
            <w:tcW w:w="1134"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4135" w:type="dxa"/>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ISO 105-B02 (ISO 105-B02) arba lygiavertis</w:t>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3.2.</w:t>
            </w:r>
          </w:p>
        </w:tc>
        <w:tc>
          <w:tcPr>
            <w:tcW w:w="4225"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skalbimui</w:t>
            </w:r>
          </w:p>
        </w:tc>
        <w:tc>
          <w:tcPr>
            <w:tcW w:w="1134"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4135" w:type="dxa"/>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ISO 105-C06 (ISO 105-C06)  arba lygiavertis</w:t>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3.3.</w:t>
            </w:r>
          </w:p>
        </w:tc>
        <w:tc>
          <w:tcPr>
            <w:tcW w:w="4225"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sausai trinčiai</w:t>
            </w:r>
          </w:p>
        </w:tc>
        <w:tc>
          <w:tcPr>
            <w:tcW w:w="1134"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4135" w:type="dxa"/>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ISO 105-X12,-X16</w:t>
            </w:r>
          </w:p>
          <w:p>
            <w:pPr>
              <w:pStyle w:val="Default"/>
              <w:snapToGrid w:val="false"/>
              <w:rPr>
                <w:rFonts w:ascii="Arial" w:hAnsi="Arial" w:cs="Arial"/>
                <w:sz w:val="22"/>
                <w:szCs w:val="22"/>
              </w:rPr>
            </w:pPr>
            <w:r>
              <w:rPr>
                <w:rFonts w:cs="Arial" w:ascii="Arial" w:hAnsi="Arial"/>
                <w:sz w:val="22"/>
                <w:szCs w:val="22"/>
              </w:rPr>
              <w:t>(ISO 105-X12,-X16)</w:t>
            </w:r>
          </w:p>
          <w:p>
            <w:pPr>
              <w:pStyle w:val="Default"/>
              <w:rPr>
                <w:rFonts w:ascii="Arial" w:hAnsi="Arial" w:cs="Arial"/>
                <w:sz w:val="22"/>
                <w:szCs w:val="22"/>
              </w:rPr>
            </w:pPr>
            <w:r>
              <w:rPr>
                <w:rFonts w:cs="Arial" w:ascii="Arial" w:hAnsi="Arial"/>
                <w:sz w:val="22"/>
                <w:szCs w:val="22"/>
              </w:rPr>
              <w:t>arba lygiavertis</w:t>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3.4.</w:t>
            </w:r>
          </w:p>
        </w:tc>
        <w:tc>
          <w:tcPr>
            <w:tcW w:w="4225"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šlapiai trinčiai</w:t>
            </w:r>
          </w:p>
        </w:tc>
        <w:tc>
          <w:tcPr>
            <w:tcW w:w="1134"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tc>
        <w:tc>
          <w:tcPr>
            <w:tcW w:w="4135" w:type="dxa"/>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ISO 105-X12,-X16</w:t>
            </w:r>
          </w:p>
          <w:p>
            <w:pPr>
              <w:pStyle w:val="Default"/>
              <w:snapToGrid w:val="false"/>
              <w:rPr>
                <w:rFonts w:ascii="Arial" w:hAnsi="Arial" w:cs="Arial"/>
                <w:sz w:val="22"/>
                <w:szCs w:val="22"/>
              </w:rPr>
            </w:pPr>
            <w:r>
              <w:rPr>
                <w:rFonts w:cs="Arial" w:ascii="Arial" w:hAnsi="Arial"/>
                <w:sz w:val="22"/>
                <w:szCs w:val="22"/>
              </w:rPr>
              <w:t>(ISO 105-X12,-X16)</w:t>
            </w:r>
          </w:p>
          <w:p>
            <w:pPr>
              <w:pStyle w:val="Default"/>
              <w:rPr>
                <w:rFonts w:ascii="Arial" w:hAnsi="Arial" w:cs="Arial"/>
                <w:sz w:val="22"/>
                <w:szCs w:val="22"/>
              </w:rPr>
            </w:pPr>
            <w:r>
              <w:rPr>
                <w:rFonts w:cs="Arial" w:ascii="Arial" w:hAnsi="Arial"/>
                <w:sz w:val="22"/>
                <w:szCs w:val="22"/>
              </w:rPr>
              <w:t>arba lygiavertis</w:t>
            </w:r>
          </w:p>
        </w:tc>
      </w:tr>
    </w:tbl>
    <w:p>
      <w:pPr>
        <w:pStyle w:val="Normal"/>
        <w:tabs>
          <w:tab w:val="clear" w:pos="284"/>
          <w:tab w:val="left" w:pos="5616" w:leader="none"/>
        </w:tabs>
        <w:jc w:val="center"/>
        <w:rPr>
          <w:rFonts w:ascii="Arial" w:hAnsi="Arial" w:cs="Arial"/>
          <w:bCs/>
          <w:sz w:val="22"/>
          <w:szCs w:val="22"/>
        </w:rPr>
      </w:pPr>
      <w:r>
        <w:rPr>
          <w:rFonts w:cs="Arial" w:ascii="Arial" w:hAnsi="Arial"/>
          <w:bCs/>
          <w:sz w:val="22"/>
          <w:szCs w:val="22"/>
        </w:rPr>
      </w:r>
    </w:p>
    <w:p>
      <w:pPr>
        <w:pStyle w:val="Normal"/>
        <w:tabs>
          <w:tab w:val="clear" w:pos="284"/>
          <w:tab w:val="left" w:pos="5616" w:leader="none"/>
        </w:tabs>
        <w:jc w:val="center"/>
        <w:rPr>
          <w:rFonts w:ascii="Arial" w:hAnsi="Arial" w:cs="Arial"/>
          <w:bCs/>
          <w:sz w:val="22"/>
          <w:szCs w:val="22"/>
        </w:rPr>
      </w:pPr>
      <w:r>
        <w:rPr>
          <w:rFonts w:cs="Arial" w:ascii="Arial" w:hAnsi="Arial"/>
          <w:bCs/>
          <w:sz w:val="22"/>
          <w:szCs w:val="22"/>
        </w:rPr>
      </w:r>
    </w:p>
    <w:p>
      <w:pPr>
        <w:pStyle w:val="Normal"/>
        <w:tabs>
          <w:tab w:val="clear" w:pos="284"/>
          <w:tab w:val="left" w:pos="5616" w:leader="none"/>
        </w:tabs>
        <w:jc w:val="center"/>
        <w:rPr>
          <w:rFonts w:ascii="Arial" w:hAnsi="Arial" w:cs="Arial"/>
          <w:bCs/>
          <w:sz w:val="22"/>
          <w:szCs w:val="22"/>
        </w:rPr>
      </w:pPr>
      <w:r>
        <w:rPr>
          <w:rFonts w:cs="Arial" w:ascii="Arial" w:hAnsi="Arial"/>
          <w:bCs/>
          <w:sz w:val="22"/>
          <w:szCs w:val="22"/>
        </w:rPr>
      </w:r>
    </w:p>
    <w:p>
      <w:pPr>
        <w:pStyle w:val="Normal"/>
        <w:tabs>
          <w:tab w:val="clear" w:pos="284"/>
          <w:tab w:val="left" w:pos="5616" w:leader="none"/>
        </w:tabs>
        <w:jc w:val="center"/>
        <w:rPr>
          <w:rFonts w:ascii="Arial" w:hAnsi="Arial" w:cs="Arial"/>
          <w:bCs/>
          <w:sz w:val="22"/>
          <w:szCs w:val="22"/>
        </w:rPr>
      </w:pPr>
      <w:r>
        <w:rPr>
          <w:rFonts w:cs="Arial" w:ascii="Arial" w:hAnsi="Arial"/>
          <w:bCs/>
          <w:sz w:val="22"/>
          <w:szCs w:val="22"/>
        </w:rPr>
      </w:r>
    </w:p>
    <w:p>
      <w:pPr>
        <w:pStyle w:val="Normal"/>
        <w:tabs>
          <w:tab w:val="clear" w:pos="284"/>
          <w:tab w:val="left" w:pos="5616" w:leader="none"/>
        </w:tabs>
        <w:jc w:val="center"/>
        <w:rPr>
          <w:rFonts w:ascii="Arial" w:hAnsi="Arial" w:cs="Arial"/>
          <w:bCs/>
          <w:sz w:val="22"/>
          <w:szCs w:val="22"/>
        </w:rPr>
      </w:pPr>
      <w:r>
        <w:rPr>
          <w:rFonts w:cs="Arial" w:ascii="Arial" w:hAnsi="Arial"/>
          <w:bCs/>
          <w:sz w:val="22"/>
          <w:szCs w:val="22"/>
        </w:rPr>
      </w:r>
    </w:p>
    <w:p>
      <w:pPr>
        <w:pStyle w:val="Normal"/>
        <w:tabs>
          <w:tab w:val="clear" w:pos="284"/>
          <w:tab w:val="left" w:pos="5616" w:leader="none"/>
        </w:tabs>
        <w:jc w:val="center"/>
        <w:rPr>
          <w:rFonts w:ascii="Arial" w:hAnsi="Arial" w:cs="Arial"/>
          <w:bCs/>
          <w:sz w:val="22"/>
          <w:szCs w:val="22"/>
        </w:rPr>
      </w:pPr>
      <w:r>
        <w:rPr>
          <w:rFonts w:cs="Arial" w:ascii="Arial" w:hAnsi="Arial"/>
          <w:bCs/>
          <w:sz w:val="22"/>
          <w:szCs w:val="22"/>
        </w:rPr>
      </w:r>
    </w:p>
    <w:p>
      <w:pPr>
        <w:pStyle w:val="Normal"/>
        <w:tabs>
          <w:tab w:val="clear" w:pos="284"/>
          <w:tab w:val="left" w:pos="5616" w:leader="none"/>
        </w:tabs>
        <w:jc w:val="center"/>
        <w:rPr>
          <w:rFonts w:ascii="Arial" w:hAnsi="Arial" w:cs="Arial"/>
          <w:bCs/>
          <w:sz w:val="22"/>
          <w:szCs w:val="22"/>
        </w:rPr>
      </w:pPr>
      <w:r>
        <w:rPr>
          <w:rFonts w:cs="Arial" w:ascii="Arial" w:hAnsi="Arial"/>
          <w:bCs/>
          <w:sz w:val="22"/>
          <w:szCs w:val="22"/>
        </w:rPr>
      </w:r>
    </w:p>
    <w:p>
      <w:pPr>
        <w:pStyle w:val="Normal"/>
        <w:tabs>
          <w:tab w:val="clear" w:pos="284"/>
          <w:tab w:val="left" w:pos="5616" w:leader="none"/>
        </w:tabs>
        <w:jc w:val="center"/>
        <w:rPr>
          <w:rFonts w:ascii="Arial" w:hAnsi="Arial" w:cs="Arial"/>
          <w:bCs/>
          <w:sz w:val="22"/>
          <w:szCs w:val="22"/>
        </w:rPr>
      </w:pPr>
      <w:r>
        <w:rPr>
          <w:rFonts w:cs="Arial" w:ascii="Arial" w:hAnsi="Arial"/>
          <w:bCs/>
          <w:sz w:val="22"/>
          <w:szCs w:val="22"/>
        </w:rPr>
      </w:r>
    </w:p>
    <w:p>
      <w:pPr>
        <w:pStyle w:val="Normal"/>
        <w:tabs>
          <w:tab w:val="clear" w:pos="284"/>
          <w:tab w:val="left" w:pos="5616" w:leader="none"/>
        </w:tabs>
        <w:jc w:val="center"/>
        <w:rPr>
          <w:rFonts w:ascii="Arial" w:hAnsi="Arial" w:cs="Arial"/>
          <w:b/>
          <w:iCs/>
          <w:sz w:val="22"/>
          <w:szCs w:val="22"/>
          <w:lang w:eastAsia="ar-SA"/>
        </w:rPr>
      </w:pPr>
      <w:r>
        <w:rPr>
          <w:rFonts w:cs="Arial" w:ascii="Arial" w:hAnsi="Arial"/>
          <w:b/>
          <w:sz w:val="22"/>
          <w:szCs w:val="22"/>
        </w:rPr>
        <w:t xml:space="preserve">MIŠRIAPLUOŠČIO AUDINIO </w:t>
      </w:r>
      <w:r>
        <w:rPr>
          <w:rFonts w:cs="Arial" w:ascii="Arial" w:hAnsi="Arial"/>
          <w:b/>
          <w:iCs/>
          <w:sz w:val="22"/>
          <w:szCs w:val="22"/>
          <w:lang w:eastAsia="ar-SA"/>
        </w:rPr>
        <w:t>TECHNINĖS CHARAKTERISTIKOS</w:t>
      </w:r>
    </w:p>
    <w:p>
      <w:pPr>
        <w:pStyle w:val="Normal"/>
        <w:jc w:val="center"/>
        <w:rPr>
          <w:rFonts w:ascii="Arial" w:hAnsi="Arial" w:cs="Arial"/>
          <w:b/>
          <w:sz w:val="22"/>
          <w:szCs w:val="22"/>
        </w:rPr>
      </w:pPr>
      <w:r>
        <w:rPr>
          <w:rFonts w:cs="Arial" w:ascii="Arial" w:hAnsi="Arial"/>
          <w:b/>
          <w:caps/>
          <w:color w:val="EE0000"/>
          <w:sz w:val="22"/>
          <w:szCs w:val="22"/>
        </w:rPr>
        <w:t xml:space="preserve"> </w:t>
      </w:r>
    </w:p>
    <w:p>
      <w:pPr>
        <w:pStyle w:val="Normal"/>
        <w:tabs>
          <w:tab w:val="clear" w:pos="284"/>
          <w:tab w:val="left" w:pos="5616" w:leader="none"/>
        </w:tabs>
        <w:jc w:val="right"/>
        <w:rPr>
          <w:rFonts w:ascii="Arial" w:hAnsi="Arial" w:cs="Arial"/>
          <w:sz w:val="22"/>
          <w:szCs w:val="22"/>
        </w:rPr>
      </w:pPr>
      <w:r>
        <w:rPr>
          <w:rFonts w:cs="Arial" w:ascii="Arial" w:hAnsi="Arial"/>
          <w:sz w:val="22"/>
          <w:szCs w:val="22"/>
        </w:rPr>
        <w:t>11 lentelė</w:t>
      </w:r>
    </w:p>
    <w:tbl>
      <w:tblPr>
        <w:tblW w:w="10348" w:type="dxa"/>
        <w:jc w:val="left"/>
        <w:tblInd w:w="-147" w:type="dxa"/>
        <w:tblLayout w:type="fixed"/>
        <w:tblCellMar>
          <w:top w:w="0" w:type="dxa"/>
          <w:left w:w="28" w:type="dxa"/>
          <w:bottom w:w="0" w:type="dxa"/>
          <w:right w:w="28" w:type="dxa"/>
        </w:tblCellMar>
        <w:tblLook w:firstRow="0" w:noVBand="0" w:lastRow="0" w:firstColumn="0" w:lastColumn="0" w:noHBand="0" w:val="0000"/>
      </w:tblPr>
      <w:tblGrid>
        <w:gridCol w:w="570"/>
        <w:gridCol w:w="3543"/>
        <w:gridCol w:w="3399"/>
        <w:gridCol w:w="2835"/>
      </w:tblGrid>
      <w:tr>
        <w:trPr>
          <w:trHeight w:val="400" w:hRule="atLeast"/>
        </w:trPr>
        <w:tc>
          <w:tcPr>
            <w:tcW w:w="570"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Eil.</w:t>
            </w:r>
          </w:p>
          <w:p>
            <w:pPr>
              <w:pStyle w:val="Normal"/>
              <w:jc w:val="center"/>
              <w:rPr>
                <w:rFonts w:ascii="Arial" w:hAnsi="Arial" w:cs="Arial"/>
                <w:b/>
                <w:sz w:val="22"/>
                <w:szCs w:val="22"/>
              </w:rPr>
            </w:pPr>
            <w:r>
              <w:rPr>
                <w:rFonts w:cs="Arial" w:ascii="Arial" w:hAnsi="Arial"/>
                <w:b/>
                <w:sz w:val="22"/>
                <w:szCs w:val="22"/>
              </w:rPr>
              <w:t>Nr.</w:t>
            </w:r>
          </w:p>
        </w:tc>
        <w:tc>
          <w:tcPr>
            <w:tcW w:w="3543"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3399"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283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400" w:hRule="atLeast"/>
        </w:trPr>
        <w:tc>
          <w:tcPr>
            <w:tcW w:w="57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w:t>
            </w:r>
          </w:p>
        </w:tc>
        <w:tc>
          <w:tcPr>
            <w:tcW w:w="3543"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Pluoštinė sudėtis, %</w:t>
            </w:r>
          </w:p>
        </w:tc>
        <w:tc>
          <w:tcPr>
            <w:tcW w:w="3399"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PA (Poliamidas-Cordura) 48 ± 5</w:t>
            </w:r>
          </w:p>
          <w:p>
            <w:pPr>
              <w:pStyle w:val="Normal"/>
              <w:rPr>
                <w:rFonts w:ascii="Arial" w:hAnsi="Arial" w:cs="Arial"/>
                <w:sz w:val="22"/>
                <w:szCs w:val="22"/>
              </w:rPr>
            </w:pPr>
            <w:r>
              <w:rPr>
                <w:rFonts w:cs="Arial" w:ascii="Arial" w:hAnsi="Arial"/>
                <w:sz w:val="22"/>
                <w:szCs w:val="22"/>
              </w:rPr>
              <w:t>CO (medvilnė) 48 ± 5</w:t>
            </w:r>
          </w:p>
          <w:p>
            <w:pPr>
              <w:pStyle w:val="Normal"/>
              <w:rPr>
                <w:rFonts w:ascii="Arial" w:hAnsi="Arial" w:cs="Arial"/>
                <w:sz w:val="22"/>
                <w:szCs w:val="22"/>
              </w:rPr>
            </w:pPr>
            <w:r>
              <w:rPr>
                <w:rFonts w:cs="Arial" w:ascii="Arial" w:hAnsi="Arial"/>
                <w:sz w:val="22"/>
                <w:szCs w:val="22"/>
              </w:rPr>
              <w:t>EOL (elastanas) 4 ± 2</w:t>
            </w:r>
          </w:p>
        </w:tc>
        <w:tc>
          <w:tcPr>
            <w:tcW w:w="2835"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t>LST EN ISO 1833</w:t>
            </w:r>
          </w:p>
          <w:p>
            <w:pPr>
              <w:pStyle w:val="Normal"/>
              <w:jc w:val="both"/>
              <w:rPr>
                <w:rFonts w:ascii="Arial" w:hAnsi="Arial" w:cs="Arial"/>
                <w:sz w:val="22"/>
                <w:szCs w:val="22"/>
              </w:rPr>
            </w:pPr>
            <w:r>
              <w:rPr>
                <w:rFonts w:cs="Arial" w:ascii="Arial" w:hAnsi="Arial"/>
                <w:sz w:val="22"/>
                <w:szCs w:val="22"/>
              </w:rPr>
              <w:t>arba lygiavertis</w:t>
            </w:r>
          </w:p>
        </w:tc>
      </w:tr>
      <w:tr>
        <w:trPr>
          <w:trHeight w:val="400" w:hRule="atLeast"/>
        </w:trPr>
        <w:tc>
          <w:tcPr>
            <w:tcW w:w="57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2.</w:t>
            </w:r>
          </w:p>
        </w:tc>
        <w:tc>
          <w:tcPr>
            <w:tcW w:w="3543"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Paviršinis tankis, g/m</w:t>
            </w:r>
            <w:r>
              <w:rPr>
                <w:rFonts w:cs="Arial" w:ascii="Arial" w:hAnsi="Arial"/>
                <w:sz w:val="22"/>
                <w:szCs w:val="22"/>
                <w:vertAlign w:val="superscript"/>
              </w:rPr>
              <w:t>2</w:t>
            </w:r>
          </w:p>
        </w:tc>
        <w:tc>
          <w:tcPr>
            <w:tcW w:w="3399"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220 ± 15</w:t>
            </w:r>
          </w:p>
        </w:tc>
        <w:tc>
          <w:tcPr>
            <w:tcW w:w="2835"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ISO 3801 (ISO 3801); LST EN 12127 (EN 12127), arba lygiavertis</w:t>
            </w:r>
          </w:p>
        </w:tc>
      </w:tr>
      <w:tr>
        <w:trPr>
          <w:trHeight w:val="400" w:hRule="atLeast"/>
        </w:trPr>
        <w:tc>
          <w:tcPr>
            <w:tcW w:w="57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3.</w:t>
            </w:r>
          </w:p>
        </w:tc>
        <w:tc>
          <w:tcPr>
            <w:tcW w:w="3543"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Pynimas</w:t>
            </w:r>
          </w:p>
        </w:tc>
        <w:tc>
          <w:tcPr>
            <w:tcW w:w="3399"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Drobinis su ripstopu</w:t>
            </w:r>
          </w:p>
          <w:p>
            <w:pPr>
              <w:pStyle w:val="Normal"/>
              <w:jc w:val="center"/>
              <w:rPr>
                <w:rFonts w:ascii="Arial" w:hAnsi="Arial" w:cs="Arial"/>
                <w:b/>
                <w:sz w:val="22"/>
                <w:szCs w:val="22"/>
              </w:rPr>
            </w:pPr>
            <w:r>
              <w:rPr>
                <w:rFonts w:cs="Arial" w:ascii="Arial" w:hAnsi="Arial"/>
                <w:sz w:val="22"/>
                <w:szCs w:val="22"/>
              </w:rPr>
              <w:t>(</w:t>
            </w:r>
            <w:r>
              <w:rPr>
                <w:rFonts w:cs="Arial" w:ascii="Arial" w:hAnsi="Arial"/>
                <w:b/>
                <w:bCs/>
                <w:sz w:val="22"/>
                <w:szCs w:val="22"/>
              </w:rPr>
              <w:t>7</w:t>
            </w:r>
            <w:r>
              <w:rPr>
                <w:rFonts w:cs="Arial" w:ascii="Arial" w:hAnsi="Arial"/>
                <w:sz w:val="22"/>
                <w:szCs w:val="22"/>
              </w:rPr>
              <w:t xml:space="preserve">± 1 mm x </w:t>
            </w:r>
            <w:r>
              <w:rPr>
                <w:rFonts w:cs="Arial" w:ascii="Arial" w:hAnsi="Arial"/>
                <w:b/>
                <w:bCs/>
                <w:sz w:val="22"/>
                <w:szCs w:val="22"/>
              </w:rPr>
              <w:t>7</w:t>
            </w:r>
            <w:r>
              <w:rPr>
                <w:rFonts w:cs="Arial" w:ascii="Arial" w:hAnsi="Arial"/>
                <w:sz w:val="22"/>
                <w:szCs w:val="22"/>
              </w:rPr>
              <w:t>± 1 mm)</w:t>
            </w:r>
          </w:p>
        </w:tc>
        <w:tc>
          <w:tcPr>
            <w:tcW w:w="2835"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r>
          </w:p>
        </w:tc>
      </w:tr>
      <w:tr>
        <w:trPr>
          <w:trHeight w:val="400" w:hRule="atLeast"/>
        </w:trPr>
        <w:tc>
          <w:tcPr>
            <w:tcW w:w="57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4.</w:t>
            </w:r>
          </w:p>
        </w:tc>
        <w:tc>
          <w:tcPr>
            <w:tcW w:w="3543"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Didžiausioji (trūkimo) jėga, N</w:t>
            </w:r>
          </w:p>
          <w:p>
            <w:pPr>
              <w:pStyle w:val="Normal"/>
              <w:jc w:val="both"/>
              <w:rPr>
                <w:rFonts w:ascii="Arial" w:hAnsi="Arial" w:cs="Arial"/>
                <w:strike/>
                <w:sz w:val="22"/>
                <w:szCs w:val="22"/>
              </w:rPr>
            </w:pPr>
            <w:r>
              <w:rPr>
                <w:rFonts w:cs="Arial" w:ascii="Arial" w:hAnsi="Arial"/>
                <w:strike/>
                <w:sz w:val="22"/>
                <w:szCs w:val="22"/>
              </w:rPr>
            </w:r>
          </w:p>
        </w:tc>
        <w:tc>
          <w:tcPr>
            <w:tcW w:w="3399"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Metmenys ≥ 1000</w:t>
            </w:r>
          </w:p>
          <w:p>
            <w:pPr>
              <w:pStyle w:val="Normal"/>
              <w:jc w:val="center"/>
              <w:rPr>
                <w:rFonts w:ascii="Arial" w:hAnsi="Arial" w:cs="Arial"/>
                <w:sz w:val="22"/>
                <w:szCs w:val="22"/>
              </w:rPr>
            </w:pPr>
            <w:r>
              <w:rPr>
                <w:rFonts w:cs="Arial" w:ascii="Arial" w:hAnsi="Arial"/>
                <w:sz w:val="22"/>
                <w:szCs w:val="22"/>
              </w:rPr>
              <w:t>Ataudai ≥ 750</w:t>
            </w:r>
          </w:p>
        </w:tc>
        <w:tc>
          <w:tcPr>
            <w:tcW w:w="2835"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13934 – 1 (ISO 13934-1) arba lygiavertis</w:t>
            </w:r>
          </w:p>
        </w:tc>
      </w:tr>
      <w:tr>
        <w:trPr>
          <w:trHeight w:val="400" w:hRule="atLeast"/>
        </w:trPr>
        <w:tc>
          <w:tcPr>
            <w:tcW w:w="57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5.</w:t>
            </w:r>
          </w:p>
        </w:tc>
        <w:tc>
          <w:tcPr>
            <w:tcW w:w="3543"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Plyšimo jėga, N</w:t>
            </w:r>
          </w:p>
        </w:tc>
        <w:tc>
          <w:tcPr>
            <w:tcW w:w="3399"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Metmenys ≥ 30</w:t>
            </w:r>
          </w:p>
          <w:p>
            <w:pPr>
              <w:pStyle w:val="Normal"/>
              <w:jc w:val="center"/>
              <w:rPr>
                <w:rFonts w:ascii="Arial" w:hAnsi="Arial" w:cs="Arial"/>
                <w:sz w:val="22"/>
                <w:szCs w:val="22"/>
              </w:rPr>
            </w:pPr>
            <w:r>
              <w:rPr>
                <w:rFonts w:cs="Arial" w:ascii="Arial" w:hAnsi="Arial"/>
                <w:sz w:val="22"/>
                <w:szCs w:val="22"/>
              </w:rPr>
              <w:t>Ataudai ≥</w:t>
            </w:r>
            <w:r>
              <w:rPr>
                <w:rFonts w:cs="Arial" w:ascii="Arial" w:hAnsi="Arial"/>
                <w:color w:val="FF0000"/>
                <w:sz w:val="22"/>
                <w:szCs w:val="22"/>
              </w:rPr>
              <w:t xml:space="preserve"> </w:t>
            </w:r>
            <w:r>
              <w:rPr>
                <w:rFonts w:cs="Arial" w:ascii="Arial" w:hAnsi="Arial"/>
                <w:sz w:val="22"/>
                <w:szCs w:val="22"/>
              </w:rPr>
              <w:t>30</w:t>
            </w:r>
          </w:p>
        </w:tc>
        <w:tc>
          <w:tcPr>
            <w:tcW w:w="2835"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13937 – 2 (ISO 13937-2) arba lygiavertis</w:t>
            </w:r>
          </w:p>
        </w:tc>
      </w:tr>
      <w:tr>
        <w:trPr>
          <w:trHeight w:val="400" w:hRule="atLeast"/>
        </w:trPr>
        <w:tc>
          <w:tcPr>
            <w:tcW w:w="57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6.</w:t>
            </w:r>
          </w:p>
        </w:tc>
        <w:tc>
          <w:tcPr>
            <w:tcW w:w="3543"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Matmenų pokyčiai po 5 skalbimų</w:t>
            </w:r>
          </w:p>
          <w:p>
            <w:pPr>
              <w:pStyle w:val="Normal"/>
              <w:jc w:val="both"/>
              <w:rPr>
                <w:rFonts w:ascii="Arial" w:hAnsi="Arial" w:cs="Arial"/>
                <w:sz w:val="22"/>
                <w:szCs w:val="22"/>
              </w:rPr>
            </w:pPr>
            <w:r>
              <w:rPr>
                <w:rFonts w:cs="Arial" w:ascii="Arial" w:hAnsi="Arial"/>
                <w:sz w:val="22"/>
                <w:szCs w:val="22"/>
              </w:rPr>
              <w:t>prie 40</w:t>
            </w:r>
            <w:r>
              <w:rPr>
                <w:rFonts w:cs="Arial" w:ascii="Arial" w:hAnsi="Arial"/>
                <w:sz w:val="22"/>
                <w:szCs w:val="22"/>
                <w:vertAlign w:val="superscript"/>
              </w:rPr>
              <w:t>º</w:t>
            </w:r>
            <w:r>
              <w:rPr>
                <w:rFonts w:cs="Arial" w:ascii="Arial" w:hAnsi="Arial"/>
                <w:sz w:val="22"/>
                <w:szCs w:val="22"/>
              </w:rPr>
              <w:t>C, %</w:t>
            </w:r>
          </w:p>
        </w:tc>
        <w:tc>
          <w:tcPr>
            <w:tcW w:w="3399"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Metmenys  ≤ ±3,0</w:t>
            </w:r>
          </w:p>
          <w:p>
            <w:pPr>
              <w:pStyle w:val="Normal"/>
              <w:jc w:val="center"/>
              <w:rPr>
                <w:rFonts w:ascii="Arial" w:hAnsi="Arial" w:cs="Arial"/>
                <w:sz w:val="22"/>
                <w:szCs w:val="22"/>
              </w:rPr>
            </w:pPr>
            <w:r>
              <w:rPr>
                <w:rFonts w:cs="Arial" w:ascii="Arial" w:hAnsi="Arial"/>
                <w:sz w:val="22"/>
                <w:szCs w:val="22"/>
              </w:rPr>
              <w:t>Ataudai ≤ ±3,0</w:t>
            </w:r>
          </w:p>
        </w:tc>
        <w:tc>
          <w:tcPr>
            <w:tcW w:w="2835" w:type="dxa"/>
            <w:tcBorders>
              <w:top w:val="single" w:sz="4" w:space="0" w:color="000000"/>
              <w:left w:val="single" w:sz="4" w:space="0" w:color="000000"/>
              <w:bottom w:val="single" w:sz="4" w:space="0" w:color="000000"/>
              <w:right w:val="single" w:sz="4" w:space="0" w:color="000000"/>
            </w:tcBorders>
          </w:tcPr>
          <w:p>
            <w:pPr>
              <w:pStyle w:val="NoSpacing"/>
              <w:rPr>
                <w:rFonts w:ascii="Arial" w:hAnsi="Arial" w:cs="Arial"/>
                <w:sz w:val="22"/>
              </w:rPr>
            </w:pPr>
            <w:r>
              <w:rPr>
                <w:rFonts w:cs="Arial" w:ascii="Arial" w:hAnsi="Arial"/>
                <w:sz w:val="22"/>
              </w:rPr>
              <w:t>LST EN ISO 5077(ISO 5077) LST EN ISO 6330</w:t>
            </w:r>
          </w:p>
          <w:p>
            <w:pPr>
              <w:pStyle w:val="NoSpacing"/>
              <w:rPr>
                <w:rFonts w:ascii="Arial" w:hAnsi="Arial" w:cs="Arial"/>
                <w:sz w:val="22"/>
              </w:rPr>
            </w:pPr>
            <w:r>
              <w:rPr>
                <w:rFonts w:cs="Arial" w:ascii="Arial" w:hAnsi="Arial"/>
                <w:sz w:val="22"/>
              </w:rPr>
              <w:t>(ISO 6330)</w:t>
            </w:r>
          </w:p>
          <w:p>
            <w:pPr>
              <w:pStyle w:val="NoSpacing"/>
              <w:rPr>
                <w:rFonts w:ascii="Arial" w:hAnsi="Arial" w:cs="Arial"/>
                <w:sz w:val="22"/>
              </w:rPr>
            </w:pPr>
            <w:r>
              <w:rPr>
                <w:rFonts w:cs="Arial" w:ascii="Arial" w:hAnsi="Arial"/>
                <w:sz w:val="22"/>
              </w:rPr>
              <w:t>arba lygiaverčiai</w:t>
            </w:r>
          </w:p>
        </w:tc>
      </w:tr>
      <w:tr>
        <w:trPr>
          <w:trHeight w:val="400" w:hRule="atLeast"/>
        </w:trPr>
        <w:tc>
          <w:tcPr>
            <w:tcW w:w="57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7.</w:t>
            </w:r>
          </w:p>
        </w:tc>
        <w:tc>
          <w:tcPr>
            <w:tcW w:w="3543"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Laidumas orui, anga 20 cm</w:t>
            </w:r>
            <w:r>
              <w:rPr>
                <w:rFonts w:cs="Arial" w:ascii="Arial" w:hAnsi="Arial"/>
                <w:sz w:val="22"/>
                <w:szCs w:val="22"/>
                <w:vertAlign w:val="superscript"/>
              </w:rPr>
              <w:t>2</w:t>
            </w:r>
            <w:r>
              <w:rPr>
                <w:rFonts w:cs="Arial" w:ascii="Arial" w:hAnsi="Arial"/>
                <w:sz w:val="22"/>
                <w:szCs w:val="22"/>
              </w:rPr>
              <w:t xml:space="preserve"> (esant 100 Pa slėgiui), mm/s</w:t>
            </w:r>
          </w:p>
        </w:tc>
        <w:tc>
          <w:tcPr>
            <w:tcW w:w="3399"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 </w:t>
            </w:r>
            <w:r>
              <w:rPr>
                <w:rFonts w:cs="Arial" w:ascii="Arial" w:hAnsi="Arial"/>
                <w:sz w:val="22"/>
                <w:szCs w:val="22"/>
              </w:rPr>
              <w:t>40</w:t>
            </w:r>
          </w:p>
        </w:tc>
        <w:tc>
          <w:tcPr>
            <w:tcW w:w="2835"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9237 (ISO 9237 ) arba lygiavertis</w:t>
            </w:r>
          </w:p>
        </w:tc>
      </w:tr>
      <w:tr>
        <w:trPr>
          <w:trHeight w:val="400" w:hRule="atLeast"/>
        </w:trPr>
        <w:tc>
          <w:tcPr>
            <w:tcW w:w="57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8.</w:t>
            </w:r>
          </w:p>
        </w:tc>
        <w:tc>
          <w:tcPr>
            <w:tcW w:w="3543"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Atsparumas paviršiaus vilgymui, klasė</w:t>
            </w:r>
          </w:p>
        </w:tc>
        <w:tc>
          <w:tcPr>
            <w:tcW w:w="3399"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p>
            <w:pPr>
              <w:pStyle w:val="Normal"/>
              <w:jc w:val="center"/>
              <w:rPr>
                <w:rFonts w:ascii="Arial" w:hAnsi="Arial" w:cs="Arial"/>
                <w:sz w:val="22"/>
                <w:szCs w:val="22"/>
              </w:rPr>
            </w:pPr>
            <w:r>
              <w:rPr>
                <w:rFonts w:cs="Arial" w:ascii="Arial" w:hAnsi="Arial"/>
                <w:sz w:val="22"/>
                <w:szCs w:val="22"/>
              </w:rPr>
            </w:r>
          </w:p>
        </w:tc>
        <w:tc>
          <w:tcPr>
            <w:tcW w:w="2835"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lang w:val="fi-FI"/>
              </w:rPr>
              <w:t xml:space="preserve">LST EN ISO 4920 (ISO 4920) </w:t>
            </w:r>
            <w:r>
              <w:rPr>
                <w:rFonts w:cs="Arial" w:ascii="Arial" w:hAnsi="Arial"/>
                <w:sz w:val="22"/>
              </w:rPr>
              <w:t>arba lygiavertis</w:t>
            </w:r>
          </w:p>
        </w:tc>
      </w:tr>
      <w:tr>
        <w:trPr>
          <w:trHeight w:val="400" w:hRule="atLeast"/>
        </w:trPr>
        <w:tc>
          <w:tcPr>
            <w:tcW w:w="57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9.</w:t>
            </w:r>
          </w:p>
        </w:tc>
        <w:tc>
          <w:tcPr>
            <w:tcW w:w="3543"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Tepalų atstūmimas, klasė</w:t>
            </w:r>
          </w:p>
        </w:tc>
        <w:tc>
          <w:tcPr>
            <w:tcW w:w="3399"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835"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14419 (ISO 14419)arba lygiavertis</w:t>
            </w:r>
          </w:p>
        </w:tc>
      </w:tr>
      <w:tr>
        <w:trPr>
          <w:trHeight w:val="400" w:hRule="atLeast"/>
        </w:trPr>
        <w:tc>
          <w:tcPr>
            <w:tcW w:w="57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10.</w:t>
            </w:r>
          </w:p>
        </w:tc>
        <w:tc>
          <w:tcPr>
            <w:tcW w:w="3543"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Atsparumas dilinimui, esant 12 kPa, sūkiai</w:t>
            </w:r>
          </w:p>
        </w:tc>
        <w:tc>
          <w:tcPr>
            <w:tcW w:w="3399"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100000</w:t>
            </w:r>
          </w:p>
        </w:tc>
        <w:tc>
          <w:tcPr>
            <w:tcW w:w="2835"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12947-2 (ISO 12947-2 )</w:t>
            </w:r>
          </w:p>
          <w:p>
            <w:pPr>
              <w:pStyle w:val="NoSpacing"/>
              <w:rPr>
                <w:rFonts w:ascii="Arial" w:hAnsi="Arial" w:cs="Arial"/>
                <w:sz w:val="22"/>
              </w:rPr>
            </w:pPr>
            <w:r>
              <w:rPr>
                <w:rFonts w:cs="Arial" w:ascii="Arial" w:hAnsi="Arial"/>
                <w:sz w:val="22"/>
              </w:rPr>
              <w:t>arba lygiavertis</w:t>
            </w:r>
          </w:p>
        </w:tc>
      </w:tr>
      <w:tr>
        <w:trPr>
          <w:trHeight w:val="20" w:hRule="atLeast"/>
        </w:trPr>
        <w:tc>
          <w:tcPr>
            <w:tcW w:w="57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11.</w:t>
            </w:r>
          </w:p>
        </w:tc>
        <w:tc>
          <w:tcPr>
            <w:tcW w:w="3543"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Nudažymo atsparumai, balais:</w:t>
            </w:r>
          </w:p>
          <w:p>
            <w:pPr>
              <w:pStyle w:val="Normal"/>
              <w:rPr>
                <w:rFonts w:ascii="Arial" w:hAnsi="Arial" w:cs="Arial"/>
                <w:sz w:val="22"/>
                <w:szCs w:val="22"/>
              </w:rPr>
            </w:pPr>
            <w:r>
              <w:rPr>
                <w:rFonts w:cs="Arial" w:ascii="Arial" w:hAnsi="Arial"/>
                <w:sz w:val="22"/>
                <w:szCs w:val="22"/>
              </w:rPr>
              <w:t>- sausajam valymui</w:t>
            </w:r>
          </w:p>
          <w:p>
            <w:pPr>
              <w:pStyle w:val="NoSpacing"/>
              <w:rPr>
                <w:rFonts w:ascii="Arial" w:hAnsi="Arial" w:cs="Arial"/>
                <w:sz w:val="22"/>
              </w:rPr>
            </w:pPr>
            <w:r>
              <w:rPr>
                <w:rFonts w:cs="Arial" w:ascii="Arial" w:hAnsi="Arial"/>
                <w:sz w:val="22"/>
              </w:rPr>
              <w:t xml:space="preserve"> </w:t>
            </w:r>
            <w:r>
              <w:rPr>
                <w:rFonts w:cs="Arial" w:ascii="Arial" w:hAnsi="Arial"/>
                <w:sz w:val="22"/>
              </w:rPr>
              <w:t>- skalbimui prie 40</w:t>
            </w:r>
            <w:r>
              <w:rPr>
                <w:rFonts w:cs="Arial" w:ascii="Arial" w:hAnsi="Arial"/>
                <w:sz w:val="22"/>
                <w:vertAlign w:val="superscript"/>
              </w:rPr>
              <w:t>0</w:t>
            </w:r>
          </w:p>
          <w:p>
            <w:pPr>
              <w:pStyle w:val="NoSpacing"/>
              <w:rPr>
                <w:rFonts w:ascii="Arial" w:hAnsi="Arial" w:cs="Arial"/>
                <w:sz w:val="22"/>
              </w:rPr>
            </w:pPr>
            <w:r>
              <w:rPr>
                <w:rFonts w:cs="Arial" w:ascii="Arial" w:hAnsi="Arial"/>
                <w:sz w:val="22"/>
              </w:rPr>
              <w:t>-  sausai trinčiai</w:t>
            </w:r>
          </w:p>
          <w:p>
            <w:pPr>
              <w:pStyle w:val="NoSpacing"/>
              <w:rPr>
                <w:rFonts w:ascii="Arial" w:hAnsi="Arial" w:cs="Arial"/>
                <w:sz w:val="22"/>
              </w:rPr>
            </w:pPr>
            <w:r>
              <w:rPr>
                <w:rFonts w:cs="Arial" w:ascii="Arial" w:hAnsi="Arial"/>
                <w:sz w:val="22"/>
              </w:rPr>
              <w:t xml:space="preserve"> </w:t>
            </w:r>
            <w:r>
              <w:rPr>
                <w:rFonts w:cs="Arial" w:ascii="Arial" w:hAnsi="Arial"/>
                <w:sz w:val="22"/>
              </w:rPr>
              <w:t>- šlapiai trinčiai</w:t>
            </w:r>
          </w:p>
          <w:p>
            <w:pPr>
              <w:pStyle w:val="NoSpacing"/>
              <w:rPr>
                <w:rFonts w:ascii="Arial" w:hAnsi="Arial" w:cs="Arial"/>
                <w:sz w:val="22"/>
              </w:rPr>
            </w:pPr>
            <w:r>
              <w:rPr>
                <w:rFonts w:cs="Arial" w:ascii="Arial" w:hAnsi="Arial"/>
                <w:sz w:val="22"/>
              </w:rPr>
              <w:t>-  dirbtinei šviesai</w:t>
            </w:r>
          </w:p>
        </w:tc>
        <w:tc>
          <w:tcPr>
            <w:tcW w:w="3399"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835" w:type="dxa"/>
            <w:tcBorders>
              <w:top w:val="single" w:sz="4" w:space="0" w:color="000000"/>
              <w:left w:val="single" w:sz="4" w:space="0" w:color="000000"/>
              <w:bottom w:val="single" w:sz="4" w:space="0" w:color="000000"/>
              <w:right w:val="single" w:sz="4" w:space="0" w:color="000000"/>
            </w:tcBorders>
          </w:tcPr>
          <w:p>
            <w:pPr>
              <w:pStyle w:val="Normal"/>
              <w:keepNext w:val="true"/>
              <w:numPr>
                <w:ilvl w:val="0"/>
                <w:numId w:val="0"/>
              </w:numPr>
              <w:tabs>
                <w:tab w:val="clear" w:pos="284"/>
                <w:tab w:val="left" w:pos="117" w:leader="none"/>
              </w:tabs>
              <w:snapToGrid w:val="false"/>
              <w:ind w:hanging="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D01</w:t>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C06</w:t>
            </w:r>
          </w:p>
          <w:p>
            <w:pPr>
              <w:pStyle w:val="Normal"/>
              <w:rPr>
                <w:rFonts w:ascii="Arial" w:hAnsi="Arial" w:cs="Arial"/>
                <w:bCs/>
                <w:sz w:val="22"/>
                <w:szCs w:val="22"/>
              </w:rPr>
            </w:pPr>
            <w:r>
              <w:rPr>
                <w:rFonts w:cs="Arial" w:ascii="Arial" w:hAnsi="Arial"/>
                <w:bCs/>
                <w:sz w:val="22"/>
                <w:szCs w:val="22"/>
              </w:rPr>
              <w:t>LST EN ISO 105 – X12</w:t>
            </w:r>
          </w:p>
          <w:p>
            <w:pPr>
              <w:pStyle w:val="Normal"/>
              <w:keepNext w:val="true"/>
              <w:numPr>
                <w:ilvl w:val="0"/>
                <w:numId w:val="0"/>
              </w:numPr>
              <w:tabs>
                <w:tab w:val="clear" w:pos="284"/>
                <w:tab w:val="left" w:pos="0" w:leader="none"/>
              </w:tabs>
              <w:ind w:hanging="0" w:left="0"/>
              <w:outlineLvl w:val="2"/>
              <w:rPr>
                <w:rFonts w:ascii="Arial" w:hAnsi="Arial" w:cs="Arial"/>
                <w:sz w:val="22"/>
                <w:szCs w:val="22"/>
                <w:lang w:eastAsia="ar-SA"/>
              </w:rPr>
            </w:pPr>
            <w:r>
              <w:rPr>
                <w:rFonts w:cs="Arial" w:ascii="Arial" w:hAnsi="Arial"/>
                <w:sz w:val="22"/>
                <w:szCs w:val="22"/>
                <w:lang w:eastAsia="ar-SA"/>
              </w:rPr>
              <w:t>LST EN ISO 105 – X12</w:t>
            </w:r>
          </w:p>
          <w:p>
            <w:pPr>
              <w:pStyle w:val="Normal"/>
              <w:keepNext w:val="true"/>
              <w:numPr>
                <w:ilvl w:val="0"/>
                <w:numId w:val="0"/>
              </w:numPr>
              <w:tabs>
                <w:tab w:val="clear" w:pos="284"/>
                <w:tab w:val="left" w:pos="0" w:leader="none"/>
              </w:tabs>
              <w:ind w:hanging="0" w:left="0"/>
              <w:outlineLvl w:val="2"/>
              <w:rPr>
                <w:rFonts w:ascii="Arial" w:hAnsi="Arial" w:cs="Arial"/>
                <w:sz w:val="22"/>
                <w:szCs w:val="22"/>
              </w:rPr>
            </w:pPr>
            <w:r>
              <w:rPr>
                <w:rFonts w:cs="Arial" w:ascii="Arial" w:hAnsi="Arial"/>
                <w:sz w:val="22"/>
                <w:szCs w:val="22"/>
                <w:lang w:eastAsia="ar-SA"/>
              </w:rPr>
              <w:t>LST EN ISO 105 – B02</w:t>
            </w:r>
          </w:p>
          <w:p>
            <w:pPr>
              <w:pStyle w:val="Normal"/>
              <w:keepNext w:val="true"/>
              <w:numPr>
                <w:ilvl w:val="0"/>
                <w:numId w:val="0"/>
              </w:numPr>
              <w:tabs>
                <w:tab w:val="clear" w:pos="284"/>
                <w:tab w:val="left" w:pos="0" w:leader="none"/>
              </w:tabs>
              <w:ind w:hanging="0" w:left="0"/>
              <w:outlineLvl w:val="2"/>
              <w:rPr>
                <w:rFonts w:ascii="Arial" w:hAnsi="Arial" w:cs="Arial"/>
                <w:sz w:val="22"/>
                <w:szCs w:val="22"/>
                <w:lang w:eastAsia="ar-SA"/>
              </w:rPr>
            </w:pPr>
            <w:r>
              <w:rPr>
                <w:rFonts w:cs="Arial" w:ascii="Arial" w:hAnsi="Arial"/>
                <w:sz w:val="22"/>
                <w:szCs w:val="22"/>
              </w:rPr>
              <w:t>arba lygiaverčiai</w:t>
            </w:r>
          </w:p>
        </w:tc>
      </w:tr>
      <w:tr>
        <w:trPr>
          <w:trHeight w:val="440" w:hRule="atLeast"/>
        </w:trPr>
        <w:tc>
          <w:tcPr>
            <w:tcW w:w="57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12.</w:t>
            </w:r>
          </w:p>
        </w:tc>
        <w:tc>
          <w:tcPr>
            <w:tcW w:w="3543"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bCs/>
                <w:sz w:val="22"/>
                <w:szCs w:val="22"/>
              </w:rPr>
              <w:t>Spalvų koordinatės</w:t>
            </w:r>
          </w:p>
        </w:tc>
        <w:tc>
          <w:tcPr>
            <w:tcW w:w="3399" w:type="dxa"/>
            <w:tcBorders>
              <w:top w:val="single" w:sz="4" w:space="0" w:color="000000"/>
              <w:left w:val="single" w:sz="4" w:space="0" w:color="000000"/>
              <w:bottom w:val="single" w:sz="4" w:space="0" w:color="000000"/>
            </w:tcBorders>
          </w:tcPr>
          <w:p>
            <w:pPr>
              <w:pStyle w:val="Normal"/>
              <w:snapToGrid w:val="false"/>
              <w:jc w:val="center"/>
              <w:rPr>
                <w:rFonts w:ascii="Arial" w:hAnsi="Arial" w:cs="Arial"/>
                <w:sz w:val="22"/>
                <w:szCs w:val="22"/>
              </w:rPr>
            </w:pPr>
            <w:r>
              <w:rPr>
                <w:rFonts w:cs="Arial" w:ascii="Arial" w:hAnsi="Arial"/>
                <w:sz w:val="22"/>
                <w:szCs w:val="22"/>
              </w:rPr>
              <w:t>L=35,07</w:t>
            </w:r>
          </w:p>
          <w:p>
            <w:pPr>
              <w:pStyle w:val="Normal"/>
              <w:snapToGrid w:val="false"/>
              <w:jc w:val="center"/>
              <w:rPr>
                <w:rFonts w:ascii="Arial" w:hAnsi="Arial" w:cs="Arial"/>
                <w:sz w:val="22"/>
                <w:szCs w:val="22"/>
              </w:rPr>
            </w:pPr>
            <w:r>
              <w:rPr>
                <w:rFonts w:cs="Arial" w:ascii="Arial" w:hAnsi="Arial"/>
                <w:sz w:val="22"/>
                <w:szCs w:val="22"/>
              </w:rPr>
              <w:t>a= -0,57</w:t>
            </w:r>
          </w:p>
          <w:p>
            <w:pPr>
              <w:pStyle w:val="Normal"/>
              <w:snapToGrid w:val="false"/>
              <w:jc w:val="center"/>
              <w:rPr>
                <w:rFonts w:ascii="Arial" w:hAnsi="Arial" w:cs="Arial"/>
                <w:sz w:val="22"/>
                <w:szCs w:val="22"/>
              </w:rPr>
            </w:pPr>
            <w:r>
              <w:rPr>
                <w:rFonts w:cs="Arial" w:ascii="Arial" w:hAnsi="Arial"/>
                <w:sz w:val="22"/>
                <w:szCs w:val="22"/>
              </w:rPr>
              <w:t>b= 14,13</w:t>
            </w:r>
          </w:p>
        </w:tc>
        <w:tc>
          <w:tcPr>
            <w:tcW w:w="2835"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105-J01 arba lygiavertis</w:t>
            </w:r>
          </w:p>
        </w:tc>
      </w:tr>
      <w:tr>
        <w:trPr>
          <w:trHeight w:val="440" w:hRule="atLeast"/>
        </w:trPr>
        <w:tc>
          <w:tcPr>
            <w:tcW w:w="57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13.</w:t>
            </w:r>
          </w:p>
        </w:tc>
        <w:tc>
          <w:tcPr>
            <w:tcW w:w="3543"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 xml:space="preserve">Spalvos skirtumas, </w:t>
            </w:r>
            <w:bookmarkStart w:id="19" w:name="_Hlk26198146"/>
            <w:bookmarkStart w:id="20" w:name="_Hlk26198124"/>
            <w:r>
              <w:rPr>
                <w:rFonts w:cs="Arial" w:ascii="Arial" w:hAnsi="Arial"/>
                <w:sz w:val="22"/>
                <w:szCs w:val="22"/>
              </w:rPr>
              <w:t>Δ</w:t>
            </w:r>
            <w:bookmarkEnd w:id="20"/>
            <w:r>
              <w:rPr>
                <w:rFonts w:cs="Arial" w:ascii="Arial" w:hAnsi="Arial"/>
                <w:sz w:val="22"/>
                <w:szCs w:val="22"/>
              </w:rPr>
              <w:t>E</w:t>
            </w:r>
            <w:bookmarkEnd w:id="19"/>
          </w:p>
        </w:tc>
        <w:tc>
          <w:tcPr>
            <w:tcW w:w="3399"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2</w:t>
            </w:r>
          </w:p>
        </w:tc>
        <w:tc>
          <w:tcPr>
            <w:tcW w:w="2835"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105-J03 arba lygiavertis</w:t>
            </w:r>
          </w:p>
        </w:tc>
      </w:tr>
    </w:tbl>
    <w:p>
      <w:pPr>
        <w:pStyle w:val="Normal"/>
        <w:tabs>
          <w:tab w:val="clear" w:pos="284"/>
          <w:tab w:val="left" w:pos="5616" w:leader="none"/>
        </w:tabs>
        <w:jc w:val="center"/>
        <w:rPr>
          <w:rFonts w:ascii="Arial" w:hAnsi="Arial" w:cs="Arial"/>
          <w:sz w:val="22"/>
          <w:szCs w:val="22"/>
        </w:rPr>
      </w:pPr>
      <w:r>
        <w:rPr>
          <w:rFonts w:cs="Arial" w:ascii="Arial" w:hAnsi="Arial"/>
          <w:sz w:val="22"/>
          <w:szCs w:val="22"/>
        </w:rPr>
      </w:r>
    </w:p>
    <w:p>
      <w:pPr>
        <w:pStyle w:val="Normal"/>
        <w:ind w:firstLine="720"/>
        <w:jc w:val="center"/>
        <w:rPr>
          <w:rFonts w:ascii="Arial" w:hAnsi="Arial" w:cs="Arial"/>
          <w:b/>
          <w:sz w:val="22"/>
          <w:szCs w:val="22"/>
          <w:lang w:eastAsia="ar-SA"/>
        </w:rPr>
      </w:pPr>
      <w:r>
        <w:rPr>
          <w:rFonts w:cs="Arial" w:ascii="Arial" w:hAnsi="Arial"/>
          <w:b/>
          <w:sz w:val="22"/>
          <w:szCs w:val="22"/>
          <w:lang w:eastAsia="ar-SA"/>
        </w:rPr>
        <w:t>UŽTRAUKTUKŲ TECHNINĖS CHARAKTERISTIKOS</w:t>
      </w:r>
    </w:p>
    <w:p>
      <w:pPr>
        <w:pStyle w:val="Normal"/>
        <w:tabs>
          <w:tab w:val="clear" w:pos="284"/>
          <w:tab w:val="center" w:pos="5021" w:leader="none"/>
          <w:tab w:val="left" w:pos="8868" w:leader="none"/>
          <w:tab w:val="left" w:pos="8976" w:leader="none"/>
        </w:tabs>
        <w:jc w:val="right"/>
        <w:rPr>
          <w:rFonts w:ascii="Arial" w:hAnsi="Arial" w:cs="Arial"/>
          <w:sz w:val="22"/>
          <w:szCs w:val="22"/>
        </w:rPr>
      </w:pPr>
      <w:r>
        <w:rPr>
          <w:rFonts w:cs="Arial" w:ascii="Arial" w:hAnsi="Arial"/>
          <w:sz w:val="22"/>
          <w:szCs w:val="22"/>
        </w:rPr>
        <w:tab/>
        <w:t xml:space="preserve"> 12 lentele</w:t>
      </w:r>
    </w:p>
    <w:tbl>
      <w:tblPr>
        <w:tblW w:w="5000" w:type="pct"/>
        <w:jc w:val="left"/>
        <w:tblInd w:w="-147" w:type="dxa"/>
        <w:tblLayout w:type="fixed"/>
        <w:tblCellMar>
          <w:top w:w="0" w:type="dxa"/>
          <w:left w:w="108" w:type="dxa"/>
          <w:bottom w:w="0" w:type="dxa"/>
          <w:right w:w="108" w:type="dxa"/>
        </w:tblCellMar>
        <w:tblLook w:firstRow="0" w:noVBand="0" w:lastRow="0" w:firstColumn="0" w:lastColumn="0" w:noHBand="0" w:val="0000"/>
      </w:tblPr>
      <w:tblGrid>
        <w:gridCol w:w="572"/>
        <w:gridCol w:w="4565"/>
        <w:gridCol w:w="1486"/>
        <w:gridCol w:w="3581"/>
      </w:tblGrid>
      <w:tr>
        <w:trPr/>
        <w:tc>
          <w:tcPr>
            <w:tcW w:w="57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b/>
                <w:sz w:val="22"/>
                <w:szCs w:val="22"/>
                <w:lang w:eastAsia="ar-SA"/>
              </w:rPr>
            </w:pPr>
            <w:r>
              <w:rPr>
                <w:rFonts w:cs="Arial" w:ascii="Arial" w:hAnsi="Arial"/>
                <w:b/>
                <w:sz w:val="22"/>
                <w:szCs w:val="22"/>
                <w:lang w:eastAsia="ar-SA"/>
              </w:rPr>
              <w:t>Eil. Nr.</w:t>
            </w:r>
          </w:p>
        </w:tc>
        <w:tc>
          <w:tcPr>
            <w:tcW w:w="456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lang w:eastAsia="ar-SA"/>
              </w:rPr>
            </w:pPr>
            <w:r>
              <w:rPr>
                <w:rFonts w:cs="Arial" w:ascii="Arial" w:hAnsi="Arial"/>
                <w:b/>
                <w:sz w:val="22"/>
                <w:szCs w:val="22"/>
                <w:lang w:eastAsia="ar-SA"/>
              </w:rPr>
              <w:t>Rodiklio pavadinimas, dimensija</w:t>
            </w:r>
          </w:p>
        </w:tc>
        <w:tc>
          <w:tcPr>
            <w:tcW w:w="1486" w:type="dxa"/>
            <w:tcBorders>
              <w:top w:val="single" w:sz="4" w:space="0" w:color="000000"/>
              <w:left w:val="single" w:sz="4" w:space="0" w:color="000000"/>
              <w:bottom w:val="single" w:sz="4" w:space="0" w:color="000000"/>
              <w:right w:val="single" w:sz="4" w:space="0" w:color="000000"/>
            </w:tcBorders>
            <w:vAlign w:val="center"/>
          </w:tcPr>
          <w:p>
            <w:pPr>
              <w:pStyle w:val="Normal"/>
              <w:keepNext w:val="true"/>
              <w:numPr>
                <w:ilvl w:val="0"/>
                <w:numId w:val="0"/>
              </w:numPr>
              <w:ind w:hanging="0" w:left="0"/>
              <w:jc w:val="center"/>
              <w:outlineLvl w:val="3"/>
              <w:rPr>
                <w:rFonts w:ascii="Arial" w:hAnsi="Arial" w:cs="Arial"/>
                <w:b/>
                <w:sz w:val="22"/>
                <w:szCs w:val="22"/>
                <w:lang w:eastAsia="ar-SA"/>
              </w:rPr>
            </w:pPr>
            <w:r>
              <w:rPr>
                <w:rFonts w:cs="Arial" w:ascii="Arial" w:hAnsi="Arial"/>
                <w:b/>
                <w:sz w:val="22"/>
                <w:szCs w:val="22"/>
                <w:lang w:eastAsia="ar-SA"/>
              </w:rPr>
              <w:t>Rodiklio reikšmė</w:t>
            </w:r>
          </w:p>
        </w:tc>
        <w:tc>
          <w:tcPr>
            <w:tcW w:w="3581"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lang w:eastAsia="ar-SA"/>
              </w:rPr>
            </w:pPr>
            <w:r>
              <w:rPr>
                <w:rFonts w:cs="Arial" w:ascii="Arial" w:hAnsi="Arial"/>
                <w:b/>
                <w:sz w:val="22"/>
                <w:szCs w:val="22"/>
                <w:lang w:eastAsia="ar-SA"/>
              </w:rPr>
              <w:t>Bandymų metodo žymuo</w:t>
            </w:r>
          </w:p>
        </w:tc>
      </w:tr>
      <w:tr>
        <w:trPr/>
        <w:tc>
          <w:tcPr>
            <w:tcW w:w="572"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1.</w:t>
            </w:r>
          </w:p>
        </w:tc>
        <w:tc>
          <w:tcPr>
            <w:tcW w:w="4565"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Galvutės pakabuko nutraukimo stiprumas, N</w:t>
            </w:r>
          </w:p>
        </w:tc>
        <w:tc>
          <w:tcPr>
            <w:tcW w:w="148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400</w:t>
            </w:r>
          </w:p>
        </w:tc>
        <w:tc>
          <w:tcPr>
            <w:tcW w:w="3581"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LST EN 16732 (EN 16732)</w:t>
            </w:r>
            <w:r>
              <w:rPr>
                <w:rFonts w:cs="Arial" w:ascii="Arial" w:hAnsi="Arial"/>
                <w:sz w:val="22"/>
                <w:szCs w:val="22"/>
                <w:lang w:eastAsia="ar-SA"/>
              </w:rPr>
              <w:t>, B priedas arba lygiavertis</w:t>
            </w:r>
          </w:p>
        </w:tc>
      </w:tr>
      <w:tr>
        <w:trPr/>
        <w:tc>
          <w:tcPr>
            <w:tcW w:w="572"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2.</w:t>
            </w:r>
          </w:p>
        </w:tc>
        <w:tc>
          <w:tcPr>
            <w:tcW w:w="4565"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Stabdymo viršuje stiprumas, N</w:t>
            </w:r>
          </w:p>
        </w:tc>
        <w:tc>
          <w:tcPr>
            <w:tcW w:w="148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180</w:t>
            </w:r>
          </w:p>
        </w:tc>
        <w:tc>
          <w:tcPr>
            <w:tcW w:w="3581"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LST EN 16732 (EN 16732)</w:t>
            </w:r>
            <w:r>
              <w:rPr>
                <w:rFonts w:cs="Arial" w:ascii="Arial" w:hAnsi="Arial"/>
                <w:sz w:val="22"/>
                <w:szCs w:val="22"/>
                <w:lang w:eastAsia="ar-SA"/>
              </w:rPr>
              <w:t>, D priedas arba lygiavertis</w:t>
            </w:r>
          </w:p>
        </w:tc>
      </w:tr>
      <w:tr>
        <w:trPr/>
        <w:tc>
          <w:tcPr>
            <w:tcW w:w="572"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3.</w:t>
            </w:r>
          </w:p>
        </w:tc>
        <w:tc>
          <w:tcPr>
            <w:tcW w:w="4565"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Užsegimų – atsegimų ciklų skaičius be gedimų, ciklai</w:t>
            </w:r>
          </w:p>
        </w:tc>
        <w:tc>
          <w:tcPr>
            <w:tcW w:w="148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500</w:t>
            </w:r>
          </w:p>
        </w:tc>
        <w:tc>
          <w:tcPr>
            <w:tcW w:w="3581"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LST EN 16732 (EN 16732)</w:t>
            </w:r>
            <w:r>
              <w:rPr>
                <w:rFonts w:cs="Arial" w:ascii="Arial" w:hAnsi="Arial"/>
                <w:sz w:val="22"/>
                <w:szCs w:val="22"/>
                <w:lang w:eastAsia="ar-SA"/>
              </w:rPr>
              <w:t>, F priedas arba lygiavertis</w:t>
            </w:r>
          </w:p>
        </w:tc>
      </w:tr>
      <w:tr>
        <w:trPr/>
        <w:tc>
          <w:tcPr>
            <w:tcW w:w="572"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4.</w:t>
            </w:r>
          </w:p>
        </w:tc>
        <w:tc>
          <w:tcPr>
            <w:tcW w:w="4565"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Dantukų takelio skersinis stiprumas, N</w:t>
            </w:r>
          </w:p>
        </w:tc>
        <w:tc>
          <w:tcPr>
            <w:tcW w:w="148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1000</w:t>
            </w:r>
          </w:p>
        </w:tc>
        <w:tc>
          <w:tcPr>
            <w:tcW w:w="3581"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LST EN 16732 (EN 16732)</w:t>
            </w:r>
            <w:r>
              <w:rPr>
                <w:rFonts w:cs="Arial" w:ascii="Arial" w:hAnsi="Arial"/>
                <w:sz w:val="22"/>
                <w:szCs w:val="22"/>
                <w:lang w:eastAsia="ar-SA"/>
              </w:rPr>
              <w:t>, G priedas arba lygiavertis</w:t>
            </w:r>
          </w:p>
        </w:tc>
      </w:tr>
      <w:tr>
        <w:trPr/>
        <w:tc>
          <w:tcPr>
            <w:tcW w:w="572"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5.</w:t>
            </w:r>
          </w:p>
        </w:tc>
        <w:tc>
          <w:tcPr>
            <w:tcW w:w="4565"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color w:val="000000"/>
                <w:sz w:val="22"/>
                <w:szCs w:val="22"/>
              </w:rPr>
              <w:t>Spynelės rakinimo stiprumas, N</w:t>
            </w:r>
          </w:p>
        </w:tc>
        <w:tc>
          <w:tcPr>
            <w:tcW w:w="148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color w:val="000000"/>
                <w:sz w:val="22"/>
                <w:szCs w:val="22"/>
              </w:rPr>
            </w:pPr>
            <w:r>
              <w:rPr>
                <w:rFonts w:cs="Arial" w:ascii="Arial" w:hAnsi="Arial"/>
                <w:color w:val="000000"/>
                <w:sz w:val="22"/>
                <w:szCs w:val="22"/>
              </w:rPr>
              <w:t xml:space="preserve">≥ </w:t>
            </w:r>
            <w:r>
              <w:rPr>
                <w:rFonts w:cs="Arial" w:ascii="Arial" w:hAnsi="Arial"/>
                <w:color w:val="000000"/>
                <w:sz w:val="22"/>
                <w:szCs w:val="22"/>
              </w:rPr>
              <w:t>80</w:t>
            </w:r>
          </w:p>
        </w:tc>
        <w:tc>
          <w:tcPr>
            <w:tcW w:w="3581"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color w:val="000000"/>
                <w:sz w:val="22"/>
                <w:szCs w:val="22"/>
              </w:rPr>
              <w:t xml:space="preserve">LST EN 16732 (EN 16732), </w:t>
            </w:r>
            <w:r>
              <w:rPr>
                <w:rFonts w:cs="Arial" w:ascii="Arial" w:hAnsi="Arial"/>
                <w:sz w:val="22"/>
                <w:szCs w:val="22"/>
              </w:rPr>
              <w:t xml:space="preserve">I </w:t>
            </w:r>
            <w:r>
              <w:rPr>
                <w:rFonts w:cs="Arial" w:ascii="Arial" w:hAnsi="Arial"/>
                <w:color w:val="000000"/>
                <w:sz w:val="22"/>
                <w:szCs w:val="22"/>
              </w:rPr>
              <w:t>priedas arba lygiavertis</w:t>
            </w:r>
          </w:p>
        </w:tc>
      </w:tr>
      <w:tr>
        <w:trPr/>
        <w:tc>
          <w:tcPr>
            <w:tcW w:w="572"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w:t>
            </w:r>
          </w:p>
        </w:tc>
        <w:tc>
          <w:tcPr>
            <w:tcW w:w="4565"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Nusidažymo atsparumas, balai:</w:t>
            </w:r>
          </w:p>
        </w:tc>
        <w:tc>
          <w:tcPr>
            <w:tcW w:w="148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r>
          </w:p>
        </w:tc>
        <w:tc>
          <w:tcPr>
            <w:tcW w:w="3581"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r>
          </w:p>
        </w:tc>
      </w:tr>
      <w:tr>
        <w:trPr/>
        <w:tc>
          <w:tcPr>
            <w:tcW w:w="572"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6.1.</w:t>
            </w:r>
          </w:p>
        </w:tc>
        <w:tc>
          <w:tcPr>
            <w:tcW w:w="4565"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b/>
                <w:sz w:val="22"/>
                <w:szCs w:val="22"/>
                <w:lang w:eastAsia="ar-SA"/>
              </w:rPr>
            </w:pPr>
            <w:r>
              <w:rPr>
                <w:rFonts w:cs="Arial" w:ascii="Arial" w:hAnsi="Arial"/>
                <w:sz w:val="22"/>
                <w:szCs w:val="22"/>
                <w:lang w:eastAsia="ar-SA"/>
              </w:rPr>
              <w:t>Skalbimui</w:t>
            </w:r>
          </w:p>
        </w:tc>
        <w:tc>
          <w:tcPr>
            <w:tcW w:w="148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3</w:t>
            </w:r>
          </w:p>
        </w:tc>
        <w:tc>
          <w:tcPr>
            <w:tcW w:w="3581"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LST EN ISO 105-C01 (ISO 105-C01) arba lygiavertis</w:t>
            </w:r>
          </w:p>
        </w:tc>
      </w:tr>
      <w:tr>
        <w:trPr/>
        <w:tc>
          <w:tcPr>
            <w:tcW w:w="572"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6.2.</w:t>
            </w:r>
          </w:p>
        </w:tc>
        <w:tc>
          <w:tcPr>
            <w:tcW w:w="4565"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b/>
                <w:sz w:val="22"/>
                <w:szCs w:val="22"/>
                <w:lang w:eastAsia="ar-SA"/>
              </w:rPr>
            </w:pPr>
            <w:r>
              <w:rPr>
                <w:rFonts w:cs="Arial" w:ascii="Arial" w:hAnsi="Arial"/>
                <w:sz w:val="22"/>
                <w:szCs w:val="22"/>
                <w:lang w:eastAsia="ar-SA"/>
              </w:rPr>
              <w:t>Sausajam valymui</w:t>
            </w:r>
          </w:p>
        </w:tc>
        <w:tc>
          <w:tcPr>
            <w:tcW w:w="148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3</w:t>
            </w:r>
          </w:p>
        </w:tc>
        <w:tc>
          <w:tcPr>
            <w:tcW w:w="3581"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LST EN ISO 105-D01 (ISO 105-D01) arba lygiavertis</w:t>
            </w:r>
          </w:p>
        </w:tc>
      </w:tr>
    </w:tbl>
    <w:p>
      <w:pPr>
        <w:pStyle w:val="Normal"/>
        <w:tabs>
          <w:tab w:val="clear" w:pos="284"/>
          <w:tab w:val="left" w:pos="993" w:leader="none"/>
        </w:tabs>
        <w:jc w:val="center"/>
        <w:rPr>
          <w:rFonts w:ascii="Arial" w:hAnsi="Arial" w:cs="Arial"/>
          <w:b/>
          <w:bCs/>
          <w:sz w:val="22"/>
          <w:szCs w:val="22"/>
        </w:rPr>
      </w:pPr>
      <w:r>
        <w:rPr>
          <w:rFonts w:cs="Arial" w:ascii="Arial" w:hAnsi="Arial"/>
          <w:b/>
          <w:bCs/>
          <w:sz w:val="22"/>
          <w:szCs w:val="22"/>
        </w:rPr>
      </w:r>
    </w:p>
    <w:p>
      <w:pPr>
        <w:pStyle w:val="Normal"/>
        <w:tabs>
          <w:tab w:val="clear" w:pos="284"/>
          <w:tab w:val="left" w:pos="993" w:leader="none"/>
        </w:tabs>
        <w:jc w:val="center"/>
        <w:rPr>
          <w:rFonts w:ascii="Arial" w:hAnsi="Arial" w:cs="Arial"/>
          <w:b/>
          <w:bCs/>
          <w:sz w:val="22"/>
          <w:szCs w:val="22"/>
        </w:rPr>
      </w:pPr>
      <w:r>
        <w:rPr>
          <w:rFonts w:cs="Arial" w:ascii="Arial" w:hAnsi="Arial"/>
          <w:b/>
          <w:bCs/>
          <w:sz w:val="22"/>
          <w:szCs w:val="22"/>
        </w:rPr>
      </w:r>
    </w:p>
    <w:p>
      <w:pPr>
        <w:pStyle w:val="Normal"/>
        <w:tabs>
          <w:tab w:val="clear" w:pos="284"/>
          <w:tab w:val="left" w:pos="993" w:leader="none"/>
        </w:tabs>
        <w:jc w:val="center"/>
        <w:rPr>
          <w:rFonts w:ascii="Arial" w:hAnsi="Arial" w:cs="Arial"/>
          <w:b/>
          <w:bCs/>
          <w:sz w:val="22"/>
          <w:szCs w:val="22"/>
        </w:rPr>
      </w:pPr>
      <w:r>
        <w:rPr>
          <w:rFonts w:cs="Arial" w:ascii="Arial" w:hAnsi="Arial"/>
          <w:b/>
          <w:bCs/>
          <w:sz w:val="22"/>
          <w:szCs w:val="22"/>
        </w:rPr>
      </w:r>
    </w:p>
    <w:p>
      <w:pPr>
        <w:pStyle w:val="Normal"/>
        <w:tabs>
          <w:tab w:val="clear" w:pos="284"/>
          <w:tab w:val="left" w:pos="993" w:leader="none"/>
        </w:tabs>
        <w:jc w:val="center"/>
        <w:rPr>
          <w:rFonts w:ascii="Arial" w:hAnsi="Arial" w:cs="Arial"/>
          <w:b/>
          <w:bCs/>
          <w:sz w:val="22"/>
          <w:szCs w:val="22"/>
          <w:highlight w:val="yellow"/>
        </w:rPr>
      </w:pPr>
      <w:r>
        <w:rPr>
          <w:rFonts w:cs="Arial" w:ascii="Arial" w:hAnsi="Arial"/>
          <w:b/>
          <w:bCs/>
          <w:sz w:val="22"/>
          <w:szCs w:val="22"/>
        </w:rPr>
        <w:t>REIKALAVIMAI UŽSANDARINTOMS SIŪLĖMS</w:t>
      </w:r>
      <w:r>
        <w:rPr>
          <w:rFonts w:cs="Arial" w:ascii="Arial" w:hAnsi="Arial"/>
          <w:b/>
          <w:bCs/>
          <w:sz w:val="22"/>
          <w:szCs w:val="22"/>
          <w:highlight w:val="yellow"/>
        </w:rPr>
        <w:t xml:space="preserve"> </w:t>
      </w:r>
    </w:p>
    <w:p>
      <w:pPr>
        <w:pStyle w:val="Normal"/>
        <w:tabs>
          <w:tab w:val="clear" w:pos="284"/>
          <w:tab w:val="left" w:pos="993" w:leader="none"/>
        </w:tabs>
        <w:jc w:val="center"/>
        <w:rPr>
          <w:rFonts w:ascii="Arial" w:hAnsi="Arial" w:cs="Arial"/>
          <w:b/>
          <w:bCs/>
          <w:sz w:val="22"/>
          <w:szCs w:val="22"/>
        </w:rPr>
      </w:pPr>
      <w:r>
        <w:rPr>
          <w:rFonts w:cs="Arial" w:ascii="Arial" w:hAnsi="Arial"/>
          <w:b/>
          <w:bCs/>
          <w:sz w:val="22"/>
          <w:szCs w:val="22"/>
        </w:rPr>
        <w:t xml:space="preserve">    </w:t>
      </w:r>
    </w:p>
    <w:p>
      <w:pPr>
        <w:pStyle w:val="Normal"/>
        <w:tabs>
          <w:tab w:val="clear" w:pos="284"/>
          <w:tab w:val="left" w:pos="993" w:leader="none"/>
        </w:tabs>
        <w:jc w:val="center"/>
        <w:rPr>
          <w:rFonts w:ascii="Arial" w:hAnsi="Arial" w:cs="Arial"/>
          <w:sz w:val="22"/>
          <w:szCs w:val="22"/>
        </w:rPr>
      </w:pPr>
      <w:r>
        <w:rPr>
          <w:rFonts w:cs="Arial" w:ascii="Arial" w:hAnsi="Arial"/>
          <w:b/>
          <w:bCs/>
          <w:sz w:val="22"/>
          <w:szCs w:val="22"/>
        </w:rPr>
        <w:t xml:space="preserve">                                                                                                                                          </w:t>
      </w:r>
      <w:r>
        <w:rPr>
          <w:rFonts w:cs="Arial" w:ascii="Arial" w:hAnsi="Arial"/>
          <w:sz w:val="22"/>
          <w:szCs w:val="22"/>
        </w:rPr>
        <w:t>13 lentelė</w:t>
      </w:r>
    </w:p>
    <w:tbl>
      <w:tblPr>
        <w:tblW w:w="10411" w:type="dxa"/>
        <w:jc w:val="right"/>
        <w:tblInd w:w="0" w:type="dxa"/>
        <w:tblLayout w:type="fixed"/>
        <w:tblCellMar>
          <w:top w:w="0" w:type="dxa"/>
          <w:left w:w="28" w:type="dxa"/>
          <w:bottom w:w="0" w:type="dxa"/>
          <w:right w:w="28" w:type="dxa"/>
        </w:tblCellMar>
        <w:tblLook w:firstRow="0" w:noVBand="0" w:lastRow="0" w:firstColumn="0" w:lastColumn="0" w:noHBand="0" w:val="0000"/>
      </w:tblPr>
      <w:tblGrid>
        <w:gridCol w:w="564"/>
        <w:gridCol w:w="4257"/>
        <w:gridCol w:w="1982"/>
        <w:gridCol w:w="3607"/>
      </w:tblGrid>
      <w:tr>
        <w:trPr>
          <w:trHeight w:val="699" w:hRule="atLeast"/>
        </w:trPr>
        <w:tc>
          <w:tcPr>
            <w:tcW w:w="564"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Eil.</w:t>
            </w:r>
          </w:p>
          <w:p>
            <w:pPr>
              <w:pStyle w:val="Normal"/>
              <w:jc w:val="center"/>
              <w:rPr>
                <w:rFonts w:ascii="Arial" w:hAnsi="Arial" w:cs="Arial"/>
                <w:b/>
                <w:sz w:val="22"/>
                <w:szCs w:val="22"/>
              </w:rPr>
            </w:pPr>
            <w:r>
              <w:rPr>
                <w:rFonts w:cs="Arial" w:ascii="Arial" w:hAnsi="Arial"/>
                <w:b/>
                <w:sz w:val="22"/>
                <w:szCs w:val="22"/>
              </w:rPr>
              <w:t>Nr.</w:t>
            </w:r>
          </w:p>
        </w:tc>
        <w:tc>
          <w:tcPr>
            <w:tcW w:w="4257"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1982"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3607"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1</w:t>
            </w:r>
          </w:p>
        </w:tc>
        <w:tc>
          <w:tcPr>
            <w:tcW w:w="4257"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 xml:space="preserve">Siūlių atsparumas vandens skverbimuisi prieš ir po 5 skalbimų prie 40 </w:t>
            </w:r>
            <w:r>
              <w:rPr>
                <w:rFonts w:cs="Arial" w:ascii="Arial" w:hAnsi="Arial"/>
                <w:sz w:val="22"/>
                <w:szCs w:val="22"/>
                <w:vertAlign w:val="superscript"/>
              </w:rPr>
              <w:t>o</w:t>
            </w:r>
            <w:r>
              <w:rPr>
                <w:rFonts w:cs="Arial" w:ascii="Arial" w:hAnsi="Arial"/>
                <w:sz w:val="22"/>
                <w:szCs w:val="22"/>
              </w:rPr>
              <w:t>C, cm H</w:t>
            </w:r>
            <w:r>
              <w:rPr>
                <w:rFonts w:cs="Arial" w:ascii="Arial" w:hAnsi="Arial"/>
                <w:sz w:val="22"/>
                <w:szCs w:val="22"/>
                <w:vertAlign w:val="subscript"/>
              </w:rPr>
              <w:t>2</w:t>
            </w:r>
            <w:r>
              <w:rPr>
                <w:rFonts w:cs="Arial" w:ascii="Arial" w:hAnsi="Arial"/>
                <w:sz w:val="22"/>
                <w:szCs w:val="22"/>
              </w:rPr>
              <w:t>O</w:t>
            </w:r>
          </w:p>
        </w:tc>
        <w:tc>
          <w:tcPr>
            <w:tcW w:w="1982"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 xml:space="preserve">≥ </w:t>
            </w:r>
            <w:r>
              <w:rPr>
                <w:rFonts w:cs="Arial" w:ascii="Arial" w:hAnsi="Arial"/>
                <w:bCs/>
                <w:sz w:val="22"/>
                <w:szCs w:val="22"/>
              </w:rPr>
              <w:t>200</w:t>
            </w:r>
          </w:p>
        </w:tc>
        <w:tc>
          <w:tcPr>
            <w:tcW w:w="3607"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811 arba lygiavertis</w:t>
            </w:r>
          </w:p>
          <w:p>
            <w:pPr>
              <w:pStyle w:val="Normal"/>
              <w:rPr>
                <w:rFonts w:ascii="Arial" w:hAnsi="Arial" w:cs="Arial"/>
                <w:sz w:val="22"/>
                <w:szCs w:val="22"/>
              </w:rPr>
            </w:pPr>
            <w:r>
              <w:rPr>
                <w:rFonts w:cs="Arial" w:ascii="Arial" w:hAnsi="Arial"/>
                <w:sz w:val="22"/>
                <w:szCs w:val="22"/>
              </w:rPr>
              <w:t>LST EN ISO 6330 arba lygiavertis</w:t>
            </w:r>
          </w:p>
        </w:tc>
      </w:tr>
    </w:tbl>
    <w:p>
      <w:pPr>
        <w:pStyle w:val="Normal"/>
        <w:ind w:firstLine="720"/>
        <w:jc w:val="both"/>
        <w:rPr>
          <w:rFonts w:ascii="Arial" w:hAnsi="Arial" w:cs="Arial"/>
          <w:sz w:val="22"/>
          <w:szCs w:val="22"/>
          <w:lang w:eastAsia="ar-SA"/>
        </w:rPr>
      </w:pPr>
      <w:r>
        <w:rPr>
          <w:rFonts w:cs="Arial" w:ascii="Arial" w:hAnsi="Arial"/>
          <w:sz w:val="22"/>
          <w:szCs w:val="22"/>
          <w:lang w:eastAsia="ar-SA"/>
        </w:rPr>
      </w:r>
    </w:p>
    <w:p>
      <w:pPr>
        <w:pStyle w:val="Normal"/>
        <w:jc w:val="center"/>
        <w:rPr>
          <w:rFonts w:ascii="Arial" w:hAnsi="Arial" w:cs="Arial"/>
          <w:b/>
          <w:sz w:val="22"/>
          <w:szCs w:val="22"/>
          <w:lang w:eastAsia="ar-SA"/>
        </w:rPr>
      </w:pPr>
      <w:r>
        <w:rPr>
          <w:rFonts w:cs="Arial" w:ascii="Arial" w:hAnsi="Arial"/>
          <w:b/>
          <w:sz w:val="22"/>
          <w:szCs w:val="22"/>
          <w:lang w:eastAsia="ar-SA"/>
        </w:rPr>
      </w:r>
    </w:p>
    <w:p>
      <w:pPr>
        <w:pStyle w:val="Normal"/>
        <w:jc w:val="center"/>
        <w:rPr>
          <w:rFonts w:ascii="Arial" w:hAnsi="Arial" w:cs="Arial"/>
          <w:b/>
          <w:sz w:val="22"/>
          <w:szCs w:val="22"/>
          <w:lang w:eastAsia="ar-SA"/>
        </w:rPr>
      </w:pPr>
      <w:r>
        <w:rPr>
          <w:rFonts w:cs="Arial" w:ascii="Arial" w:hAnsi="Arial"/>
          <w:b/>
          <w:sz w:val="22"/>
          <w:szCs w:val="22"/>
          <w:lang w:eastAsia="ar-SA"/>
        </w:rPr>
      </w:r>
    </w:p>
    <w:p>
      <w:pPr>
        <w:pStyle w:val="Normal"/>
        <w:jc w:val="center"/>
        <w:rPr>
          <w:rFonts w:ascii="Arial" w:hAnsi="Arial" w:cs="Arial"/>
          <w:b/>
          <w:sz w:val="22"/>
          <w:szCs w:val="22"/>
          <w:lang w:eastAsia="ar-SA"/>
        </w:rPr>
      </w:pPr>
      <w:r>
        <w:rPr>
          <w:rFonts w:cs="Arial" w:ascii="Arial" w:hAnsi="Arial"/>
          <w:b/>
          <w:sz w:val="22"/>
          <w:szCs w:val="22"/>
          <w:lang w:eastAsia="ar-SA"/>
        </w:rPr>
      </w:r>
    </w:p>
    <w:p>
      <w:pPr>
        <w:pStyle w:val="Normal"/>
        <w:jc w:val="center"/>
        <w:rPr>
          <w:rFonts w:ascii="Arial" w:hAnsi="Arial" w:cs="Arial"/>
          <w:b/>
          <w:sz w:val="22"/>
          <w:szCs w:val="22"/>
          <w:lang w:eastAsia="ar-SA"/>
        </w:rPr>
      </w:pPr>
      <w:r>
        <w:rPr>
          <w:rFonts w:cs="Arial" w:ascii="Arial" w:hAnsi="Arial"/>
          <w:b/>
          <w:sz w:val="22"/>
          <w:szCs w:val="22"/>
          <w:lang w:eastAsia="ar-SA"/>
        </w:rPr>
      </w:r>
    </w:p>
    <w:p>
      <w:pPr>
        <w:pStyle w:val="Normal"/>
        <w:jc w:val="center"/>
        <w:rPr>
          <w:rFonts w:ascii="Arial" w:hAnsi="Arial" w:cs="Arial"/>
          <w:b/>
          <w:sz w:val="22"/>
          <w:szCs w:val="22"/>
          <w:lang w:eastAsia="ar-SA"/>
        </w:rPr>
      </w:pPr>
      <w:r>
        <w:rPr>
          <w:rFonts w:cs="Arial" w:ascii="Arial" w:hAnsi="Arial"/>
          <w:b/>
          <w:sz w:val="22"/>
          <w:szCs w:val="22"/>
          <w:lang w:eastAsia="ar-SA"/>
        </w:rPr>
        <w:t xml:space="preserve">STRIUKĖS NUO LIETAUS </w:t>
      </w:r>
      <w:bookmarkStart w:id="21" w:name="_Hlk156773957"/>
      <w:r>
        <w:rPr>
          <w:rFonts w:cs="Arial" w:ascii="Arial" w:hAnsi="Arial"/>
          <w:b/>
          <w:sz w:val="22"/>
          <w:szCs w:val="22"/>
          <w:lang w:eastAsia="ar-SA"/>
        </w:rPr>
        <w:t>BAZINIO DYDŽIO</w:t>
      </w:r>
      <w:bookmarkEnd w:id="21"/>
      <w:r>
        <w:rPr>
          <w:rFonts w:cs="Arial" w:ascii="Arial" w:hAnsi="Arial"/>
          <w:b/>
          <w:sz w:val="22"/>
          <w:szCs w:val="22"/>
          <w:lang w:eastAsia="ar-SA"/>
        </w:rPr>
        <w:t xml:space="preserve"> </w:t>
      </w:r>
      <w:r>
        <w:rPr>
          <w:rFonts w:cs="Arial" w:ascii="Arial" w:hAnsi="Arial"/>
          <w:b/>
          <w:sz w:val="22"/>
          <w:szCs w:val="22"/>
          <w:lang w:bidi="en-US"/>
        </w:rPr>
        <w:t>52/184</w:t>
      </w:r>
    </w:p>
    <w:p>
      <w:pPr>
        <w:pStyle w:val="Normal"/>
        <w:tabs>
          <w:tab w:val="clear" w:pos="284"/>
          <w:tab w:val="center" w:pos="4950" w:leader="none"/>
          <w:tab w:val="right" w:pos="9900" w:leader="none"/>
        </w:tabs>
        <w:jc w:val="center"/>
        <w:rPr>
          <w:rFonts w:ascii="Arial" w:hAnsi="Arial" w:cs="Arial"/>
          <w:b/>
          <w:sz w:val="22"/>
          <w:szCs w:val="22"/>
          <w:lang w:eastAsia="ar-SA"/>
        </w:rPr>
      </w:pPr>
      <w:r>
        <w:rPr>
          <w:rFonts w:cs="Arial" w:ascii="Arial" w:hAnsi="Arial"/>
          <w:b/>
          <w:sz w:val="22"/>
          <w:szCs w:val="22"/>
          <w:lang w:eastAsia="ar-SA"/>
        </w:rPr>
        <w:t>PAGRINDINIŲ MATMENŲ LENTELĖ</w:t>
      </w:r>
    </w:p>
    <w:p>
      <w:pPr>
        <w:pStyle w:val="Normal"/>
        <w:tabs>
          <w:tab w:val="clear" w:pos="284"/>
          <w:tab w:val="center" w:pos="4950" w:leader="none"/>
          <w:tab w:val="right" w:pos="9900" w:leader="none"/>
        </w:tabs>
        <w:jc w:val="right"/>
        <w:rPr>
          <w:rFonts w:ascii="Arial" w:hAnsi="Arial" w:cs="Arial"/>
          <w:b/>
          <w:sz w:val="22"/>
          <w:szCs w:val="22"/>
          <w:lang w:eastAsia="ar-SA"/>
        </w:rPr>
      </w:pPr>
      <w:r>
        <w:rPr>
          <w:rFonts w:cs="Arial" w:ascii="Arial" w:hAnsi="Arial"/>
          <w:sz w:val="22"/>
          <w:szCs w:val="22"/>
          <w:lang w:eastAsia="ar-SA"/>
        </w:rPr>
        <w:t>14 lentelė</w:t>
      </w:r>
    </w:p>
    <w:tbl>
      <w:tblPr>
        <w:tblW w:w="5000" w:type="pct"/>
        <w:jc w:val="center"/>
        <w:tblInd w:w="0" w:type="dxa"/>
        <w:tblLayout w:type="fixed"/>
        <w:tblCellMar>
          <w:top w:w="0" w:type="dxa"/>
          <w:left w:w="70" w:type="dxa"/>
          <w:bottom w:w="0" w:type="dxa"/>
          <w:right w:w="70" w:type="dxa"/>
        </w:tblCellMar>
        <w:tblLook w:firstRow="1" w:noVBand="1" w:lastRow="0" w:firstColumn="1" w:lastColumn="0" w:noHBand="0" w:val="04a0"/>
      </w:tblPr>
      <w:tblGrid>
        <w:gridCol w:w="1276"/>
        <w:gridCol w:w="6803"/>
        <w:gridCol w:w="1105"/>
        <w:gridCol w:w="1020"/>
      </w:tblGrid>
      <w:tr>
        <w:trPr>
          <w:trHeight w:val="34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sz w:val="22"/>
                <w:szCs w:val="22"/>
              </w:rPr>
            </w:pPr>
            <w:r>
              <w:rPr>
                <w:rFonts w:cs="Arial" w:ascii="Arial" w:hAnsi="Arial"/>
                <w:b/>
                <w:sz w:val="22"/>
                <w:szCs w:val="22"/>
                <w:lang w:eastAsia="ar-SA"/>
              </w:rPr>
              <w:t>Žymėjimas eskizuose</w:t>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sz w:val="22"/>
                <w:szCs w:val="22"/>
              </w:rPr>
            </w:pPr>
            <w:r>
              <w:rPr>
                <w:rFonts w:cs="Arial" w:ascii="Arial" w:hAnsi="Arial"/>
                <w:b/>
                <w:bCs/>
                <w:sz w:val="22"/>
                <w:szCs w:val="22"/>
              </w:rPr>
              <w:t>Matavimo vieta</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i/>
                <w:i/>
                <w:iCs/>
                <w:sz w:val="22"/>
                <w:szCs w:val="22"/>
              </w:rPr>
            </w:pPr>
            <w:r>
              <w:rPr>
                <w:rFonts w:cs="Arial" w:ascii="Arial" w:hAnsi="Arial"/>
                <w:b/>
                <w:sz w:val="22"/>
                <w:szCs w:val="22"/>
              </w:rPr>
              <w:t>Matmens reikšmė  (cm)</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Leistina paklaida</w:t>
            </w:r>
          </w:p>
          <w:p>
            <w:pPr>
              <w:pStyle w:val="Normal"/>
              <w:jc w:val="center"/>
              <w:rPr>
                <w:rFonts w:ascii="Arial" w:hAnsi="Arial" w:cs="Arial"/>
                <w:b/>
                <w:bCs/>
                <w:sz w:val="22"/>
                <w:szCs w:val="22"/>
              </w:rPr>
            </w:pPr>
            <w:r>
              <w:rPr>
                <w:rFonts w:cs="Arial" w:ascii="Arial" w:hAnsi="Arial"/>
                <w:b/>
                <w:sz w:val="22"/>
                <w:szCs w:val="22"/>
              </w:rPr>
              <w:t>( ± cm)</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5"/>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Nugaros ilgis (matuojama nuo striukės apačios iki stovės įsiuvimo siūlės)</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82</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1,5</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5"/>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Priekio ilgis  (matuojama nuo striukės apačios išilgai priesiuvo prisiuvimo siūlės iki stovės įsiuvimo siūlės)</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70</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1,5</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5"/>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Striukės apimtis po pažastimis, 1/2</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61</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5"/>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Striukės apačios apimtis, 1/2</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59</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5"/>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Rankovės ilgis (matuojama nuo stovės įsiuvimo siūlės)</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85</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5"/>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Rankovės apimtis (plačiausioje vietoje), 1/2</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27</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5"/>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Rankogalio apimtis, 1/2</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15,5</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0,5</w:t>
            </w:r>
          </w:p>
        </w:tc>
      </w:tr>
    </w:tbl>
    <w:p>
      <w:pPr>
        <w:pStyle w:val="Normal"/>
        <w:jc w:val="center"/>
        <w:rPr>
          <w:rFonts w:ascii="Arial" w:hAnsi="Arial" w:cs="Arial"/>
          <w:bCs/>
          <w:sz w:val="22"/>
          <w:szCs w:val="22"/>
          <w:lang w:eastAsia="ar-SA"/>
        </w:rPr>
      </w:pPr>
      <w:r>
        <w:rPr>
          <w:rFonts w:cs="Arial" w:ascii="Arial" w:hAnsi="Arial"/>
          <w:bCs/>
          <w:sz w:val="22"/>
          <w:szCs w:val="22"/>
          <w:lang w:eastAsia="ar-SA"/>
        </w:rPr>
      </w:r>
    </w:p>
    <w:p>
      <w:pPr>
        <w:pStyle w:val="Normal"/>
        <w:spacing w:lineRule="auto" w:line="259" w:before="0" w:after="160"/>
        <w:rPr>
          <w:rFonts w:ascii="Arial" w:hAnsi="Arial" w:cs="Arial"/>
          <w:bCs/>
          <w:sz w:val="22"/>
          <w:szCs w:val="22"/>
          <w:lang w:eastAsia="ar-SA"/>
        </w:rPr>
      </w:pPr>
      <w:r>
        <w:rPr>
          <w:rFonts w:cs="Arial" w:ascii="Arial" w:hAnsi="Arial"/>
          <w:bCs/>
          <w:sz w:val="22"/>
          <w:szCs w:val="22"/>
          <w:lang w:eastAsia="ar-SA"/>
        </w:rPr>
      </w:r>
      <w:r>
        <w:br w:type="page"/>
      </w:r>
    </w:p>
    <w:p>
      <w:pPr>
        <w:pStyle w:val="Normal"/>
        <w:spacing w:before="0" w:after="0"/>
        <w:jc w:val="center"/>
        <w:rPr>
          <w:rFonts w:ascii="Arial" w:hAnsi="Arial" w:cs="Arial"/>
          <w:b/>
          <w:sz w:val="22"/>
          <w:szCs w:val="22"/>
          <w:lang w:eastAsia="ar-SA"/>
        </w:rPr>
      </w:pPr>
      <w:r>
        <w:rPr>
          <w:rFonts w:cs="Arial" w:ascii="Arial" w:hAnsi="Arial"/>
          <w:b/>
          <w:sz w:val="22"/>
          <w:szCs w:val="22"/>
          <w:lang w:eastAsia="ar-SA"/>
        </w:rPr>
        <w:t>STRIUKĖS NUO LIETAUS ESKIZAI</w:t>
      </w:r>
    </w:p>
    <w:p>
      <w:pPr>
        <w:pStyle w:val="Normal"/>
        <w:jc w:val="center"/>
        <w:rPr>
          <w:rFonts w:ascii="Arial" w:hAnsi="Arial" w:cs="Arial"/>
          <w:b/>
          <w:sz w:val="22"/>
          <w:szCs w:val="22"/>
          <w:lang w:eastAsia="pl-PL"/>
        </w:rPr>
      </w:pPr>
      <w:r>
        <w:rPr/>
        <w:drawing>
          <wp:inline distT="0" distB="0" distL="0" distR="0">
            <wp:extent cx="5298440" cy="7956550"/>
            <wp:effectExtent l="0" t="0" r="0" b="0"/>
            <wp:docPr id="1" name="Picture 2137183087" descr="Paveikslėlis, kuriame yra apranga, animacija, rankovė, mad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137183087" descr="Paveikslėlis, kuriame yra apranga, animacija, rankovė, mada&#10;&#10;Automatiškai sugeneruotas aprašymas"/>
                    <pic:cNvPicPr>
                      <a:picLocks noChangeAspect="1" noChangeArrowheads="1"/>
                    </pic:cNvPicPr>
                  </pic:nvPicPr>
                  <pic:blipFill>
                    <a:blip r:embed="rId2"/>
                    <a:stretch>
                      <a:fillRect/>
                    </a:stretch>
                  </pic:blipFill>
                  <pic:spPr bwMode="auto">
                    <a:xfrm>
                      <a:off x="0" y="0"/>
                      <a:ext cx="5298440" cy="7956550"/>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1 eskizas</w:t>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sz w:val="22"/>
          <w:szCs w:val="22"/>
        </w:rPr>
      </w:pPr>
      <w:r>
        <w:rPr/>
        <w:drawing>
          <wp:inline distT="0" distB="0" distL="0" distR="0">
            <wp:extent cx="6518910" cy="3439795"/>
            <wp:effectExtent l="0" t="0" r="0" b="0"/>
            <wp:docPr id="2" name="Picture 1684036693" descr="Paveikslėlis, kuriame yra aprang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684036693" descr="Paveikslėlis, kuriame yra apranga&#10;&#10;Automatiškai sugeneruotas aprašymas"/>
                    <pic:cNvPicPr>
                      <a:picLocks noChangeAspect="1" noChangeArrowheads="1"/>
                    </pic:cNvPicPr>
                  </pic:nvPicPr>
                  <pic:blipFill>
                    <a:blip r:embed="rId3"/>
                    <a:stretch>
                      <a:fillRect/>
                    </a:stretch>
                  </pic:blipFill>
                  <pic:spPr bwMode="auto">
                    <a:xfrm>
                      <a:off x="0" y="0"/>
                      <a:ext cx="6518910" cy="3439795"/>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2 eskizas</w:t>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drawing>
          <wp:inline distT="0" distB="0" distL="0" distR="0">
            <wp:extent cx="5759450" cy="7369175"/>
            <wp:effectExtent l="0" t="0" r="0" b="0"/>
            <wp:docPr id="3" name="Picture 1522776264" descr="Paveikslėlis, kuriame yra eskizas, diagrama, piešimas, Techninis brėžin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522776264" descr="Paveikslėlis, kuriame yra eskizas, diagrama, piešimas, Techninis brėžinys&#10;&#10;Automatiškai sugeneruotas aprašymas"/>
                    <pic:cNvPicPr>
                      <a:picLocks noChangeAspect="1" noChangeArrowheads="1"/>
                    </pic:cNvPicPr>
                  </pic:nvPicPr>
                  <pic:blipFill>
                    <a:blip r:embed="rId4"/>
                    <a:stretch>
                      <a:fillRect/>
                    </a:stretch>
                  </pic:blipFill>
                  <pic:spPr bwMode="auto">
                    <a:xfrm>
                      <a:off x="0" y="0"/>
                      <a:ext cx="5759450" cy="7369175"/>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3 eskizas</w:t>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Web"/>
        <w:spacing w:beforeAutospacing="0" w:before="0" w:afterAutospacing="0" w:after="0"/>
        <w:rPr>
          <w:rFonts w:ascii="Arial" w:hAnsi="Arial" w:cs="Arial"/>
          <w:sz w:val="22"/>
          <w:szCs w:val="22"/>
        </w:rPr>
      </w:pPr>
      <w:r>
        <w:rPr/>
        <w:drawing>
          <wp:inline distT="0" distB="0" distL="0" distR="0">
            <wp:extent cx="6376670" cy="3537585"/>
            <wp:effectExtent l="0" t="0" r="0" b="0"/>
            <wp:docPr id="4" name="Picture 560588575" descr="Paveikslėlis, kuriame yra eskizas, linija, juodas ir bal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60588575" descr="Paveikslėlis, kuriame yra eskizas, linija, juodas ir baltas&#10;&#10;Automatiškai sugeneruotas aprašymas"/>
                    <pic:cNvPicPr>
                      <a:picLocks noChangeAspect="1" noChangeArrowheads="1"/>
                    </pic:cNvPicPr>
                  </pic:nvPicPr>
                  <pic:blipFill>
                    <a:blip r:embed="rId5"/>
                    <a:stretch>
                      <a:fillRect/>
                    </a:stretch>
                  </pic:blipFill>
                  <pic:spPr bwMode="auto">
                    <a:xfrm>
                      <a:off x="0" y="0"/>
                      <a:ext cx="6376670" cy="3537585"/>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4 eskizas</w:t>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ANTSIUVAS SU ĮMONĖS  LOGOTIPU</w:t>
      </w:r>
    </w:p>
    <w:p>
      <w:pPr>
        <w:pStyle w:val="Normal"/>
        <w:jc w:val="center"/>
        <w:rPr>
          <w:rFonts w:ascii="Arial" w:hAnsi="Arial" w:cs="Arial"/>
          <w:b/>
          <w:bCs/>
          <w:sz w:val="22"/>
          <w:szCs w:val="22"/>
        </w:rPr>
      </w:pPr>
      <w:r>
        <w:rPr>
          <w:rFonts w:cs="Arial" w:ascii="Arial" w:hAnsi="Arial"/>
          <w:b/>
          <w:bCs/>
          <w:sz w:val="22"/>
          <w:szCs w:val="22"/>
        </w:rPr>
      </w:r>
    </w:p>
    <w:p>
      <w:pPr>
        <w:pStyle w:val="Normal"/>
        <w:jc w:val="center"/>
        <w:rPr>
          <w:rFonts w:ascii="Arial" w:hAnsi="Arial" w:cs="Arial"/>
          <w:sz w:val="22"/>
          <w:szCs w:val="22"/>
          <w:lang w:eastAsia="lt-LT"/>
        </w:rPr>
      </w:pPr>
      <w:r>
        <w:rPr/>
        <w:drawing>
          <wp:inline distT="0" distB="0" distL="0" distR="0">
            <wp:extent cx="2220595" cy="1198880"/>
            <wp:effectExtent l="0" t="0" r="0" b="0"/>
            <wp:docPr id="5" name="Picture 223066152" descr="Paveikslėlis, kuriame yra kalėdinė eglutė, Šriftas, žalias,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23066152" descr="Paveikslėlis, kuriame yra kalėdinė eglutė, Šriftas, žalias, tekstas&#10;&#10;Automatiškai sugeneruotas aprašymas"/>
                    <pic:cNvPicPr>
                      <a:picLocks noChangeAspect="1" noChangeArrowheads="1"/>
                    </pic:cNvPicPr>
                  </pic:nvPicPr>
                  <pic:blipFill>
                    <a:blip r:embed="rId6"/>
                    <a:stretch>
                      <a:fillRect/>
                    </a:stretch>
                  </pic:blipFill>
                  <pic:spPr bwMode="auto">
                    <a:xfrm>
                      <a:off x="0" y="0"/>
                      <a:ext cx="2220595" cy="1198880"/>
                    </a:xfrm>
                    <a:prstGeom prst="rect">
                      <a:avLst/>
                    </a:prstGeom>
                    <a:noFill/>
                  </pic:spPr>
                </pic:pic>
              </a:graphicData>
            </a:graphic>
          </wp:inline>
        </w:drawing>
      </w:r>
    </w:p>
    <w:p>
      <w:pPr>
        <w:pStyle w:val="Normal"/>
        <w:jc w:val="center"/>
        <w:rPr>
          <w:rFonts w:ascii="Arial" w:hAnsi="Arial" w:cs="Arial"/>
          <w:b/>
          <w:bCs/>
          <w:sz w:val="22"/>
          <w:szCs w:val="22"/>
        </w:rPr>
      </w:pPr>
      <w:r>
        <w:rPr>
          <w:rFonts w:cs="Arial" w:ascii="Arial" w:hAnsi="Arial"/>
          <w:b/>
          <w:bCs/>
          <w:sz w:val="22"/>
          <w:szCs w:val="22"/>
        </w:rPr>
      </w:r>
    </w:p>
    <w:p>
      <w:pPr>
        <w:pStyle w:val="Normal"/>
        <w:jc w:val="center"/>
        <w:rPr>
          <w:rFonts w:ascii="Arial" w:hAnsi="Arial" w:cs="Arial"/>
          <w:sz w:val="22"/>
          <w:szCs w:val="22"/>
        </w:rPr>
      </w:pPr>
      <w:r>
        <w:rPr>
          <w:rFonts w:cs="Arial" w:ascii="Arial" w:hAnsi="Arial"/>
          <w:sz w:val="22"/>
          <w:szCs w:val="22"/>
        </w:rPr>
        <w:t>5 eskizas</w:t>
      </w:r>
    </w:p>
    <w:p>
      <w:pPr>
        <w:pStyle w:val="Normal"/>
        <w:spacing w:lineRule="auto" w:line="259" w:before="0" w:after="160"/>
        <w:rPr>
          <w:rFonts w:ascii="Arial" w:hAnsi="Arial" w:eastAsia="Arial" w:cs="Arial"/>
          <w:b/>
          <w:sz w:val="22"/>
          <w:szCs w:val="22"/>
        </w:rPr>
      </w:pPr>
      <w:r>
        <w:rPr>
          <w:rFonts w:eastAsia="Arial" w:cs="Arial" w:ascii="Arial" w:hAnsi="Arial"/>
          <w:b/>
          <w:sz w:val="22"/>
          <w:szCs w:val="22"/>
        </w:rPr>
      </w:r>
      <w:r>
        <w:br w:type="page"/>
      </w:r>
    </w:p>
    <w:p>
      <w:pPr>
        <w:pStyle w:val="Normal"/>
        <w:spacing w:before="0" w:after="0"/>
        <w:ind w:firstLine="708"/>
        <w:jc w:val="center"/>
        <w:rPr>
          <w:rFonts w:ascii="Arial" w:hAnsi="Arial" w:eastAsia="Arial" w:cs="Arial"/>
          <w:b/>
          <w:sz w:val="22"/>
          <w:szCs w:val="22"/>
        </w:rPr>
      </w:pPr>
      <w:r>
        <w:rPr>
          <w:rFonts w:eastAsia="Arial" w:cs="Arial" w:ascii="Arial" w:hAnsi="Arial"/>
          <w:b/>
          <w:sz w:val="22"/>
          <w:szCs w:val="22"/>
        </w:rPr>
        <w:t>2. STRIUKĖ</w:t>
      </w:r>
    </w:p>
    <w:p>
      <w:pPr>
        <w:pStyle w:val="Normal"/>
        <w:ind w:firstLine="708"/>
        <w:jc w:val="center"/>
        <w:rPr>
          <w:rFonts w:ascii="Arial" w:hAnsi="Arial" w:eastAsia="Arial" w:cs="Arial"/>
          <w:b/>
          <w:sz w:val="22"/>
          <w:szCs w:val="22"/>
        </w:rPr>
      </w:pPr>
      <w:r>
        <w:rPr>
          <w:rFonts w:eastAsia="Arial" w:cs="Arial" w:ascii="Arial" w:hAnsi="Arial"/>
          <w:b/>
          <w:sz w:val="22"/>
          <w:szCs w:val="22"/>
        </w:rPr>
      </w:r>
    </w:p>
    <w:p>
      <w:pPr>
        <w:pStyle w:val="ListParagraph"/>
        <w:numPr>
          <w:ilvl w:val="0"/>
          <w:numId w:val="10"/>
        </w:numPr>
        <w:jc w:val="both"/>
        <w:rPr>
          <w:rFonts w:ascii="Arial" w:hAnsi="Arial" w:cs="Arial"/>
          <w:sz w:val="22"/>
          <w:szCs w:val="22"/>
        </w:rPr>
      </w:pPr>
      <w:r>
        <w:rPr>
          <w:rFonts w:cs="Arial" w:ascii="Arial" w:hAnsi="Arial"/>
          <w:sz w:val="22"/>
          <w:szCs w:val="22"/>
        </w:rPr>
        <w:t>Striukė</w:t>
      </w:r>
      <w:r>
        <w:rPr>
          <w:rFonts w:cs="Arial" w:ascii="Arial" w:hAnsi="Arial"/>
          <w:sz w:val="22"/>
          <w:szCs w:val="22"/>
          <w:lang w:bidi="en-US"/>
        </w:rPr>
        <w:t xml:space="preserve"> tiesaus silueto</w:t>
      </w:r>
      <w:r>
        <w:rPr>
          <w:rFonts w:cs="Arial" w:ascii="Arial" w:hAnsi="Arial"/>
          <w:sz w:val="22"/>
          <w:szCs w:val="22"/>
        </w:rPr>
        <w:t>,</w:t>
      </w:r>
      <w:r>
        <w:rPr>
          <w:rFonts w:cs="Arial" w:ascii="Arial" w:hAnsi="Arial"/>
          <w:sz w:val="22"/>
          <w:szCs w:val="22"/>
          <w:lang w:bidi="en-US"/>
        </w:rPr>
        <w:t xml:space="preserve"> su stovės tipo apykakle (toliau – Stovė) ir nusegamu</w:t>
      </w:r>
      <w:r>
        <w:rPr>
          <w:rFonts w:cs="Arial" w:ascii="Arial" w:hAnsi="Arial"/>
          <w:sz w:val="22"/>
          <w:szCs w:val="22"/>
        </w:rPr>
        <w:t xml:space="preserve"> gobtuvu. Striukės apatinis kraštas iš nugaros pusės pailgintas. Striukės modelis pavaizduotas 5-8 eskizuose.</w:t>
      </w:r>
    </w:p>
    <w:p>
      <w:pPr>
        <w:pStyle w:val="ListParagraph"/>
        <w:numPr>
          <w:ilvl w:val="0"/>
          <w:numId w:val="10"/>
        </w:numPr>
        <w:jc w:val="both"/>
        <w:rPr>
          <w:rFonts w:ascii="Arial" w:hAnsi="Arial" w:cs="Arial"/>
          <w:sz w:val="22"/>
          <w:szCs w:val="22"/>
        </w:rPr>
      </w:pPr>
      <w:r>
        <w:rPr>
          <w:rFonts w:cs="Arial" w:ascii="Arial" w:hAnsi="Arial"/>
          <w:sz w:val="22"/>
          <w:szCs w:val="22"/>
        </w:rPr>
        <w:t>Aprašyme ir eskizuose matmenys pateikti baziniam dydžiui 52/184 (krūtinės apimtis – 99-104 cm, ūgis – 179-184 cm). Bazinio dydžio pagrindiniai matmenys pateikti 21 lentelėje.</w:t>
      </w:r>
    </w:p>
    <w:p>
      <w:pPr>
        <w:pStyle w:val="ListParagraph"/>
        <w:numPr>
          <w:ilvl w:val="0"/>
          <w:numId w:val="10"/>
        </w:numPr>
        <w:jc w:val="both"/>
        <w:rPr>
          <w:rFonts w:ascii="Arial" w:hAnsi="Arial" w:cs="Arial"/>
          <w:sz w:val="22"/>
          <w:szCs w:val="22"/>
        </w:rPr>
      </w:pPr>
      <w:r>
        <w:rPr>
          <w:rFonts w:cs="Arial" w:ascii="Arial" w:hAnsi="Arial"/>
          <w:sz w:val="22"/>
          <w:szCs w:val="22"/>
        </w:rPr>
        <w:t>Striukė samanų spalvos, siuvama iš daugiasluoksnio pagrindinio audinio. Pagrindinio audinio techninės charakteristikos pateiktos 15 lentelėje.</w:t>
      </w:r>
    </w:p>
    <w:p>
      <w:pPr>
        <w:pStyle w:val="ListParagraph"/>
        <w:numPr>
          <w:ilvl w:val="0"/>
          <w:numId w:val="10"/>
        </w:numPr>
        <w:jc w:val="both"/>
        <w:rPr>
          <w:rFonts w:ascii="Arial" w:hAnsi="Arial" w:cs="Arial"/>
          <w:sz w:val="22"/>
          <w:szCs w:val="22"/>
        </w:rPr>
      </w:pPr>
      <w:r>
        <w:rPr>
          <w:rFonts w:cs="Arial" w:ascii="Arial" w:hAnsi="Arial"/>
          <w:sz w:val="22"/>
          <w:szCs w:val="22"/>
        </w:rPr>
        <w:t>Striukė priekyje (per visą ilgį, kartu su stove) užsegamas praskiriamuoju užtrauktuku su dviem spynelėmis.</w:t>
      </w:r>
    </w:p>
    <w:p>
      <w:pPr>
        <w:pStyle w:val="ListParagraph"/>
        <w:numPr>
          <w:ilvl w:val="0"/>
          <w:numId w:val="10"/>
        </w:numPr>
        <w:jc w:val="both"/>
        <w:rPr>
          <w:rFonts w:ascii="Arial" w:hAnsi="Arial" w:cs="Arial"/>
          <w:sz w:val="22"/>
          <w:szCs w:val="22"/>
        </w:rPr>
      </w:pPr>
      <w:r>
        <w:rPr>
          <w:rFonts w:cs="Arial" w:ascii="Arial" w:hAnsi="Arial"/>
          <w:sz w:val="22"/>
          <w:szCs w:val="22"/>
        </w:rPr>
        <w:t xml:space="preserve">Prie dešinės priekio puselės (iš vidinės pusės, po užtrauktuku) prisiūtas (4±0,3) cm pločio priesiuvas iš pagrindinio audinio, viršuje apgaubiantis užsegto užtrauktuko spynelę. Priesiuvas nusiūtas trimis lygiagrečiomis siūlėmis. </w:t>
      </w:r>
    </w:p>
    <w:p>
      <w:pPr>
        <w:pStyle w:val="ListParagraph"/>
        <w:numPr>
          <w:ilvl w:val="0"/>
          <w:numId w:val="10"/>
        </w:numPr>
        <w:jc w:val="both"/>
        <w:rPr>
          <w:rFonts w:ascii="Arial" w:hAnsi="Arial" w:cs="Arial"/>
          <w:sz w:val="22"/>
          <w:szCs w:val="22"/>
        </w:rPr>
      </w:pPr>
      <w:r>
        <w:rPr>
          <w:rFonts w:cs="Arial" w:ascii="Arial" w:hAnsi="Arial"/>
          <w:sz w:val="22"/>
          <w:szCs w:val="22"/>
        </w:rPr>
        <w:t>S</w:t>
      </w:r>
      <w:r>
        <w:rPr>
          <w:rFonts w:cs="Arial" w:ascii="Arial" w:hAnsi="Arial"/>
          <w:sz w:val="22"/>
          <w:szCs w:val="22"/>
          <w:lang w:bidi="en-US"/>
        </w:rPr>
        <w:t>tovė iš dviejų sluoksnių pagrindinio audinio. Sluoksniai sudėti taip, kad stovės išorinėje pusėje turi būti audinys iš poliamido, stovės vidinėje pusėje - medžiaga iš minkšto fliso.</w:t>
      </w:r>
    </w:p>
    <w:p>
      <w:pPr>
        <w:pStyle w:val="ListParagraph"/>
        <w:numPr>
          <w:ilvl w:val="1"/>
          <w:numId w:val="10"/>
        </w:numPr>
        <w:jc w:val="both"/>
        <w:rPr>
          <w:rFonts w:ascii="Arial" w:hAnsi="Arial" w:cs="Arial"/>
          <w:sz w:val="22"/>
          <w:szCs w:val="22"/>
        </w:rPr>
      </w:pPr>
      <w:r>
        <w:rPr>
          <w:rFonts w:cs="Arial" w:ascii="Arial" w:hAnsi="Arial"/>
          <w:sz w:val="22"/>
          <w:szCs w:val="22"/>
        </w:rPr>
        <w:t>Stovės vidinis sluoksnis sukirptas su (10±0,3) mm užlaida. Užlaida perlenkta per stovės viršutinį kraštą į išorės pusę ir nupeltakiuota.</w:t>
      </w:r>
    </w:p>
    <w:p>
      <w:pPr>
        <w:pStyle w:val="ListParagraph"/>
        <w:numPr>
          <w:ilvl w:val="1"/>
          <w:numId w:val="10"/>
        </w:numPr>
        <w:jc w:val="both"/>
        <w:rPr>
          <w:rFonts w:ascii="Arial" w:hAnsi="Arial" w:cs="Arial"/>
          <w:sz w:val="22"/>
          <w:szCs w:val="22"/>
        </w:rPr>
      </w:pPr>
      <w:r>
        <w:rPr>
          <w:rFonts w:cs="Arial" w:ascii="Arial" w:hAnsi="Arial"/>
          <w:sz w:val="22"/>
          <w:szCs w:val="22"/>
        </w:rPr>
        <w:t>Stovės įsiuvimo siūlė papildomai apsiūta apkantavimo juostele.6.3. Stovėje (2,5±0,6) cm atstumu nuo dešiniojo ir kairiojo krašto įstatytos dvi poros spaudžių apatinių detalių (su duobute), skirtų prisegti gobtuvą.</w:t>
      </w:r>
    </w:p>
    <w:p>
      <w:pPr>
        <w:pStyle w:val="ListParagraph"/>
        <w:numPr>
          <w:ilvl w:val="1"/>
          <w:numId w:val="10"/>
        </w:numPr>
        <w:jc w:val="both"/>
        <w:rPr>
          <w:rFonts w:ascii="Arial" w:hAnsi="Arial" w:cs="Arial"/>
          <w:sz w:val="22"/>
          <w:szCs w:val="22"/>
        </w:rPr>
      </w:pPr>
      <w:r>
        <w:rPr>
          <w:rFonts w:cs="Arial" w:ascii="Arial" w:hAnsi="Arial"/>
          <w:sz w:val="22"/>
          <w:szCs w:val="22"/>
        </w:rPr>
        <w:t>Spaudžių įstatymo vietos uždengtos (4±0,3) cm pločio lystelėmis iš dvigubo pagalbinio audinio. Pagalbinio audinio techninės charakteristikos pateiktos 16 lentelėje.</w:t>
      </w:r>
    </w:p>
    <w:p>
      <w:pPr>
        <w:pStyle w:val="ListParagraph"/>
        <w:numPr>
          <w:ilvl w:val="1"/>
          <w:numId w:val="10"/>
        </w:numPr>
        <w:jc w:val="both"/>
        <w:rPr>
          <w:rFonts w:ascii="Arial" w:hAnsi="Arial" w:cs="Arial"/>
          <w:sz w:val="22"/>
          <w:szCs w:val="22"/>
        </w:rPr>
      </w:pPr>
      <w:r>
        <w:rPr>
          <w:rFonts w:cs="Arial" w:ascii="Arial" w:hAnsi="Arial"/>
          <w:sz w:val="22"/>
          <w:szCs w:val="22"/>
        </w:rPr>
        <w:t>Prie stovės</w:t>
      </w:r>
      <w:r>
        <w:rPr>
          <w:rFonts w:cs="Arial" w:ascii="Arial" w:hAnsi="Arial"/>
          <w:sz w:val="22"/>
          <w:szCs w:val="22"/>
          <w:lang w:bidi="en-US"/>
        </w:rPr>
        <w:t xml:space="preserve"> apatinio krašto prisiūta užtrauktuko puselė, skirta prisegti gobtuvą prie striukės. Užtrauktukas iš viršaus uždengtas lystele, suformuota iš stovės išorinio sluoksnio. Lystelės vidinė pusė su apsiuvu iš pagalbinio audinio. Lystelės ilgis - (29±1,0) cm plotis - (2±0,2)cm.</w:t>
      </w:r>
    </w:p>
    <w:p>
      <w:pPr>
        <w:pStyle w:val="ListParagraph"/>
        <w:numPr>
          <w:ilvl w:val="0"/>
          <w:numId w:val="10"/>
        </w:numPr>
        <w:jc w:val="both"/>
        <w:rPr>
          <w:rFonts w:ascii="Arial" w:hAnsi="Arial" w:cs="Arial"/>
          <w:sz w:val="22"/>
          <w:szCs w:val="22"/>
        </w:rPr>
      </w:pPr>
      <w:r>
        <w:rPr>
          <w:rFonts w:cs="Arial" w:ascii="Arial" w:hAnsi="Arial"/>
          <w:sz w:val="22"/>
          <w:szCs w:val="22"/>
        </w:rPr>
        <w:t>Striukės</w:t>
      </w:r>
      <w:r>
        <w:rPr>
          <w:rFonts w:cs="Arial" w:ascii="Arial" w:hAnsi="Arial"/>
          <w:sz w:val="22"/>
          <w:szCs w:val="22"/>
          <w:lang w:bidi="en-US"/>
        </w:rPr>
        <w:t xml:space="preserve"> gobtuvas tipinis, profiliuotu priekiu: su lanko formos snapelio imitacija viršuje ir „užsegimais“ apačioje. </w:t>
      </w:r>
      <w:r>
        <w:rPr>
          <w:rFonts w:cs="Arial" w:ascii="Arial" w:hAnsi="Arial"/>
          <w:sz w:val="22"/>
          <w:szCs w:val="22"/>
        </w:rPr>
        <w:t>Gobtuvas</w:t>
      </w:r>
      <w:r>
        <w:rPr>
          <w:rFonts w:cs="Arial" w:ascii="Arial" w:hAnsi="Arial"/>
          <w:sz w:val="22"/>
          <w:szCs w:val="22"/>
          <w:lang w:bidi="en-US"/>
        </w:rPr>
        <w:t xml:space="preserve"> sukirptas iš pagrindinio audinio. </w:t>
      </w:r>
    </w:p>
    <w:p>
      <w:pPr>
        <w:pStyle w:val="ListParagraph"/>
        <w:numPr>
          <w:ilvl w:val="1"/>
          <w:numId w:val="10"/>
        </w:numPr>
        <w:jc w:val="both"/>
        <w:rPr>
          <w:rFonts w:ascii="Arial" w:hAnsi="Arial" w:cs="Arial"/>
          <w:sz w:val="22"/>
          <w:szCs w:val="22"/>
        </w:rPr>
      </w:pPr>
      <w:r>
        <w:rPr>
          <w:rFonts w:cs="Arial" w:ascii="Arial" w:hAnsi="Arial"/>
          <w:sz w:val="22"/>
          <w:szCs w:val="22"/>
        </w:rPr>
        <w:t>Gobtuvas sukirptas iš trijų detalių: dešinio šonelio, kairio šonelio ir įduro.</w:t>
      </w:r>
    </w:p>
    <w:p>
      <w:pPr>
        <w:pStyle w:val="ListParagraph"/>
        <w:numPr>
          <w:ilvl w:val="1"/>
          <w:numId w:val="10"/>
        </w:numPr>
        <w:jc w:val="both"/>
        <w:rPr>
          <w:rFonts w:ascii="Arial" w:hAnsi="Arial" w:cs="Arial"/>
          <w:sz w:val="22"/>
          <w:szCs w:val="22"/>
        </w:rPr>
      </w:pPr>
      <w:r>
        <w:rPr>
          <w:rFonts w:cs="Arial" w:ascii="Arial" w:hAnsi="Arial"/>
          <w:sz w:val="22"/>
          <w:szCs w:val="22"/>
        </w:rPr>
        <w:t>Gobtuvo apatinis kraštas iš vidinės pusės su apsiuvu iš pagalbinio audinio.</w:t>
      </w:r>
    </w:p>
    <w:p>
      <w:pPr>
        <w:pStyle w:val="ListParagraph"/>
        <w:numPr>
          <w:ilvl w:val="1"/>
          <w:numId w:val="10"/>
        </w:numPr>
        <w:jc w:val="both"/>
        <w:rPr>
          <w:rFonts w:ascii="Arial" w:hAnsi="Arial" w:cs="Arial"/>
          <w:sz w:val="22"/>
          <w:szCs w:val="22"/>
        </w:rPr>
      </w:pPr>
      <w:r>
        <w:rPr>
          <w:rFonts w:cs="Arial" w:ascii="Arial" w:hAnsi="Arial"/>
          <w:sz w:val="22"/>
          <w:szCs w:val="22"/>
        </w:rPr>
        <w:t xml:space="preserve">Gobtuvo priekinis kraštas su profiliuotu apsiuvu iš pagrindinio audinio. </w:t>
      </w:r>
    </w:p>
    <w:p>
      <w:pPr>
        <w:pStyle w:val="ListParagraph"/>
        <w:numPr>
          <w:ilvl w:val="2"/>
          <w:numId w:val="10"/>
        </w:numPr>
        <w:jc w:val="both"/>
        <w:rPr>
          <w:rFonts w:ascii="Arial" w:hAnsi="Arial" w:cs="Arial"/>
          <w:sz w:val="22"/>
          <w:szCs w:val="22"/>
        </w:rPr>
      </w:pPr>
      <w:r>
        <w:rPr>
          <w:rFonts w:cs="Arial" w:ascii="Arial" w:hAnsi="Arial"/>
          <w:sz w:val="22"/>
          <w:szCs w:val="22"/>
        </w:rPr>
        <w:t>Apsiuvo vidinė siūlė papildomai apsiūta apkantavimo juostele.</w:t>
      </w:r>
    </w:p>
    <w:p>
      <w:pPr>
        <w:pStyle w:val="ListParagraph"/>
        <w:numPr>
          <w:ilvl w:val="3"/>
          <w:numId w:val="10"/>
        </w:numPr>
        <w:jc w:val="both"/>
        <w:rPr>
          <w:rFonts w:ascii="Arial" w:hAnsi="Arial" w:cs="Arial"/>
          <w:sz w:val="22"/>
          <w:szCs w:val="22"/>
        </w:rPr>
      </w:pPr>
      <w:r>
        <w:rPr>
          <w:rFonts w:cs="Arial" w:ascii="Arial" w:hAnsi="Arial"/>
          <w:sz w:val="22"/>
          <w:szCs w:val="22"/>
        </w:rPr>
        <w:t>Apsiuvas</w:t>
      </w:r>
      <w:r>
        <w:rPr>
          <w:rFonts w:cs="Arial" w:ascii="Arial" w:hAnsi="Arial"/>
          <w:sz w:val="22"/>
          <w:szCs w:val="22"/>
          <w:lang w:bidi="en-US"/>
        </w:rPr>
        <w:t xml:space="preserve"> formuoja </w:t>
      </w:r>
      <w:r>
        <w:rPr>
          <w:rFonts w:cs="Arial" w:ascii="Arial" w:hAnsi="Arial"/>
          <w:sz w:val="22"/>
          <w:szCs w:val="22"/>
        </w:rPr>
        <w:t xml:space="preserve">tunelį, į kurį per metalines akutes įverta elastinė virvutė. </w:t>
      </w:r>
      <w:r>
        <w:rPr>
          <w:rFonts w:cs="Arial" w:ascii="Arial" w:hAnsi="Arial"/>
          <w:sz w:val="22"/>
          <w:szCs w:val="22"/>
          <w:lang w:bidi="en-US"/>
        </w:rPr>
        <w:t>Gobtuvo apimtis reguliuojama elastinės virvutės ir dviejų fiksatorių (iš kairė ir iš dešinės gobtuvo pusės) pagalba. Fiksatoriai vienos akutės.</w:t>
      </w:r>
    </w:p>
    <w:p>
      <w:pPr>
        <w:pStyle w:val="ListParagraph"/>
        <w:numPr>
          <w:ilvl w:val="2"/>
          <w:numId w:val="10"/>
        </w:numPr>
        <w:jc w:val="both"/>
        <w:rPr>
          <w:rFonts w:ascii="Arial" w:hAnsi="Arial" w:cs="Arial"/>
          <w:sz w:val="22"/>
          <w:szCs w:val="22"/>
        </w:rPr>
      </w:pPr>
      <w:r>
        <w:rPr>
          <w:rFonts w:cs="Arial" w:ascii="Arial" w:hAnsi="Arial"/>
          <w:sz w:val="22"/>
          <w:szCs w:val="22"/>
          <w:lang w:bidi="en-US"/>
        </w:rPr>
        <w:t>Gobtuvo gylis reguliuojamas elastinės virvutės su laikikliu ir dviejų akučių fiksatoriaus pagalba.</w:t>
      </w:r>
    </w:p>
    <w:p>
      <w:pPr>
        <w:pStyle w:val="ListParagraph"/>
        <w:numPr>
          <w:ilvl w:val="3"/>
          <w:numId w:val="10"/>
        </w:numPr>
        <w:jc w:val="both"/>
        <w:rPr>
          <w:rFonts w:ascii="Arial" w:hAnsi="Arial" w:cs="Arial"/>
          <w:sz w:val="22"/>
          <w:szCs w:val="22"/>
        </w:rPr>
      </w:pPr>
      <w:r>
        <w:rPr>
          <w:rFonts w:cs="Arial" w:ascii="Arial" w:hAnsi="Arial"/>
          <w:sz w:val="22"/>
          <w:szCs w:val="22"/>
        </w:rPr>
        <w:t>Elastinė virvutė per dvi metalines akutes turi būti įverta į tunelį, kurį suformuoja prisiūta ant gobtuvo iš išorinės pusės (3±0,3) cm pločio juostelė iš pagalbinio audinio.</w:t>
      </w:r>
    </w:p>
    <w:p>
      <w:pPr>
        <w:pStyle w:val="ListParagraph"/>
        <w:numPr>
          <w:ilvl w:val="3"/>
          <w:numId w:val="10"/>
        </w:numPr>
        <w:jc w:val="both"/>
        <w:rPr>
          <w:rFonts w:ascii="Arial" w:hAnsi="Arial" w:cs="Arial"/>
          <w:sz w:val="22"/>
          <w:szCs w:val="22"/>
        </w:rPr>
      </w:pPr>
      <w:r>
        <w:rPr>
          <w:rFonts w:cs="Arial" w:ascii="Arial" w:hAnsi="Arial"/>
          <w:sz w:val="22"/>
          <w:szCs w:val="22"/>
        </w:rPr>
        <w:t>F</w:t>
      </w:r>
      <w:r>
        <w:rPr>
          <w:rFonts w:cs="Arial" w:ascii="Arial" w:hAnsi="Arial"/>
          <w:sz w:val="22"/>
          <w:szCs w:val="22"/>
          <w:lang w:bidi="en-US"/>
        </w:rPr>
        <w:t>iksatorius tekstilinės juostelės pagalba turi būti pritvirtintas prie gobtuvo.</w:t>
      </w:r>
    </w:p>
    <w:p>
      <w:pPr>
        <w:pStyle w:val="ListParagraph"/>
        <w:numPr>
          <w:ilvl w:val="2"/>
          <w:numId w:val="10"/>
        </w:numPr>
        <w:jc w:val="both"/>
        <w:rPr>
          <w:rFonts w:ascii="Arial" w:hAnsi="Arial" w:cs="Arial"/>
          <w:sz w:val="22"/>
          <w:szCs w:val="22"/>
        </w:rPr>
      </w:pPr>
      <w:r>
        <w:rPr>
          <w:rFonts w:cs="Arial" w:ascii="Arial" w:hAnsi="Arial"/>
          <w:sz w:val="22"/>
          <w:szCs w:val="22"/>
        </w:rPr>
        <w:t>Prie gobtuvo apatinio krašto per vidurį turi būti prisiūta antra užtrauktuko puselė, skirta prisegti gobtuvą prie striukės.</w:t>
      </w:r>
    </w:p>
    <w:p>
      <w:pPr>
        <w:pStyle w:val="ListParagraph"/>
        <w:numPr>
          <w:ilvl w:val="2"/>
          <w:numId w:val="10"/>
        </w:numPr>
        <w:jc w:val="both"/>
        <w:rPr>
          <w:rFonts w:ascii="Arial" w:hAnsi="Arial" w:cs="Arial"/>
          <w:sz w:val="22"/>
          <w:szCs w:val="22"/>
        </w:rPr>
      </w:pPr>
      <w:r>
        <w:rPr>
          <w:rFonts w:cs="Arial" w:ascii="Arial" w:hAnsi="Arial"/>
          <w:sz w:val="22"/>
          <w:szCs w:val="22"/>
        </w:rPr>
        <w:t xml:space="preserve">Gobtuvo apačioje, </w:t>
      </w:r>
      <w:r>
        <w:rPr>
          <w:rFonts w:cs="Arial" w:ascii="Arial" w:hAnsi="Arial"/>
          <w:sz w:val="22"/>
          <w:szCs w:val="22"/>
          <w:lang w:bidi="en-US"/>
        </w:rPr>
        <w:t>iš dešinės ir iš kairės pusės,</w:t>
      </w:r>
      <w:r>
        <w:rPr>
          <w:rFonts w:cs="Arial" w:ascii="Arial" w:hAnsi="Arial"/>
          <w:sz w:val="22"/>
          <w:szCs w:val="22"/>
        </w:rPr>
        <w:t xml:space="preserve"> (1,5</w:t>
      </w:r>
      <w:r>
        <w:rPr>
          <w:rFonts w:cs="Arial" w:ascii="Arial" w:hAnsi="Arial"/>
          <w:sz w:val="22"/>
          <w:szCs w:val="22"/>
          <w:lang w:bidi="en-US"/>
        </w:rPr>
        <w:t>±0,3) cm atstumu nuo profiliuoto priekinio krašto turi būti įstatytos dvi poros spaudžių viršutinių detalių (su duobute), skirtų prisegti gobtuvą.</w:t>
      </w:r>
    </w:p>
    <w:p>
      <w:pPr>
        <w:pStyle w:val="ListParagraph"/>
        <w:numPr>
          <w:ilvl w:val="0"/>
          <w:numId w:val="10"/>
        </w:numPr>
        <w:jc w:val="both"/>
        <w:rPr>
          <w:rFonts w:ascii="Arial" w:hAnsi="Arial" w:cs="Arial"/>
          <w:sz w:val="22"/>
          <w:szCs w:val="22"/>
        </w:rPr>
      </w:pPr>
      <w:r>
        <w:rPr>
          <w:rFonts w:cs="Arial" w:ascii="Arial" w:hAnsi="Arial"/>
          <w:sz w:val="22"/>
          <w:szCs w:val="22"/>
          <w:lang w:bidi="en-US"/>
        </w:rPr>
        <w:t xml:space="preserve">Į </w:t>
      </w:r>
      <w:r>
        <w:rPr>
          <w:rFonts w:cs="Arial" w:ascii="Arial" w:hAnsi="Arial"/>
          <w:sz w:val="22"/>
          <w:szCs w:val="22"/>
        </w:rPr>
        <w:t>striukės</w:t>
      </w:r>
      <w:r>
        <w:rPr>
          <w:rFonts w:cs="Arial" w:ascii="Arial" w:hAnsi="Arial"/>
          <w:sz w:val="22"/>
          <w:szCs w:val="22"/>
          <w:lang w:bidi="en-US"/>
        </w:rPr>
        <w:t xml:space="preserve"> nugaros detales ir stovės sujungimo siūlę iš vidinės pusės įsiūta 7 – 8 cm ilgio tekstilinė pakabos juostelė.</w:t>
      </w:r>
    </w:p>
    <w:p>
      <w:pPr>
        <w:pStyle w:val="ListParagraph"/>
        <w:numPr>
          <w:ilvl w:val="0"/>
          <w:numId w:val="10"/>
        </w:numPr>
        <w:jc w:val="both"/>
        <w:rPr>
          <w:rFonts w:ascii="Arial" w:hAnsi="Arial" w:cs="Arial"/>
          <w:sz w:val="22"/>
          <w:szCs w:val="22"/>
        </w:rPr>
      </w:pPr>
      <w:r>
        <w:rPr>
          <w:rFonts w:cs="Arial" w:ascii="Arial" w:hAnsi="Arial"/>
          <w:sz w:val="22"/>
          <w:szCs w:val="22"/>
        </w:rPr>
        <w:t>Striukės priekio puselės turi būti kirptos iš vienos detalės. Striukės priekio puseles su pamušalu iš tinklelio tipo trikotažinės medžiagos. Tinklelio techninės charakteristikos pateiktos 17 lentelėje.</w:t>
      </w:r>
    </w:p>
    <w:p>
      <w:pPr>
        <w:pStyle w:val="ListParagraph"/>
        <w:numPr>
          <w:ilvl w:val="0"/>
          <w:numId w:val="10"/>
        </w:numPr>
        <w:jc w:val="both"/>
        <w:rPr>
          <w:rFonts w:ascii="Arial" w:hAnsi="Arial" w:cs="Arial"/>
          <w:sz w:val="22"/>
          <w:szCs w:val="22"/>
        </w:rPr>
      </w:pPr>
      <w:r>
        <w:rPr>
          <w:rFonts w:cs="Arial" w:ascii="Arial" w:hAnsi="Arial"/>
          <w:sz w:val="22"/>
          <w:szCs w:val="22"/>
        </w:rPr>
        <w:t>Striukės</w:t>
      </w:r>
      <w:r>
        <w:rPr>
          <w:rFonts w:cs="Arial" w:ascii="Arial" w:hAnsi="Arial"/>
          <w:sz w:val="22"/>
          <w:szCs w:val="22"/>
          <w:lang w:bidi="en-US"/>
        </w:rPr>
        <w:t xml:space="preserve"> priekyje turi būti dvi įleistinės kišenės.</w:t>
      </w:r>
    </w:p>
    <w:p>
      <w:pPr>
        <w:pStyle w:val="ListParagraph"/>
        <w:numPr>
          <w:ilvl w:val="1"/>
          <w:numId w:val="10"/>
        </w:numPr>
        <w:jc w:val="both"/>
        <w:rPr>
          <w:rFonts w:ascii="Arial" w:hAnsi="Arial" w:cs="Arial"/>
          <w:sz w:val="22"/>
          <w:szCs w:val="22"/>
        </w:rPr>
      </w:pPr>
      <w:r>
        <w:rPr>
          <w:rFonts w:cs="Arial" w:ascii="Arial" w:hAnsi="Arial"/>
          <w:sz w:val="22"/>
          <w:szCs w:val="22"/>
        </w:rPr>
        <w:t>Kišenių angos uždaromos užtrauktukais.</w:t>
      </w:r>
    </w:p>
    <w:p>
      <w:pPr>
        <w:pStyle w:val="ListParagraph"/>
        <w:numPr>
          <w:ilvl w:val="1"/>
          <w:numId w:val="10"/>
        </w:numPr>
        <w:jc w:val="both"/>
        <w:rPr>
          <w:rFonts w:ascii="Arial" w:hAnsi="Arial" w:cs="Arial"/>
          <w:sz w:val="22"/>
          <w:szCs w:val="22"/>
        </w:rPr>
      </w:pPr>
      <w:r>
        <w:rPr>
          <w:rFonts w:cs="Arial" w:ascii="Arial" w:hAnsi="Arial"/>
          <w:sz w:val="22"/>
          <w:szCs w:val="22"/>
        </w:rPr>
        <w:t xml:space="preserve">Kišenių angų viršutinėje dalyje apsauginiai gaubtai iš dvigubo pagalbinio audinio. </w:t>
      </w:r>
    </w:p>
    <w:p>
      <w:pPr>
        <w:pStyle w:val="ListParagraph"/>
        <w:numPr>
          <w:ilvl w:val="1"/>
          <w:numId w:val="10"/>
        </w:numPr>
        <w:jc w:val="both"/>
        <w:rPr>
          <w:rFonts w:ascii="Arial" w:hAnsi="Arial" w:cs="Arial"/>
          <w:sz w:val="22"/>
          <w:szCs w:val="22"/>
        </w:rPr>
      </w:pPr>
      <w:r>
        <w:rPr>
          <w:rFonts w:cs="Arial" w:ascii="Arial" w:hAnsi="Arial"/>
          <w:sz w:val="22"/>
          <w:szCs w:val="22"/>
        </w:rPr>
        <w:t xml:space="preserve">Kišenių maišeliai iš </w:t>
      </w:r>
      <w:r>
        <w:rPr>
          <w:rFonts w:cs="Arial" w:ascii="Arial" w:hAnsi="Arial"/>
          <w:sz w:val="22"/>
          <w:szCs w:val="22"/>
          <w:lang w:bidi="en-US"/>
        </w:rPr>
        <w:t xml:space="preserve">tinklelio tipo trikotažinės medžiagos. Kišenės maišelio kraštas turi būti </w:t>
      </w:r>
      <w:r>
        <w:rPr>
          <w:rFonts w:cs="Arial" w:ascii="Arial" w:hAnsi="Arial"/>
          <w:sz w:val="22"/>
          <w:szCs w:val="22"/>
        </w:rPr>
        <w:t>su (4,5</w:t>
      </w:r>
      <w:r>
        <w:rPr>
          <w:rFonts w:cs="Arial" w:ascii="Arial" w:hAnsi="Arial"/>
          <w:sz w:val="22"/>
          <w:szCs w:val="22"/>
          <w:lang w:bidi="en-US"/>
        </w:rPr>
        <w:t xml:space="preserve">±0,5) cm pločio </w:t>
      </w:r>
      <w:r>
        <w:rPr>
          <w:rFonts w:cs="Arial" w:ascii="Arial" w:hAnsi="Arial"/>
          <w:sz w:val="22"/>
          <w:szCs w:val="22"/>
        </w:rPr>
        <w:t>priesiuvu iš</w:t>
      </w:r>
      <w:r>
        <w:rPr>
          <w:rFonts w:cs="Arial" w:ascii="Arial" w:hAnsi="Arial"/>
          <w:sz w:val="22"/>
          <w:szCs w:val="22"/>
          <w:lang w:bidi="en-US"/>
        </w:rPr>
        <w:t xml:space="preserve"> pagalbinio audinio.</w:t>
      </w:r>
    </w:p>
    <w:p>
      <w:pPr>
        <w:pStyle w:val="ListParagraph"/>
        <w:numPr>
          <w:ilvl w:val="0"/>
          <w:numId w:val="10"/>
        </w:numPr>
        <w:jc w:val="both"/>
        <w:rPr>
          <w:rFonts w:ascii="Arial" w:hAnsi="Arial" w:cs="Arial"/>
          <w:sz w:val="22"/>
          <w:szCs w:val="22"/>
        </w:rPr>
      </w:pPr>
      <w:r>
        <w:rPr>
          <w:rFonts w:cs="Arial" w:ascii="Arial" w:hAnsi="Arial"/>
          <w:sz w:val="22"/>
          <w:szCs w:val="22"/>
        </w:rPr>
        <w:t>Iš</w:t>
      </w:r>
      <w:r>
        <w:rPr>
          <w:rFonts w:cs="Arial" w:ascii="Arial" w:hAnsi="Arial"/>
          <w:sz w:val="22"/>
          <w:szCs w:val="22"/>
          <w:lang w:bidi="en-US"/>
        </w:rPr>
        <w:t xml:space="preserve"> vidinės </w:t>
      </w:r>
      <w:r>
        <w:rPr>
          <w:rFonts w:cs="Arial" w:ascii="Arial" w:hAnsi="Arial"/>
          <w:sz w:val="22"/>
          <w:szCs w:val="22"/>
        </w:rPr>
        <w:t>striukės</w:t>
      </w:r>
      <w:r>
        <w:rPr>
          <w:rFonts w:cs="Arial" w:ascii="Arial" w:hAnsi="Arial"/>
          <w:sz w:val="22"/>
          <w:szCs w:val="22"/>
          <w:lang w:bidi="en-US"/>
        </w:rPr>
        <w:t xml:space="preserve"> pusės, ant dešinės ir ant kairės priekio puselių</w:t>
      </w:r>
      <w:r>
        <w:rPr>
          <w:rFonts w:cs="Arial" w:ascii="Arial" w:hAnsi="Arial"/>
          <w:sz w:val="22"/>
          <w:szCs w:val="22"/>
        </w:rPr>
        <w:t>, krūtinės srityje, (1,5</w:t>
      </w:r>
      <w:r>
        <w:rPr>
          <w:rFonts w:cs="Arial" w:ascii="Arial" w:hAnsi="Arial"/>
          <w:sz w:val="22"/>
          <w:szCs w:val="22"/>
          <w:lang w:bidi="en-US"/>
        </w:rPr>
        <w:t>±0,5)cm atstumu nuo užtrauktuko prisiuvimo siūlės turi būti vertikalios įleistinės kišenės.</w:t>
      </w:r>
    </w:p>
    <w:p>
      <w:pPr>
        <w:pStyle w:val="ListParagraph"/>
        <w:numPr>
          <w:ilvl w:val="1"/>
          <w:numId w:val="10"/>
        </w:numPr>
        <w:jc w:val="both"/>
        <w:rPr>
          <w:rFonts w:ascii="Arial" w:hAnsi="Arial" w:cs="Arial"/>
          <w:sz w:val="22"/>
          <w:szCs w:val="22"/>
        </w:rPr>
      </w:pPr>
      <w:r>
        <w:rPr>
          <w:rFonts w:cs="Arial" w:ascii="Arial" w:hAnsi="Arial"/>
          <w:sz w:val="22"/>
          <w:szCs w:val="22"/>
        </w:rPr>
        <w:t>Kišenių angų ilgis - (16,5± 0,5) cm.</w:t>
      </w:r>
    </w:p>
    <w:p>
      <w:pPr>
        <w:pStyle w:val="ListParagraph"/>
        <w:numPr>
          <w:ilvl w:val="1"/>
          <w:numId w:val="10"/>
        </w:numPr>
        <w:jc w:val="both"/>
        <w:rPr>
          <w:rFonts w:ascii="Arial" w:hAnsi="Arial" w:cs="Arial"/>
          <w:sz w:val="22"/>
          <w:szCs w:val="22"/>
        </w:rPr>
      </w:pPr>
      <w:r>
        <w:rPr>
          <w:rFonts w:cs="Arial" w:ascii="Arial" w:hAnsi="Arial"/>
          <w:sz w:val="22"/>
          <w:szCs w:val="22"/>
        </w:rPr>
        <w:t>Kišenių angos su antsiuvais iš pagalbinio audinio uždaromos užtrauktukais.</w:t>
      </w:r>
    </w:p>
    <w:p>
      <w:pPr>
        <w:pStyle w:val="ListParagraph"/>
        <w:numPr>
          <w:ilvl w:val="1"/>
          <w:numId w:val="10"/>
        </w:numPr>
        <w:jc w:val="both"/>
        <w:rPr>
          <w:rFonts w:ascii="Arial" w:hAnsi="Arial" w:cs="Arial"/>
          <w:sz w:val="22"/>
          <w:szCs w:val="22"/>
        </w:rPr>
      </w:pPr>
      <w:r>
        <w:rPr>
          <w:rFonts w:cs="Arial" w:ascii="Arial" w:hAnsi="Arial"/>
          <w:sz w:val="22"/>
          <w:szCs w:val="22"/>
        </w:rPr>
        <w:t xml:space="preserve">Kišenių maišeliai iš </w:t>
      </w:r>
      <w:r>
        <w:rPr>
          <w:rFonts w:cs="Arial" w:ascii="Arial" w:hAnsi="Arial"/>
          <w:sz w:val="22"/>
          <w:szCs w:val="22"/>
          <w:lang w:bidi="en-US"/>
        </w:rPr>
        <w:t>tinklelio tipo trikotažinės medžiagos.</w:t>
      </w:r>
    </w:p>
    <w:p>
      <w:pPr>
        <w:pStyle w:val="ListParagraph"/>
        <w:numPr>
          <w:ilvl w:val="0"/>
          <w:numId w:val="10"/>
        </w:numPr>
        <w:jc w:val="both"/>
        <w:rPr>
          <w:rFonts w:ascii="Arial" w:hAnsi="Arial" w:cs="Arial"/>
          <w:sz w:val="22"/>
          <w:szCs w:val="22"/>
        </w:rPr>
      </w:pPr>
      <w:r>
        <w:rPr>
          <w:rFonts w:cs="Arial" w:ascii="Arial" w:hAnsi="Arial"/>
          <w:sz w:val="22"/>
          <w:szCs w:val="22"/>
        </w:rPr>
        <w:t>Striukės nugara sukirpta iš trijų detalių, vidurio detalės, dešiniojo ir kairiojo šonelių.</w:t>
      </w:r>
    </w:p>
    <w:p>
      <w:pPr>
        <w:pStyle w:val="ListParagraph"/>
        <w:numPr>
          <w:ilvl w:val="0"/>
          <w:numId w:val="10"/>
        </w:numPr>
        <w:jc w:val="both"/>
        <w:rPr>
          <w:rFonts w:ascii="Arial" w:hAnsi="Arial" w:cs="Arial"/>
          <w:sz w:val="22"/>
          <w:szCs w:val="22"/>
        </w:rPr>
      </w:pPr>
      <w:r>
        <w:rPr>
          <w:rFonts w:cs="Arial" w:ascii="Arial" w:hAnsi="Arial"/>
          <w:sz w:val="22"/>
          <w:szCs w:val="22"/>
        </w:rPr>
        <w:t>Striukės</w:t>
      </w:r>
      <w:r>
        <w:rPr>
          <w:rFonts w:cs="Arial" w:ascii="Arial" w:hAnsi="Arial"/>
          <w:sz w:val="22"/>
          <w:szCs w:val="22"/>
          <w:lang w:bidi="en-US"/>
        </w:rPr>
        <w:t xml:space="preserve"> apatinis kraštas su 3± 0,3 cm pločio apsiuvu iš pagalbinio audinio. Apsiuvas suformuoja tuneli, į kurį per metalines akutes įveriama elastinė virvutė. </w:t>
      </w:r>
    </w:p>
    <w:p>
      <w:pPr>
        <w:pStyle w:val="ListParagraph"/>
        <w:numPr>
          <w:ilvl w:val="0"/>
          <w:numId w:val="10"/>
        </w:numPr>
        <w:jc w:val="both"/>
        <w:rPr>
          <w:rFonts w:ascii="Arial" w:hAnsi="Arial" w:cs="Arial"/>
          <w:sz w:val="22"/>
          <w:szCs w:val="22"/>
        </w:rPr>
      </w:pPr>
      <w:r>
        <w:rPr>
          <w:rFonts w:cs="Arial" w:ascii="Arial" w:hAnsi="Arial"/>
          <w:sz w:val="22"/>
          <w:szCs w:val="22"/>
        </w:rPr>
        <w:t>Striukės</w:t>
      </w:r>
      <w:r>
        <w:rPr>
          <w:rFonts w:cs="Arial" w:ascii="Arial" w:hAnsi="Arial"/>
          <w:sz w:val="22"/>
          <w:szCs w:val="22"/>
          <w:lang w:bidi="en-US"/>
        </w:rPr>
        <w:t xml:space="preserve"> apimtis </w:t>
      </w:r>
      <w:r>
        <w:rPr>
          <w:rFonts w:cs="Arial" w:ascii="Arial" w:hAnsi="Arial"/>
          <w:sz w:val="22"/>
          <w:szCs w:val="22"/>
        </w:rPr>
        <w:t>reguliuojama elastinės virvutės ir fiksatorių pagalba.</w:t>
      </w:r>
    </w:p>
    <w:p>
      <w:pPr>
        <w:pStyle w:val="ListParagraph"/>
        <w:numPr>
          <w:ilvl w:val="1"/>
          <w:numId w:val="10"/>
        </w:numPr>
        <w:jc w:val="both"/>
        <w:rPr>
          <w:rFonts w:ascii="Arial" w:hAnsi="Arial" w:cs="Arial"/>
          <w:sz w:val="22"/>
          <w:szCs w:val="22"/>
        </w:rPr>
      </w:pPr>
      <w:r>
        <w:rPr>
          <w:rFonts w:cs="Arial" w:ascii="Arial" w:hAnsi="Arial"/>
          <w:sz w:val="22"/>
          <w:szCs w:val="22"/>
        </w:rPr>
        <w:t>Elastinės virvutės galai per metalines akutes turi būti įverti į kišenių vidų.</w:t>
      </w:r>
    </w:p>
    <w:p>
      <w:pPr>
        <w:pStyle w:val="ListParagraph"/>
        <w:numPr>
          <w:ilvl w:val="1"/>
          <w:numId w:val="10"/>
        </w:numPr>
        <w:jc w:val="both"/>
        <w:rPr>
          <w:rFonts w:ascii="Arial" w:hAnsi="Arial" w:cs="Arial"/>
          <w:sz w:val="22"/>
          <w:szCs w:val="22"/>
        </w:rPr>
      </w:pPr>
      <w:r>
        <w:rPr>
          <w:rFonts w:cs="Arial" w:ascii="Arial" w:hAnsi="Arial"/>
          <w:sz w:val="22"/>
          <w:szCs w:val="22"/>
        </w:rPr>
        <w:t>Kišenių viduje ant elastinės virvutės galų turi būti užmauti fiksatoriai ir ribotuvai.</w:t>
      </w:r>
    </w:p>
    <w:p>
      <w:pPr>
        <w:pStyle w:val="ListParagraph"/>
        <w:numPr>
          <w:ilvl w:val="1"/>
          <w:numId w:val="10"/>
        </w:numPr>
        <w:jc w:val="both"/>
        <w:rPr>
          <w:rFonts w:ascii="Arial" w:hAnsi="Arial" w:cs="Arial"/>
          <w:sz w:val="22"/>
          <w:szCs w:val="22"/>
        </w:rPr>
      </w:pPr>
      <w:r>
        <w:rPr>
          <w:rFonts w:cs="Arial" w:ascii="Arial" w:hAnsi="Arial"/>
          <w:sz w:val="22"/>
          <w:szCs w:val="22"/>
        </w:rPr>
        <w:t>Fiksatoriai</w:t>
      </w:r>
      <w:r>
        <w:rPr>
          <w:rFonts w:cs="Arial" w:ascii="Arial" w:hAnsi="Arial"/>
          <w:sz w:val="22"/>
          <w:szCs w:val="22"/>
          <w:lang w:bidi="en-US"/>
        </w:rPr>
        <w:t xml:space="preserve"> tekstilinių juostelių pagalba turi būti pritvirtinami prie striukės. </w:t>
      </w:r>
    </w:p>
    <w:p>
      <w:pPr>
        <w:pStyle w:val="ListParagraph"/>
        <w:numPr>
          <w:ilvl w:val="0"/>
          <w:numId w:val="10"/>
        </w:numPr>
        <w:jc w:val="both"/>
        <w:rPr>
          <w:rFonts w:ascii="Arial" w:hAnsi="Arial" w:cs="Arial"/>
          <w:sz w:val="22"/>
          <w:szCs w:val="22"/>
        </w:rPr>
      </w:pPr>
      <w:r>
        <w:rPr>
          <w:rFonts w:cs="Arial" w:ascii="Arial" w:hAnsi="Arial"/>
          <w:sz w:val="22"/>
          <w:szCs w:val="22"/>
        </w:rPr>
        <w:t xml:space="preserve"> </w:t>
      </w:r>
      <w:r>
        <w:rPr>
          <w:rFonts w:cs="Arial" w:ascii="Arial" w:hAnsi="Arial"/>
          <w:sz w:val="22"/>
          <w:szCs w:val="22"/>
        </w:rPr>
        <w:t>Striukės</w:t>
      </w:r>
      <w:r>
        <w:rPr>
          <w:rFonts w:cs="Arial" w:ascii="Arial" w:hAnsi="Arial"/>
          <w:sz w:val="22"/>
          <w:szCs w:val="22"/>
          <w:lang w:bidi="en-US"/>
        </w:rPr>
        <w:t xml:space="preserve"> rankovės reglano tipo, </w:t>
      </w:r>
      <w:bookmarkStart w:id="22" w:name="_Hlk154103360"/>
      <w:r>
        <w:rPr>
          <w:rFonts w:cs="Arial" w:ascii="Arial" w:hAnsi="Arial"/>
          <w:sz w:val="22"/>
          <w:szCs w:val="22"/>
          <w:lang w:bidi="en-US"/>
        </w:rPr>
        <w:t>sukirptos</w:t>
      </w:r>
      <w:bookmarkEnd w:id="22"/>
      <w:r>
        <w:rPr>
          <w:rFonts w:cs="Arial" w:ascii="Arial" w:hAnsi="Arial"/>
          <w:sz w:val="22"/>
          <w:szCs w:val="22"/>
          <w:lang w:bidi="en-US"/>
        </w:rPr>
        <w:t xml:space="preserve"> iš 2 detalių (viršutinės ir apatinės) su 3± 0,3 cm pločio palanka.</w:t>
      </w:r>
    </w:p>
    <w:p>
      <w:pPr>
        <w:pStyle w:val="ListParagraph"/>
        <w:numPr>
          <w:ilvl w:val="1"/>
          <w:numId w:val="10"/>
        </w:numPr>
        <w:jc w:val="both"/>
        <w:rPr>
          <w:rFonts w:ascii="Arial" w:hAnsi="Arial" w:cs="Arial"/>
          <w:sz w:val="22"/>
          <w:szCs w:val="22"/>
        </w:rPr>
      </w:pPr>
      <w:r>
        <w:rPr>
          <w:rFonts w:cs="Arial" w:ascii="Arial" w:hAnsi="Arial"/>
          <w:sz w:val="22"/>
          <w:szCs w:val="22"/>
        </w:rPr>
        <w:t>Judesių laisvumui užtikrinti, ant apatinės detalės alkūnės srityje padaryti du įsiuvai.</w:t>
      </w:r>
    </w:p>
    <w:p>
      <w:pPr>
        <w:pStyle w:val="ListParagraph"/>
        <w:numPr>
          <w:ilvl w:val="1"/>
          <w:numId w:val="10"/>
        </w:numPr>
        <w:jc w:val="both"/>
        <w:rPr>
          <w:rFonts w:ascii="Arial" w:hAnsi="Arial" w:cs="Arial"/>
          <w:sz w:val="22"/>
          <w:szCs w:val="22"/>
        </w:rPr>
      </w:pPr>
      <w:r>
        <w:rPr>
          <w:rFonts w:cs="Arial" w:ascii="Arial" w:hAnsi="Arial"/>
          <w:sz w:val="22"/>
          <w:szCs w:val="22"/>
        </w:rPr>
        <w:t>Ran</w:t>
      </w:r>
      <w:r>
        <w:rPr>
          <w:rFonts w:cs="Arial" w:ascii="Arial" w:hAnsi="Arial"/>
          <w:sz w:val="22"/>
          <w:szCs w:val="22"/>
          <w:lang w:bidi="en-US"/>
        </w:rPr>
        <w:t>kovės plotis apačioje reguliuojamas plastikiniu dirželiu su kibiu tekstiliniu užsegimu. Reguliavimo dirželis įsiūtas į rankovės vidinę siūlę. Dirželio kraštas užapvalintas. Vidinė dirželio pusė turi būti su kibaus tekstilinio užsegimo šiurkščiąja puse (su kabliukais). Prie rankovės turi būti prisiūta kibaus tekstilinio užsegimo švelnios pusės (su kilputėmis) 2,0 ±0,2 cm pločio ir 9,0 ±0,5 cm ilgio juostelė.</w:t>
      </w:r>
    </w:p>
    <w:p>
      <w:pPr>
        <w:pStyle w:val="ListParagraph"/>
        <w:numPr>
          <w:ilvl w:val="0"/>
          <w:numId w:val="10"/>
        </w:numPr>
        <w:jc w:val="both"/>
        <w:rPr>
          <w:rFonts w:ascii="Arial" w:hAnsi="Arial" w:cs="Arial"/>
          <w:sz w:val="22"/>
          <w:szCs w:val="22"/>
        </w:rPr>
      </w:pPr>
      <w:r>
        <w:rPr>
          <w:rFonts w:cs="Arial" w:ascii="Arial" w:hAnsi="Arial"/>
          <w:sz w:val="22"/>
          <w:szCs w:val="22"/>
        </w:rPr>
        <w:t>Į rankovių įsiuvimo siūles turi būti įsiūtos nustatyto piešinio apdailinės juostelės.</w:t>
      </w:r>
    </w:p>
    <w:p>
      <w:pPr>
        <w:pStyle w:val="ListParagraph"/>
        <w:numPr>
          <w:ilvl w:val="0"/>
          <w:numId w:val="10"/>
        </w:numPr>
        <w:jc w:val="both"/>
        <w:rPr>
          <w:rFonts w:ascii="Arial" w:hAnsi="Arial" w:cs="Arial"/>
          <w:bCs/>
          <w:sz w:val="22"/>
          <w:szCs w:val="22"/>
        </w:rPr>
      </w:pPr>
      <w:r>
        <w:rPr>
          <w:rFonts w:cs="Arial" w:ascii="Arial" w:hAnsi="Arial"/>
          <w:sz w:val="22"/>
          <w:szCs w:val="22"/>
        </w:rPr>
        <w:t>Rankovių</w:t>
      </w:r>
      <w:r>
        <w:rPr>
          <w:rFonts w:cs="Arial" w:ascii="Arial" w:hAnsi="Arial"/>
          <w:sz w:val="22"/>
          <w:szCs w:val="22"/>
          <w:lang w:bidi="en-US"/>
        </w:rPr>
        <w:t xml:space="preserve"> vidinėje bei striukės šoninėse siūlėse, pažasties srityje turi būti ventiliacinės angos. Ventiliacinių angų ilgis turi būti ne mažesnis, nei 30,0 cm.</w:t>
      </w:r>
    </w:p>
    <w:p>
      <w:pPr>
        <w:pStyle w:val="ListParagraph"/>
        <w:numPr>
          <w:ilvl w:val="1"/>
          <w:numId w:val="10"/>
        </w:numPr>
        <w:jc w:val="both"/>
        <w:rPr>
          <w:rFonts w:ascii="Arial" w:hAnsi="Arial" w:cs="Arial"/>
          <w:sz w:val="22"/>
          <w:szCs w:val="22"/>
        </w:rPr>
      </w:pPr>
      <w:r>
        <w:rPr>
          <w:rFonts w:cs="Arial" w:ascii="Arial" w:hAnsi="Arial"/>
          <w:sz w:val="22"/>
          <w:szCs w:val="22"/>
        </w:rPr>
        <w:t>Angos užsegamos dviejų spynelių „X tipo“ užtrauktukais.</w:t>
      </w:r>
    </w:p>
    <w:p>
      <w:pPr>
        <w:pStyle w:val="ListParagraph"/>
        <w:numPr>
          <w:ilvl w:val="1"/>
          <w:numId w:val="10"/>
        </w:numPr>
        <w:jc w:val="both"/>
        <w:rPr>
          <w:rFonts w:ascii="Arial" w:hAnsi="Arial" w:cs="Arial"/>
          <w:bCs/>
          <w:sz w:val="22"/>
          <w:szCs w:val="22"/>
        </w:rPr>
      </w:pPr>
      <w:r>
        <w:rPr>
          <w:rFonts w:cs="Arial" w:ascii="Arial" w:hAnsi="Arial"/>
          <w:sz w:val="22"/>
          <w:szCs w:val="22"/>
        </w:rPr>
        <w:t>Iš vi</w:t>
      </w:r>
      <w:r>
        <w:rPr>
          <w:rFonts w:cs="Arial" w:ascii="Arial" w:hAnsi="Arial"/>
          <w:sz w:val="22"/>
          <w:szCs w:val="22"/>
          <w:lang w:bidi="en-US"/>
        </w:rPr>
        <w:t xml:space="preserve">dinės pusės angos turi būti uždengtos įdurais iš tinklelio tipo trikotažinės medžiagos. </w:t>
      </w:r>
    </w:p>
    <w:p>
      <w:pPr>
        <w:pStyle w:val="ListParagraph"/>
        <w:numPr>
          <w:ilvl w:val="0"/>
          <w:numId w:val="10"/>
        </w:numPr>
        <w:jc w:val="both"/>
        <w:rPr>
          <w:rFonts w:ascii="Arial" w:hAnsi="Arial" w:cs="Arial"/>
          <w:bCs/>
          <w:sz w:val="22"/>
          <w:szCs w:val="22"/>
        </w:rPr>
      </w:pPr>
      <w:r>
        <w:rPr>
          <w:rFonts w:cs="Arial" w:ascii="Arial" w:hAnsi="Arial"/>
          <w:bCs/>
          <w:sz w:val="22"/>
          <w:szCs w:val="22"/>
        </w:rPr>
        <w:t xml:space="preserve">Ant kairės priekio puselės krūtinės srityje prisiūta kibaus tekstilinio užsegimo </w:t>
      </w:r>
      <w:r>
        <w:rPr>
          <w:rFonts w:cs="Arial" w:ascii="Arial" w:hAnsi="Arial"/>
          <w:sz w:val="22"/>
          <w:szCs w:val="22"/>
        </w:rPr>
        <w:t xml:space="preserve">švelnioji pusė (su kilputėmis), prie kurios tvirtinamas antsiuvas su įmonės logotipu. </w:t>
      </w:r>
      <w:r>
        <w:rPr>
          <w:rFonts w:cs="Arial" w:ascii="Arial" w:hAnsi="Arial"/>
          <w:bCs/>
          <w:sz w:val="22"/>
          <w:szCs w:val="22"/>
        </w:rPr>
        <w:t xml:space="preserve">Kibaus tekstilinio užsegimo dydis – (10 x 5,5) </w:t>
      </w:r>
      <w:r>
        <w:rPr>
          <w:rFonts w:cs="Arial" w:ascii="Arial" w:hAnsi="Arial"/>
          <w:sz w:val="22"/>
          <w:szCs w:val="22"/>
          <w:lang w:bidi="en-US"/>
        </w:rPr>
        <w:t>± 0,3</w:t>
      </w:r>
      <w:r>
        <w:rPr>
          <w:rFonts w:cs="Arial" w:ascii="Arial" w:hAnsi="Arial"/>
          <w:bCs/>
          <w:sz w:val="22"/>
          <w:szCs w:val="22"/>
        </w:rPr>
        <w:t>cm.</w:t>
      </w:r>
    </w:p>
    <w:p>
      <w:pPr>
        <w:pStyle w:val="ListParagraph"/>
        <w:numPr>
          <w:ilvl w:val="0"/>
          <w:numId w:val="10"/>
        </w:numPr>
        <w:jc w:val="both"/>
        <w:rPr>
          <w:rFonts w:ascii="Arial" w:hAnsi="Arial" w:cs="Arial"/>
          <w:bCs/>
          <w:sz w:val="22"/>
          <w:szCs w:val="22"/>
        </w:rPr>
      </w:pPr>
      <w:r>
        <w:rPr>
          <w:rFonts w:cs="Arial" w:ascii="Arial" w:hAnsi="Arial"/>
          <w:bCs/>
          <w:sz w:val="22"/>
          <w:szCs w:val="22"/>
        </w:rPr>
        <w:t>Antsiuvas su įmonės logotipu stačiakampio formos.</w:t>
      </w:r>
    </w:p>
    <w:p>
      <w:pPr>
        <w:pStyle w:val="ListParagraph"/>
        <w:numPr>
          <w:ilvl w:val="1"/>
          <w:numId w:val="10"/>
        </w:numPr>
        <w:jc w:val="both"/>
        <w:rPr>
          <w:rFonts w:ascii="Arial" w:hAnsi="Arial" w:cs="Arial"/>
          <w:sz w:val="22"/>
          <w:szCs w:val="22"/>
        </w:rPr>
      </w:pPr>
      <w:r>
        <w:rPr>
          <w:rFonts w:cs="Arial" w:ascii="Arial" w:hAnsi="Arial"/>
          <w:sz w:val="22"/>
          <w:szCs w:val="22"/>
        </w:rPr>
        <w:t>Antsiuvo dydis - (10 x 5,5) ± 0,3 cm.</w:t>
      </w:r>
    </w:p>
    <w:p>
      <w:pPr>
        <w:pStyle w:val="ListParagraph"/>
        <w:numPr>
          <w:ilvl w:val="1"/>
          <w:numId w:val="10"/>
        </w:numPr>
        <w:jc w:val="both"/>
        <w:rPr>
          <w:rFonts w:ascii="Arial" w:hAnsi="Arial" w:cs="Arial"/>
          <w:sz w:val="22"/>
          <w:szCs w:val="22"/>
        </w:rPr>
      </w:pPr>
      <w:r>
        <w:rPr>
          <w:rFonts w:cs="Arial" w:ascii="Arial" w:hAnsi="Arial"/>
          <w:sz w:val="22"/>
          <w:szCs w:val="22"/>
        </w:rPr>
        <w:t>Įmonės logotipas turi būti išsiuvinėtas ant drobinio pynimo karkasiniu pagrindu (ripstop) mišriapluoščio audinio. Audinio techninės charakteristikos pateiktos 20 lentelėje.</w:t>
      </w:r>
    </w:p>
    <w:p>
      <w:pPr>
        <w:pStyle w:val="ListParagraph"/>
        <w:numPr>
          <w:ilvl w:val="1"/>
          <w:numId w:val="10"/>
        </w:numPr>
        <w:jc w:val="both"/>
        <w:rPr>
          <w:rFonts w:ascii="Arial" w:hAnsi="Arial" w:cs="Arial"/>
          <w:bCs/>
          <w:sz w:val="22"/>
          <w:szCs w:val="22"/>
        </w:rPr>
      </w:pPr>
      <w:r>
        <w:rPr>
          <w:rFonts w:cs="Arial" w:ascii="Arial" w:hAnsi="Arial"/>
          <w:sz w:val="22"/>
          <w:szCs w:val="22"/>
        </w:rPr>
        <w:t>Antsiuvo</w:t>
      </w:r>
      <w:r>
        <w:rPr>
          <w:rFonts w:cs="Arial" w:ascii="Arial" w:hAnsi="Arial"/>
          <w:bCs/>
          <w:sz w:val="22"/>
          <w:szCs w:val="22"/>
        </w:rPr>
        <w:t xml:space="preserve"> kraštai, kartu su prie antsiuvo pritvirtinta kibaus tekstilinio užsegimo </w:t>
      </w:r>
      <w:r>
        <w:rPr>
          <w:rFonts w:cs="Arial" w:ascii="Arial" w:hAnsi="Arial"/>
          <w:sz w:val="22"/>
          <w:szCs w:val="22"/>
          <w:lang w:bidi="en-US"/>
        </w:rPr>
        <w:t xml:space="preserve">šiurkščiąja puse (su kabliukais), turi būti apsiūlėti. Siūlų </w:t>
      </w:r>
      <w:r>
        <w:rPr>
          <w:rFonts w:cs="Arial" w:ascii="Arial" w:hAnsi="Arial"/>
          <w:sz w:val="22"/>
          <w:szCs w:val="22"/>
        </w:rPr>
        <w:t>spalva turi derėti prie pagrindinio audinio spalvos.</w:t>
      </w:r>
    </w:p>
    <w:p>
      <w:pPr>
        <w:pStyle w:val="ListParagraph"/>
        <w:numPr>
          <w:ilvl w:val="0"/>
          <w:numId w:val="10"/>
        </w:numPr>
        <w:jc w:val="both"/>
        <w:rPr>
          <w:rFonts w:ascii="Arial" w:hAnsi="Arial" w:cs="Arial"/>
          <w:bCs/>
          <w:sz w:val="22"/>
          <w:szCs w:val="22"/>
        </w:rPr>
      </w:pPr>
      <w:r>
        <w:rPr>
          <w:rFonts w:cs="Arial" w:ascii="Arial" w:hAnsi="Arial"/>
          <w:bCs/>
          <w:sz w:val="22"/>
          <w:szCs w:val="22"/>
        </w:rPr>
        <w:t>Prie užtrauktukų spynelių, išskyrus vedinimo angų ir vidinių kišenių užtrauktukų spynelės, turi būti pritvirtinti plastikiniai pakabukai su įmonės logotipo elementais.</w:t>
      </w:r>
    </w:p>
    <w:p>
      <w:pPr>
        <w:pStyle w:val="ListParagraph"/>
        <w:numPr>
          <w:ilvl w:val="0"/>
          <w:numId w:val="10"/>
        </w:numPr>
        <w:jc w:val="both"/>
        <w:rPr>
          <w:rFonts w:ascii="Arial" w:hAnsi="Arial" w:cs="Arial"/>
          <w:bCs/>
          <w:sz w:val="22"/>
          <w:szCs w:val="22"/>
        </w:rPr>
      </w:pPr>
      <w:r>
        <w:rPr>
          <w:rFonts w:eastAsia="SimSun" w:cs="Arial" w:ascii="Arial" w:hAnsi="Arial"/>
          <w:kern w:val="2"/>
          <w:sz w:val="22"/>
          <w:szCs w:val="22"/>
          <w:lang w:eastAsia="hi-IN"/>
        </w:rPr>
        <w:t>S</w:t>
      </w:r>
      <w:r>
        <w:rPr>
          <w:rFonts w:eastAsia="SimSun" w:cs="Arial" w:ascii="Arial" w:hAnsi="Arial"/>
          <w:kern w:val="2"/>
          <w:sz w:val="22"/>
          <w:szCs w:val="22"/>
          <w:lang w:eastAsia="hi-IN" w:bidi="en-US"/>
        </w:rPr>
        <w:t>iūlės turi būti nupeltakiuotos pagal eskizus.</w:t>
      </w:r>
    </w:p>
    <w:p>
      <w:pPr>
        <w:pStyle w:val="ListParagraph"/>
        <w:numPr>
          <w:ilvl w:val="0"/>
          <w:numId w:val="10"/>
        </w:numPr>
        <w:jc w:val="both"/>
        <w:rPr>
          <w:rFonts w:ascii="Arial" w:hAnsi="Arial" w:cs="Arial"/>
          <w:bCs/>
          <w:sz w:val="22"/>
          <w:szCs w:val="22"/>
        </w:rPr>
      </w:pPr>
      <w:r>
        <w:rPr>
          <w:rFonts w:cs="Arial" w:ascii="Arial" w:hAnsi="Arial"/>
          <w:sz w:val="22"/>
          <w:szCs w:val="22"/>
        </w:rPr>
        <w:t>Reikalavimai papildomoms medžiagoms ir furnitūrai:</w:t>
      </w:r>
    </w:p>
    <w:p>
      <w:pPr>
        <w:pStyle w:val="ListParagraph"/>
        <w:numPr>
          <w:ilvl w:val="1"/>
          <w:numId w:val="10"/>
        </w:numPr>
        <w:jc w:val="both"/>
        <w:rPr>
          <w:rFonts w:ascii="Arial" w:hAnsi="Arial" w:cs="Arial"/>
          <w:sz w:val="22"/>
          <w:szCs w:val="22"/>
        </w:rPr>
      </w:pPr>
      <w:r>
        <w:rPr>
          <w:rFonts w:cs="Arial" w:ascii="Arial" w:hAnsi="Arial"/>
          <w:sz w:val="22"/>
          <w:szCs w:val="22"/>
        </w:rPr>
        <w:t>Visi užtrauktukai turi būti spiraliniai. Užtrauktukų spalva turi derėti prie pagrindinio audinio spalvos. Užtrauktukų techninės charakteristikos pateiktos 19 lentelėje.</w:t>
      </w:r>
    </w:p>
    <w:p>
      <w:pPr>
        <w:pStyle w:val="ListParagraph"/>
        <w:numPr>
          <w:ilvl w:val="1"/>
          <w:numId w:val="10"/>
        </w:numPr>
        <w:jc w:val="both"/>
        <w:rPr>
          <w:rFonts w:ascii="Arial" w:hAnsi="Arial" w:cs="Arial"/>
          <w:sz w:val="22"/>
          <w:szCs w:val="22"/>
        </w:rPr>
      </w:pPr>
      <w:r>
        <w:rPr>
          <w:rFonts w:cs="Arial" w:ascii="Arial" w:hAnsi="Arial"/>
          <w:sz w:val="22"/>
          <w:szCs w:val="22"/>
        </w:rPr>
        <w:t>Kibių tekstilinių užsegimų spalva turi derėti prie pagrindinio audinio spalvos. Kibių tekstilinių užsegimų techninės charakteristikos pateiktos 18 lentelėje.</w:t>
      </w:r>
    </w:p>
    <w:p>
      <w:pPr>
        <w:pStyle w:val="ListParagraph"/>
        <w:numPr>
          <w:ilvl w:val="1"/>
          <w:numId w:val="10"/>
        </w:numPr>
        <w:jc w:val="both"/>
        <w:rPr>
          <w:rFonts w:ascii="Arial" w:hAnsi="Arial" w:cs="Arial"/>
          <w:sz w:val="22"/>
          <w:szCs w:val="22"/>
        </w:rPr>
      </w:pPr>
      <w:r>
        <w:rPr>
          <w:rFonts w:cs="Arial" w:ascii="Arial" w:hAnsi="Arial"/>
          <w:sz w:val="22"/>
          <w:szCs w:val="22"/>
        </w:rPr>
        <w:t xml:space="preserve">Spaudės ir akutės turi būti metalinės, atsparios atmosferos poveikiui, tamsios spalvos. </w:t>
      </w:r>
    </w:p>
    <w:p>
      <w:pPr>
        <w:pStyle w:val="ListParagraph"/>
        <w:numPr>
          <w:ilvl w:val="1"/>
          <w:numId w:val="10"/>
        </w:numPr>
        <w:jc w:val="both"/>
        <w:rPr>
          <w:rFonts w:ascii="Arial" w:hAnsi="Arial" w:cs="Arial"/>
          <w:sz w:val="22"/>
          <w:szCs w:val="22"/>
        </w:rPr>
      </w:pPr>
      <w:r>
        <w:rPr>
          <w:rFonts w:cs="Arial" w:ascii="Arial" w:hAnsi="Arial"/>
          <w:sz w:val="22"/>
          <w:szCs w:val="22"/>
        </w:rPr>
        <w:t>Elastinė virvutė apvali, spalva turi derėti prie pagrindinio audinio spalvos.</w:t>
      </w:r>
    </w:p>
    <w:p>
      <w:pPr>
        <w:pStyle w:val="ListParagraph"/>
        <w:numPr>
          <w:ilvl w:val="1"/>
          <w:numId w:val="10"/>
        </w:numPr>
        <w:jc w:val="both"/>
        <w:rPr>
          <w:rFonts w:ascii="Arial" w:hAnsi="Arial" w:cs="Arial"/>
          <w:bCs/>
          <w:sz w:val="22"/>
          <w:szCs w:val="22"/>
        </w:rPr>
      </w:pPr>
      <w:r>
        <w:rPr>
          <w:rFonts w:cs="Arial" w:ascii="Arial" w:hAnsi="Arial"/>
          <w:sz w:val="22"/>
          <w:szCs w:val="22"/>
        </w:rPr>
        <w:t xml:space="preserve">Siuvimo siūlai turi būti iš poliesterio, neblunkantys, jų spalva deranti prie pagrindinio audinio spalvos. </w:t>
      </w:r>
    </w:p>
    <w:p>
      <w:pPr>
        <w:pStyle w:val="Normal"/>
        <w:ind w:firstLine="708"/>
        <w:jc w:val="center"/>
        <w:rPr>
          <w:rFonts w:ascii="Arial" w:hAnsi="Arial" w:eastAsia="Arial" w:cs="Arial"/>
          <w:b/>
          <w:sz w:val="22"/>
          <w:szCs w:val="22"/>
        </w:rPr>
      </w:pPr>
      <w:r>
        <w:rPr>
          <w:rFonts w:eastAsia="Arial" w:cs="Arial" w:ascii="Arial" w:hAnsi="Arial"/>
          <w:b/>
          <w:sz w:val="22"/>
          <w:szCs w:val="22"/>
        </w:rPr>
      </w:r>
    </w:p>
    <w:p>
      <w:pPr>
        <w:pStyle w:val="Normal"/>
        <w:jc w:val="center"/>
        <w:rPr>
          <w:rFonts w:ascii="Arial" w:hAnsi="Arial" w:cs="Arial"/>
          <w:b/>
          <w:bCs/>
          <w:sz w:val="22"/>
          <w:szCs w:val="22"/>
        </w:rPr>
      </w:pPr>
      <w:r>
        <w:rPr>
          <w:rFonts w:cs="Arial" w:ascii="Arial" w:hAnsi="Arial"/>
          <w:b/>
          <w:bCs/>
          <w:caps/>
          <w:sz w:val="22"/>
          <w:szCs w:val="22"/>
        </w:rPr>
        <w:t>pagrindinio audiniO Techninės charakteristikos</w:t>
      </w:r>
      <w:r>
        <w:rPr>
          <w:rFonts w:cs="Arial" w:ascii="Arial" w:hAnsi="Arial"/>
          <w:b/>
          <w:bCs/>
          <w:sz w:val="22"/>
          <w:szCs w:val="22"/>
        </w:rPr>
        <w:t xml:space="preserve"> </w:t>
      </w:r>
    </w:p>
    <w:p>
      <w:pPr>
        <w:pStyle w:val="Normal"/>
        <w:spacing w:before="0" w:after="0"/>
        <w:ind w:firstLine="851"/>
        <w:contextualSpacing/>
        <w:jc w:val="center"/>
        <w:rPr>
          <w:rFonts w:ascii="Arial" w:hAnsi="Arial" w:cs="Arial"/>
          <w:b/>
          <w:sz w:val="22"/>
          <w:szCs w:val="22"/>
        </w:rPr>
      </w:pPr>
      <w:r>
        <w:rPr>
          <w:rFonts w:cs="Arial" w:ascii="Arial" w:hAnsi="Arial"/>
          <w:b/>
          <w:sz w:val="22"/>
          <w:szCs w:val="22"/>
        </w:rPr>
      </w:r>
    </w:p>
    <w:p>
      <w:pPr>
        <w:pStyle w:val="Normal"/>
        <w:jc w:val="right"/>
        <w:rPr>
          <w:rFonts w:ascii="Arial" w:hAnsi="Arial" w:cs="Arial"/>
          <w:sz w:val="22"/>
          <w:szCs w:val="22"/>
        </w:rPr>
      </w:pPr>
      <w:r>
        <w:rPr>
          <w:rFonts w:cs="Arial" w:ascii="Arial" w:hAnsi="Arial"/>
          <w:caps/>
          <w:sz w:val="22"/>
          <w:szCs w:val="22"/>
        </w:rPr>
        <w:t xml:space="preserve">15 </w:t>
      </w:r>
      <w:r>
        <w:rPr>
          <w:rFonts w:cs="Arial" w:ascii="Arial" w:hAnsi="Arial"/>
          <w:sz w:val="22"/>
          <w:szCs w:val="22"/>
        </w:rPr>
        <w:t>lentelė</w:t>
      </w:r>
    </w:p>
    <w:tbl>
      <w:tblPr>
        <w:tblW w:w="10201" w:type="dxa"/>
        <w:jc w:val="left"/>
        <w:tblInd w:w="0" w:type="dxa"/>
        <w:tblLayout w:type="fixed"/>
        <w:tblCellMar>
          <w:top w:w="0" w:type="dxa"/>
          <w:left w:w="28" w:type="dxa"/>
          <w:bottom w:w="0" w:type="dxa"/>
          <w:right w:w="28" w:type="dxa"/>
        </w:tblCellMar>
        <w:tblLook w:firstRow="0" w:noVBand="0" w:lastRow="0" w:firstColumn="0" w:lastColumn="0" w:noHBand="0" w:val="0000"/>
      </w:tblPr>
      <w:tblGrid>
        <w:gridCol w:w="564"/>
        <w:gridCol w:w="2974"/>
        <w:gridCol w:w="3981"/>
        <w:gridCol w:w="2681"/>
      </w:tblGrid>
      <w:tr>
        <w:trPr>
          <w:trHeight w:val="400" w:hRule="atLeast"/>
        </w:trPr>
        <w:tc>
          <w:tcPr>
            <w:tcW w:w="564" w:type="dxa"/>
            <w:tcBorders>
              <w:top w:val="single" w:sz="4" w:space="0" w:color="000000"/>
              <w:left w:val="single" w:sz="4" w:space="0" w:color="000000"/>
              <w:bottom w:val="single" w:sz="4" w:space="0" w:color="000000"/>
            </w:tcBorders>
          </w:tcPr>
          <w:p>
            <w:pPr>
              <w:pStyle w:val="Normal"/>
              <w:ind w:left="142"/>
              <w:jc w:val="both"/>
              <w:rPr>
                <w:rFonts w:ascii="Arial" w:hAnsi="Arial" w:cs="Arial"/>
                <w:b/>
                <w:sz w:val="22"/>
                <w:szCs w:val="22"/>
              </w:rPr>
            </w:pPr>
            <w:r>
              <w:rPr>
                <w:rFonts w:cs="Arial" w:ascii="Arial" w:hAnsi="Arial"/>
                <w:b/>
                <w:sz w:val="22"/>
                <w:szCs w:val="22"/>
              </w:rPr>
              <w:t>Eil.</w:t>
            </w:r>
          </w:p>
          <w:p>
            <w:pPr>
              <w:pStyle w:val="Normal"/>
              <w:ind w:left="142"/>
              <w:jc w:val="both"/>
              <w:rPr>
                <w:rFonts w:ascii="Arial" w:hAnsi="Arial" w:cs="Arial"/>
                <w:b/>
                <w:sz w:val="22"/>
                <w:szCs w:val="22"/>
              </w:rPr>
            </w:pPr>
            <w:r>
              <w:rPr>
                <w:rFonts w:cs="Arial" w:ascii="Arial" w:hAnsi="Arial"/>
                <w:b/>
                <w:sz w:val="22"/>
                <w:szCs w:val="22"/>
              </w:rPr>
              <w:t>Nr.</w:t>
            </w:r>
          </w:p>
        </w:tc>
        <w:tc>
          <w:tcPr>
            <w:tcW w:w="2974"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3981"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2681"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both"/>
              <w:rPr>
                <w:rFonts w:ascii="Arial" w:hAnsi="Arial" w:cs="Arial"/>
                <w:sz w:val="22"/>
                <w:szCs w:val="22"/>
                <w:lang w:eastAsia="ar-SA"/>
              </w:rPr>
            </w:pPr>
            <w:r>
              <w:rPr>
                <w:rFonts w:cs="Arial" w:ascii="Arial" w:hAnsi="Arial"/>
                <w:sz w:val="22"/>
                <w:szCs w:val="22"/>
                <w:lang w:eastAsia="ar-SA"/>
              </w:rPr>
              <w:t>1.</w:t>
            </w:r>
          </w:p>
        </w:tc>
        <w:tc>
          <w:tcPr>
            <w:tcW w:w="2974"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Pluoštinė sudėtis, %</w:t>
            </w:r>
          </w:p>
        </w:tc>
        <w:tc>
          <w:tcPr>
            <w:tcW w:w="3981"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3-jų sluoksnių:</w:t>
            </w:r>
          </w:p>
          <w:p>
            <w:pPr>
              <w:pStyle w:val="Normal"/>
              <w:jc w:val="center"/>
              <w:rPr>
                <w:rFonts w:ascii="Arial" w:hAnsi="Arial" w:cs="Arial"/>
                <w:sz w:val="22"/>
                <w:szCs w:val="22"/>
              </w:rPr>
            </w:pPr>
            <w:r>
              <w:rPr>
                <w:rFonts w:cs="Arial" w:ascii="Arial" w:hAnsi="Arial"/>
                <w:sz w:val="22"/>
                <w:szCs w:val="22"/>
              </w:rPr>
              <w:t>viršutinis sluoksnis – 100% poliamidas;</w:t>
            </w:r>
          </w:p>
          <w:p>
            <w:pPr>
              <w:pStyle w:val="Normal"/>
              <w:jc w:val="center"/>
              <w:rPr>
                <w:rFonts w:ascii="Arial" w:hAnsi="Arial" w:cs="Arial"/>
                <w:sz w:val="22"/>
                <w:szCs w:val="22"/>
              </w:rPr>
            </w:pPr>
            <w:r>
              <w:rPr>
                <w:rFonts w:cs="Arial" w:ascii="Arial" w:hAnsi="Arial"/>
                <w:sz w:val="22"/>
                <w:szCs w:val="22"/>
              </w:rPr>
              <w:t>vidurinis(membrana)</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-100% PTFE</w:t>
            </w:r>
          </w:p>
          <w:p>
            <w:pPr>
              <w:pStyle w:val="Normal"/>
              <w:jc w:val="center"/>
              <w:rPr>
                <w:rFonts w:ascii="Arial" w:hAnsi="Arial" w:cs="Arial"/>
                <w:sz w:val="22"/>
                <w:szCs w:val="22"/>
              </w:rPr>
            </w:pPr>
            <w:r>
              <w:rPr>
                <w:rFonts w:cs="Arial" w:ascii="Arial" w:hAnsi="Arial"/>
                <w:sz w:val="22"/>
                <w:szCs w:val="22"/>
              </w:rPr>
              <w:t>apatinis sluoksnis 100% PES</w:t>
            </w:r>
          </w:p>
        </w:tc>
        <w:tc>
          <w:tcPr>
            <w:tcW w:w="2681"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Nurodyti</w:t>
            </w:r>
          </w:p>
          <w:p>
            <w:pPr>
              <w:pStyle w:val="Normal"/>
              <w:jc w:val="both"/>
              <w:rPr>
                <w:rFonts w:ascii="Arial" w:hAnsi="Arial" w:cs="Arial"/>
                <w:sz w:val="22"/>
                <w:szCs w:val="22"/>
                <w:highlight w:val="yellow"/>
              </w:rPr>
            </w:pPr>
            <w:r>
              <w:rPr>
                <w:rFonts w:cs="Arial" w:ascii="Arial" w:hAnsi="Arial"/>
                <w:sz w:val="22"/>
                <w:szCs w:val="22"/>
                <w:highlight w:val="yellow"/>
              </w:rPr>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both"/>
              <w:rPr>
                <w:rFonts w:ascii="Arial" w:hAnsi="Arial" w:cs="Arial"/>
                <w:sz w:val="22"/>
                <w:szCs w:val="22"/>
                <w:lang w:eastAsia="ar-SA"/>
              </w:rPr>
            </w:pPr>
            <w:r>
              <w:rPr>
                <w:rFonts w:cs="Arial" w:ascii="Arial" w:hAnsi="Arial"/>
                <w:sz w:val="22"/>
                <w:szCs w:val="22"/>
                <w:lang w:eastAsia="ar-SA"/>
              </w:rPr>
              <w:t>2.</w:t>
            </w:r>
          </w:p>
        </w:tc>
        <w:tc>
          <w:tcPr>
            <w:tcW w:w="2974"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Paviršinis tankis, g/m</w:t>
            </w:r>
            <w:r>
              <w:rPr>
                <w:rFonts w:cs="Arial" w:ascii="Arial" w:hAnsi="Arial"/>
                <w:sz w:val="22"/>
                <w:szCs w:val="22"/>
                <w:vertAlign w:val="superscript"/>
              </w:rPr>
              <w:t>2</w:t>
            </w:r>
          </w:p>
        </w:tc>
        <w:tc>
          <w:tcPr>
            <w:tcW w:w="3981"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260 ± 20</w:t>
            </w:r>
          </w:p>
        </w:tc>
        <w:tc>
          <w:tcPr>
            <w:tcW w:w="2681"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t>LST ISO 3801 (ISO 3801)</w:t>
            </w:r>
          </w:p>
          <w:p>
            <w:pPr>
              <w:pStyle w:val="Normal"/>
              <w:jc w:val="both"/>
              <w:rPr>
                <w:rFonts w:ascii="Arial" w:hAnsi="Arial" w:cs="Arial"/>
                <w:sz w:val="22"/>
                <w:szCs w:val="22"/>
                <w:highlight w:val="yellow"/>
              </w:rPr>
            </w:pPr>
            <w:r>
              <w:rPr>
                <w:rFonts w:cs="Arial" w:ascii="Arial" w:hAnsi="Arial"/>
                <w:sz w:val="22"/>
                <w:szCs w:val="22"/>
              </w:rPr>
              <w:t>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both"/>
              <w:rPr>
                <w:rFonts w:ascii="Arial" w:hAnsi="Arial" w:cs="Arial"/>
                <w:sz w:val="22"/>
                <w:szCs w:val="22"/>
                <w:lang w:eastAsia="ar-SA"/>
              </w:rPr>
            </w:pPr>
            <w:r>
              <w:rPr>
                <w:rFonts w:cs="Arial" w:ascii="Arial" w:hAnsi="Arial"/>
                <w:sz w:val="22"/>
                <w:szCs w:val="22"/>
                <w:lang w:eastAsia="ar-SA"/>
              </w:rPr>
              <w:t>3.</w:t>
            </w:r>
          </w:p>
        </w:tc>
        <w:tc>
          <w:tcPr>
            <w:tcW w:w="2974"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Viršutinio sluoksnio pynimas</w:t>
            </w:r>
          </w:p>
        </w:tc>
        <w:tc>
          <w:tcPr>
            <w:tcW w:w="3981"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ruoželinis kombinuotas,</w:t>
            </w:r>
          </w:p>
          <w:p>
            <w:pPr>
              <w:pStyle w:val="Normal"/>
              <w:jc w:val="center"/>
              <w:rPr>
                <w:rFonts w:ascii="Arial" w:hAnsi="Arial" w:cs="Arial"/>
                <w:b/>
                <w:sz w:val="22"/>
                <w:szCs w:val="22"/>
              </w:rPr>
            </w:pPr>
            <w:r>
              <w:rPr>
                <w:rFonts w:cs="Arial" w:ascii="Arial" w:hAnsi="Arial"/>
                <w:sz w:val="22"/>
                <w:szCs w:val="22"/>
              </w:rPr>
              <w:t>raštas -„optinis ripstopas“</w:t>
            </w:r>
          </w:p>
        </w:tc>
        <w:tc>
          <w:tcPr>
            <w:tcW w:w="2681"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both"/>
              <w:rPr>
                <w:rFonts w:ascii="Arial" w:hAnsi="Arial" w:cs="Arial"/>
                <w:sz w:val="22"/>
                <w:szCs w:val="22"/>
                <w:lang w:eastAsia="ar-SA"/>
              </w:rPr>
            </w:pPr>
            <w:r>
              <w:rPr>
                <w:rFonts w:cs="Arial" w:ascii="Arial" w:hAnsi="Arial"/>
                <w:sz w:val="22"/>
                <w:szCs w:val="22"/>
                <w:lang w:eastAsia="ar-SA"/>
              </w:rPr>
              <w:t>4.</w:t>
            </w:r>
          </w:p>
        </w:tc>
        <w:tc>
          <w:tcPr>
            <w:tcW w:w="2974"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Didžiausioji (trūkimo) jėga, N</w:t>
            </w:r>
          </w:p>
        </w:tc>
        <w:tc>
          <w:tcPr>
            <w:tcW w:w="3981"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Metmenys ≥ 500</w:t>
            </w:r>
          </w:p>
          <w:p>
            <w:pPr>
              <w:pStyle w:val="Normal"/>
              <w:jc w:val="center"/>
              <w:rPr>
                <w:rFonts w:ascii="Arial" w:hAnsi="Arial" w:cs="Arial"/>
                <w:sz w:val="22"/>
                <w:szCs w:val="22"/>
                <w:highlight w:val="yellow"/>
              </w:rPr>
            </w:pPr>
            <w:r>
              <w:rPr>
                <w:rFonts w:cs="Arial" w:ascii="Arial" w:hAnsi="Arial"/>
                <w:sz w:val="22"/>
                <w:szCs w:val="22"/>
              </w:rPr>
              <w:t>Ataudai ≥ 500</w:t>
            </w:r>
          </w:p>
        </w:tc>
        <w:tc>
          <w:tcPr>
            <w:tcW w:w="2681"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13934-1</w:t>
            </w:r>
          </w:p>
          <w:p>
            <w:pPr>
              <w:pStyle w:val="NoSpacing"/>
              <w:rPr>
                <w:rFonts w:ascii="Arial" w:hAnsi="Arial" w:cs="Arial"/>
                <w:sz w:val="22"/>
              </w:rPr>
            </w:pPr>
            <w:r>
              <w:rPr>
                <w:rFonts w:cs="Arial" w:ascii="Arial" w:hAnsi="Arial"/>
                <w:sz w:val="22"/>
              </w:rPr>
              <w:t>(ISO 13934-1)</w:t>
            </w:r>
          </w:p>
          <w:p>
            <w:pPr>
              <w:pStyle w:val="NoSpacing"/>
              <w:rPr>
                <w:rFonts w:ascii="Arial" w:hAnsi="Arial" w:cs="Arial"/>
                <w:sz w:val="22"/>
              </w:rPr>
            </w:pPr>
            <w:r>
              <w:rPr>
                <w:rFonts w:cs="Arial" w:ascii="Arial" w:hAnsi="Arial"/>
                <w:sz w:val="22"/>
              </w:rPr>
              <w:t>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both"/>
              <w:rPr>
                <w:rFonts w:ascii="Arial" w:hAnsi="Arial" w:cs="Arial"/>
                <w:sz w:val="22"/>
                <w:szCs w:val="22"/>
                <w:lang w:eastAsia="ar-SA"/>
              </w:rPr>
            </w:pPr>
            <w:r>
              <w:rPr>
                <w:rFonts w:cs="Arial" w:ascii="Arial" w:hAnsi="Arial"/>
                <w:sz w:val="22"/>
                <w:szCs w:val="22"/>
                <w:lang w:eastAsia="ar-SA"/>
              </w:rPr>
              <w:t>5.</w:t>
            </w:r>
          </w:p>
        </w:tc>
        <w:tc>
          <w:tcPr>
            <w:tcW w:w="2974" w:type="dxa"/>
            <w:tcBorders>
              <w:top w:val="single" w:sz="4" w:space="0" w:color="000000"/>
              <w:left w:val="single" w:sz="4" w:space="0" w:color="000000"/>
              <w:bottom w:val="single" w:sz="4" w:space="0" w:color="000000"/>
            </w:tcBorders>
            <w:vAlign w:val="center"/>
          </w:tcPr>
          <w:p>
            <w:pPr>
              <w:pStyle w:val="Normal"/>
              <w:ind w:hanging="1271"/>
              <w:jc w:val="both"/>
              <w:rPr>
                <w:rFonts w:ascii="Arial" w:hAnsi="Arial" w:cs="Arial"/>
                <w:sz w:val="22"/>
                <w:szCs w:val="22"/>
              </w:rPr>
            </w:pPr>
            <w:r>
              <w:rPr>
                <w:rFonts w:cs="Arial" w:ascii="Arial" w:hAnsi="Arial"/>
                <w:sz w:val="22"/>
                <w:szCs w:val="22"/>
              </w:rPr>
              <w:t>Plyšimo jėgaPlyšimo jėga, N</w:t>
            </w:r>
          </w:p>
        </w:tc>
        <w:tc>
          <w:tcPr>
            <w:tcW w:w="3981"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Metmenys ≥ 30</w:t>
            </w:r>
          </w:p>
          <w:p>
            <w:pPr>
              <w:pStyle w:val="Normal"/>
              <w:jc w:val="center"/>
              <w:rPr>
                <w:rFonts w:ascii="Arial" w:hAnsi="Arial" w:cs="Arial"/>
                <w:sz w:val="22"/>
                <w:szCs w:val="22"/>
                <w:highlight w:val="yellow"/>
              </w:rPr>
            </w:pPr>
            <w:r>
              <w:rPr>
                <w:rFonts w:cs="Arial" w:ascii="Arial" w:hAnsi="Arial"/>
                <w:sz w:val="22"/>
                <w:szCs w:val="22"/>
              </w:rPr>
              <w:t>Ataudai ≥</w:t>
            </w:r>
            <w:r>
              <w:rPr>
                <w:rFonts w:cs="Arial" w:ascii="Arial" w:hAnsi="Arial"/>
                <w:color w:val="FF0000"/>
                <w:sz w:val="22"/>
                <w:szCs w:val="22"/>
              </w:rPr>
              <w:t xml:space="preserve"> </w:t>
            </w:r>
            <w:r>
              <w:rPr>
                <w:rFonts w:cs="Arial" w:ascii="Arial" w:hAnsi="Arial"/>
                <w:sz w:val="22"/>
                <w:szCs w:val="22"/>
              </w:rPr>
              <w:t>40</w:t>
            </w:r>
          </w:p>
        </w:tc>
        <w:tc>
          <w:tcPr>
            <w:tcW w:w="2681"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13937-2 (ISO 13937-2 )</w:t>
            </w:r>
          </w:p>
          <w:p>
            <w:pPr>
              <w:pStyle w:val="NoSpacing"/>
              <w:rPr>
                <w:rFonts w:ascii="Arial" w:hAnsi="Arial" w:cs="Arial"/>
                <w:sz w:val="22"/>
              </w:rPr>
            </w:pPr>
            <w:r>
              <w:rPr>
                <w:rFonts w:cs="Arial" w:ascii="Arial" w:hAnsi="Arial"/>
                <w:sz w:val="22"/>
              </w:rPr>
              <w:t>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both"/>
              <w:rPr>
                <w:rFonts w:ascii="Arial" w:hAnsi="Arial" w:cs="Arial"/>
                <w:sz w:val="22"/>
                <w:szCs w:val="22"/>
                <w:lang w:eastAsia="ar-SA"/>
              </w:rPr>
            </w:pPr>
            <w:r>
              <w:rPr>
                <w:rFonts w:cs="Arial" w:ascii="Arial" w:hAnsi="Arial"/>
                <w:sz w:val="22"/>
                <w:szCs w:val="22"/>
                <w:lang w:eastAsia="ar-SA"/>
              </w:rPr>
              <w:t>6.</w:t>
            </w:r>
          </w:p>
        </w:tc>
        <w:tc>
          <w:tcPr>
            <w:tcW w:w="2974"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Matmenų pokyčiai po skalbimo</w:t>
            </w:r>
          </w:p>
          <w:p>
            <w:pPr>
              <w:pStyle w:val="Normal"/>
              <w:jc w:val="both"/>
              <w:rPr>
                <w:rFonts w:ascii="Arial" w:hAnsi="Arial" w:cs="Arial"/>
                <w:sz w:val="22"/>
                <w:szCs w:val="22"/>
              </w:rPr>
            </w:pPr>
            <w:r>
              <w:rPr>
                <w:rFonts w:cs="Arial" w:ascii="Arial" w:hAnsi="Arial"/>
                <w:sz w:val="22"/>
                <w:szCs w:val="22"/>
              </w:rPr>
              <w:t>prie 40</w:t>
            </w:r>
            <w:r>
              <w:rPr>
                <w:rFonts w:cs="Arial" w:ascii="Arial" w:hAnsi="Arial"/>
                <w:sz w:val="22"/>
                <w:szCs w:val="22"/>
                <w:vertAlign w:val="superscript"/>
              </w:rPr>
              <w:t xml:space="preserve"> º</w:t>
            </w:r>
            <w:r>
              <w:rPr>
                <w:rFonts w:cs="Arial" w:ascii="Arial" w:hAnsi="Arial"/>
                <w:sz w:val="22"/>
                <w:szCs w:val="22"/>
              </w:rPr>
              <w:t>C, %</w:t>
            </w:r>
          </w:p>
        </w:tc>
        <w:tc>
          <w:tcPr>
            <w:tcW w:w="3981"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Metmenys  ≤ ±3,0</w:t>
            </w:r>
          </w:p>
          <w:p>
            <w:pPr>
              <w:pStyle w:val="Normal"/>
              <w:jc w:val="center"/>
              <w:rPr>
                <w:rFonts w:ascii="Arial" w:hAnsi="Arial" w:cs="Arial"/>
                <w:sz w:val="22"/>
                <w:szCs w:val="22"/>
                <w:highlight w:val="yellow"/>
              </w:rPr>
            </w:pPr>
            <w:r>
              <w:rPr>
                <w:rFonts w:cs="Arial" w:ascii="Arial" w:hAnsi="Arial"/>
                <w:sz w:val="22"/>
                <w:szCs w:val="22"/>
              </w:rPr>
              <w:t>Ataudai ≤ ±3,0</w:t>
            </w:r>
          </w:p>
        </w:tc>
        <w:tc>
          <w:tcPr>
            <w:tcW w:w="2681" w:type="dxa"/>
            <w:tcBorders>
              <w:top w:val="single" w:sz="4" w:space="0" w:color="000000"/>
              <w:left w:val="single" w:sz="4" w:space="0" w:color="000000"/>
              <w:bottom w:val="single" w:sz="4" w:space="0" w:color="000000"/>
              <w:right w:val="single" w:sz="4" w:space="0" w:color="000000"/>
            </w:tcBorders>
          </w:tcPr>
          <w:p>
            <w:pPr>
              <w:pStyle w:val="Normal"/>
              <w:jc w:val="both"/>
              <w:rPr>
                <w:rFonts w:ascii="Arial" w:hAnsi="Arial" w:cs="Arial"/>
                <w:sz w:val="22"/>
                <w:szCs w:val="22"/>
              </w:rPr>
            </w:pPr>
            <w:r>
              <w:rPr>
                <w:rFonts w:cs="Arial" w:ascii="Arial" w:hAnsi="Arial"/>
                <w:sz w:val="22"/>
                <w:szCs w:val="22"/>
              </w:rPr>
              <w:t>LST EN ISO 5077</w:t>
            </w:r>
          </w:p>
          <w:p>
            <w:pPr>
              <w:pStyle w:val="Normal"/>
              <w:rPr>
                <w:rFonts w:ascii="Arial" w:hAnsi="Arial" w:cs="Arial"/>
                <w:sz w:val="22"/>
                <w:szCs w:val="22"/>
              </w:rPr>
            </w:pPr>
            <w:r>
              <w:rPr>
                <w:rFonts w:cs="Arial" w:ascii="Arial" w:hAnsi="Arial"/>
                <w:sz w:val="22"/>
                <w:szCs w:val="22"/>
              </w:rPr>
              <w:t>(ISO 5077)</w:t>
            </w:r>
          </w:p>
          <w:p>
            <w:pPr>
              <w:pStyle w:val="Normal"/>
              <w:rPr>
                <w:rFonts w:ascii="Arial" w:hAnsi="Arial" w:cs="Arial"/>
                <w:sz w:val="22"/>
                <w:szCs w:val="22"/>
              </w:rPr>
            </w:pPr>
            <w:r>
              <w:rPr>
                <w:rFonts w:cs="Arial" w:ascii="Arial" w:hAnsi="Arial"/>
                <w:sz w:val="22"/>
                <w:szCs w:val="22"/>
              </w:rPr>
              <w:t>LST EN ISO 6330 (ISO 6330) arba lygiaverčiai</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both"/>
              <w:rPr>
                <w:rFonts w:ascii="Arial" w:hAnsi="Arial" w:cs="Arial"/>
                <w:sz w:val="22"/>
                <w:szCs w:val="22"/>
                <w:lang w:eastAsia="ar-SA"/>
              </w:rPr>
            </w:pPr>
            <w:r>
              <w:rPr>
                <w:rFonts w:cs="Arial" w:ascii="Arial" w:hAnsi="Arial"/>
                <w:sz w:val="22"/>
                <w:szCs w:val="22"/>
                <w:lang w:eastAsia="ar-SA"/>
              </w:rPr>
              <w:t>7.</w:t>
            </w:r>
          </w:p>
        </w:tc>
        <w:tc>
          <w:tcPr>
            <w:tcW w:w="2974"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Laidumas orui (esant 100 Pa slėgiui), mm/s</w:t>
            </w:r>
          </w:p>
        </w:tc>
        <w:tc>
          <w:tcPr>
            <w:tcW w:w="3981"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681"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lang w:val="fi-FI"/>
              </w:rPr>
              <w:t xml:space="preserve">LST EN ISO 9237 (ISO 9237 ) </w:t>
            </w:r>
            <w:r>
              <w:rPr>
                <w:rFonts w:cs="Arial" w:ascii="Arial" w:hAnsi="Arial"/>
                <w:sz w:val="22"/>
                <w:szCs w:val="22"/>
              </w:rPr>
              <w:t>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both"/>
              <w:rPr>
                <w:rFonts w:ascii="Arial" w:hAnsi="Arial" w:cs="Arial"/>
                <w:sz w:val="22"/>
                <w:szCs w:val="22"/>
                <w:lang w:eastAsia="ar-SA"/>
              </w:rPr>
            </w:pPr>
            <w:r>
              <w:rPr>
                <w:rFonts w:cs="Arial" w:ascii="Arial" w:hAnsi="Arial"/>
                <w:sz w:val="22"/>
                <w:szCs w:val="22"/>
                <w:lang w:eastAsia="ar-SA"/>
              </w:rPr>
              <w:t>8.</w:t>
            </w:r>
          </w:p>
        </w:tc>
        <w:tc>
          <w:tcPr>
            <w:tcW w:w="2974"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Atsparumas vandens garams Ret, m</w:t>
            </w:r>
            <w:r>
              <w:rPr>
                <w:rFonts w:cs="Arial" w:ascii="Arial" w:hAnsi="Arial"/>
                <w:sz w:val="22"/>
                <w:szCs w:val="22"/>
                <w:vertAlign w:val="superscript"/>
              </w:rPr>
              <w:t xml:space="preserve">2 </w:t>
            </w:r>
            <w:r>
              <w:rPr>
                <w:rFonts w:cs="Arial" w:ascii="Arial" w:hAnsi="Arial"/>
                <w:sz w:val="22"/>
                <w:szCs w:val="22"/>
              </w:rPr>
              <w:t>Pa/W</w:t>
            </w:r>
          </w:p>
        </w:tc>
        <w:tc>
          <w:tcPr>
            <w:tcW w:w="3981"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10</w:t>
            </w:r>
          </w:p>
        </w:tc>
        <w:tc>
          <w:tcPr>
            <w:tcW w:w="2681"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lang w:val="fi-FI"/>
              </w:rPr>
            </w:pPr>
            <w:r>
              <w:rPr>
                <w:rFonts w:cs="Arial" w:ascii="Arial" w:hAnsi="Arial"/>
                <w:sz w:val="22"/>
                <w:szCs w:val="22"/>
              </w:rPr>
              <w:t>LST EN ISO 11092 (ISO 11092 )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both"/>
              <w:rPr>
                <w:rFonts w:ascii="Arial" w:hAnsi="Arial" w:cs="Arial"/>
                <w:sz w:val="22"/>
                <w:szCs w:val="22"/>
                <w:lang w:eastAsia="ar-SA"/>
              </w:rPr>
            </w:pPr>
            <w:r>
              <w:rPr>
                <w:rFonts w:cs="Arial" w:ascii="Arial" w:hAnsi="Arial"/>
                <w:sz w:val="22"/>
                <w:szCs w:val="22"/>
                <w:lang w:eastAsia="ar-SA"/>
              </w:rPr>
              <w:t>9.</w:t>
            </w:r>
          </w:p>
        </w:tc>
        <w:tc>
          <w:tcPr>
            <w:tcW w:w="2974"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Atsparumas paviršiaus vilgymui, klasė</w:t>
            </w:r>
          </w:p>
        </w:tc>
        <w:tc>
          <w:tcPr>
            <w:tcW w:w="3981"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highlight w:val="yellow"/>
              </w:rPr>
            </w:pPr>
            <w:r>
              <w:rPr>
                <w:rFonts w:cs="Arial" w:ascii="Arial" w:hAnsi="Arial"/>
                <w:sz w:val="22"/>
                <w:szCs w:val="22"/>
              </w:rPr>
              <w:t xml:space="preserve">≥ </w:t>
            </w:r>
            <w:r>
              <w:rPr>
                <w:rFonts w:cs="Arial" w:ascii="Arial" w:hAnsi="Arial"/>
                <w:sz w:val="22"/>
                <w:szCs w:val="22"/>
              </w:rPr>
              <w:t>4</w:t>
            </w:r>
          </w:p>
        </w:tc>
        <w:tc>
          <w:tcPr>
            <w:tcW w:w="2681"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highlight w:val="yellow"/>
              </w:rPr>
            </w:pPr>
            <w:r>
              <w:rPr>
                <w:rFonts w:cs="Arial" w:ascii="Arial" w:hAnsi="Arial"/>
                <w:sz w:val="22"/>
                <w:szCs w:val="22"/>
                <w:lang w:val="fi-FI"/>
              </w:rPr>
              <w:t xml:space="preserve">LST EN ISO 4920 (ISO 4920) </w:t>
            </w:r>
            <w:r>
              <w:rPr>
                <w:rFonts w:cs="Arial" w:ascii="Arial" w:hAnsi="Arial"/>
                <w:sz w:val="22"/>
                <w:szCs w:val="22"/>
              </w:rPr>
              <w:t>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both"/>
              <w:rPr>
                <w:rFonts w:ascii="Arial" w:hAnsi="Arial" w:cs="Arial"/>
                <w:sz w:val="22"/>
                <w:szCs w:val="22"/>
                <w:lang w:eastAsia="ar-SA"/>
              </w:rPr>
            </w:pPr>
            <w:r>
              <w:rPr>
                <w:rFonts w:cs="Arial" w:ascii="Arial" w:hAnsi="Arial"/>
                <w:sz w:val="22"/>
                <w:szCs w:val="22"/>
                <w:lang w:eastAsia="ar-SA"/>
              </w:rPr>
              <w:t>10.</w:t>
            </w:r>
          </w:p>
        </w:tc>
        <w:tc>
          <w:tcPr>
            <w:tcW w:w="2974"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Tepalų atstūmimas, klasė</w:t>
            </w:r>
          </w:p>
        </w:tc>
        <w:tc>
          <w:tcPr>
            <w:tcW w:w="3981"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2681"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lang w:val="fi-FI"/>
              </w:rPr>
            </w:pPr>
            <w:r>
              <w:rPr>
                <w:rFonts w:cs="Arial" w:ascii="Arial" w:hAnsi="Arial"/>
                <w:sz w:val="22"/>
                <w:szCs w:val="22"/>
              </w:rPr>
              <w:t>LST EN ISO 14419 (ISO 14419)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both"/>
              <w:rPr>
                <w:rFonts w:ascii="Arial" w:hAnsi="Arial" w:cs="Arial"/>
                <w:sz w:val="22"/>
                <w:szCs w:val="22"/>
                <w:lang w:eastAsia="ar-SA"/>
              </w:rPr>
            </w:pPr>
            <w:r>
              <w:rPr>
                <w:rFonts w:cs="Arial" w:ascii="Arial" w:hAnsi="Arial"/>
                <w:sz w:val="22"/>
                <w:szCs w:val="22"/>
                <w:lang w:eastAsia="ar-SA"/>
              </w:rPr>
              <w:t>11.</w:t>
            </w:r>
          </w:p>
        </w:tc>
        <w:tc>
          <w:tcPr>
            <w:tcW w:w="2974" w:type="dxa"/>
            <w:tcBorders>
              <w:top w:val="single" w:sz="4" w:space="0" w:color="000000"/>
              <w:left w:val="single" w:sz="4" w:space="0" w:color="000000"/>
              <w:bottom w:val="single" w:sz="4" w:space="0" w:color="000000"/>
            </w:tcBorders>
            <w:vAlign w:val="center"/>
          </w:tcPr>
          <w:p>
            <w:pPr>
              <w:pStyle w:val="NoSpacing"/>
              <w:rPr>
                <w:rFonts w:ascii="Arial" w:hAnsi="Arial" w:cs="Arial"/>
                <w:sz w:val="22"/>
              </w:rPr>
            </w:pPr>
            <w:r>
              <w:rPr>
                <w:rFonts w:cs="Arial" w:ascii="Arial" w:hAnsi="Arial"/>
                <w:sz w:val="22"/>
              </w:rPr>
              <w:t>Atsparumas vandens prasiskverbimui, esant vandens slėgio didėjimo greičiui 60±3 cm/min, cm H</w:t>
            </w:r>
            <w:r>
              <w:rPr>
                <w:rFonts w:cs="Arial" w:ascii="Arial" w:hAnsi="Arial"/>
                <w:sz w:val="22"/>
                <w:vertAlign w:val="subscript"/>
              </w:rPr>
              <w:t>2</w:t>
            </w:r>
            <w:r>
              <w:rPr>
                <w:rFonts w:cs="Arial" w:ascii="Arial" w:hAnsi="Arial"/>
                <w:sz w:val="22"/>
              </w:rPr>
              <w:t>O</w:t>
            </w:r>
          </w:p>
          <w:p>
            <w:pPr>
              <w:pStyle w:val="Normal"/>
              <w:jc w:val="both"/>
              <w:rPr>
                <w:rFonts w:ascii="Arial" w:hAnsi="Arial" w:cs="Arial"/>
                <w:sz w:val="22"/>
                <w:szCs w:val="22"/>
              </w:rPr>
            </w:pPr>
            <w:r>
              <w:rPr>
                <w:rFonts w:cs="Arial" w:ascii="Arial" w:hAnsi="Arial"/>
                <w:sz w:val="22"/>
                <w:szCs w:val="22"/>
              </w:rPr>
              <w:t>Naujo</w:t>
            </w:r>
          </w:p>
          <w:p>
            <w:pPr>
              <w:pStyle w:val="Normal"/>
              <w:jc w:val="both"/>
              <w:rPr>
                <w:rFonts w:ascii="Arial" w:hAnsi="Arial" w:cs="Arial"/>
                <w:sz w:val="22"/>
                <w:szCs w:val="22"/>
              </w:rPr>
            </w:pPr>
            <w:r>
              <w:rPr>
                <w:rFonts w:cs="Arial" w:ascii="Arial" w:hAnsi="Arial"/>
                <w:sz w:val="22"/>
                <w:szCs w:val="22"/>
              </w:rPr>
              <w:t xml:space="preserve">po 1 skalbimo 40 </w:t>
            </w:r>
            <w:r>
              <w:rPr>
                <w:rFonts w:cs="Arial" w:ascii="Arial" w:hAnsi="Arial"/>
                <w:sz w:val="22"/>
                <w:szCs w:val="22"/>
                <w:vertAlign w:val="superscript"/>
              </w:rPr>
              <w:t>o</w:t>
            </w:r>
            <w:r>
              <w:rPr>
                <w:rFonts w:cs="Arial" w:ascii="Arial" w:hAnsi="Arial"/>
                <w:sz w:val="22"/>
                <w:szCs w:val="22"/>
              </w:rPr>
              <w:t>C</w:t>
            </w:r>
          </w:p>
        </w:tc>
        <w:tc>
          <w:tcPr>
            <w:tcW w:w="3981"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1000</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800</w:t>
            </w:r>
          </w:p>
        </w:tc>
        <w:tc>
          <w:tcPr>
            <w:tcW w:w="2681"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t>LST EN ISO 811(ISO 811)</w:t>
            </w:r>
          </w:p>
          <w:p>
            <w:pPr>
              <w:pStyle w:val="Normal"/>
              <w:jc w:val="both"/>
              <w:rPr>
                <w:rFonts w:ascii="Arial" w:hAnsi="Arial" w:cs="Arial"/>
                <w:sz w:val="22"/>
                <w:szCs w:val="22"/>
              </w:rPr>
            </w:pPr>
            <w:r>
              <w:rPr>
                <w:rFonts w:cs="Arial" w:ascii="Arial" w:hAnsi="Arial"/>
                <w:sz w:val="22"/>
                <w:szCs w:val="22"/>
              </w:rPr>
              <w:t>arba lygiavertis</w:t>
            </w:r>
          </w:p>
          <w:p>
            <w:pPr>
              <w:pStyle w:val="Normal"/>
              <w:jc w:val="both"/>
              <w:rPr>
                <w:rFonts w:ascii="Arial" w:hAnsi="Arial" w:cs="Arial"/>
                <w:sz w:val="22"/>
                <w:szCs w:val="22"/>
              </w:rPr>
            </w:pPr>
            <w:r>
              <w:rPr>
                <w:rFonts w:cs="Arial" w:ascii="Arial" w:hAnsi="Arial"/>
                <w:sz w:val="22"/>
                <w:szCs w:val="22"/>
              </w:rPr>
            </w:r>
          </w:p>
        </w:tc>
      </w:tr>
      <w:tr>
        <w:trPr>
          <w:trHeight w:val="1966" w:hRule="atLeast"/>
        </w:trPr>
        <w:tc>
          <w:tcPr>
            <w:tcW w:w="564" w:type="dxa"/>
            <w:tcBorders>
              <w:top w:val="single" w:sz="4" w:space="0" w:color="000000"/>
              <w:left w:val="single" w:sz="4" w:space="0" w:color="000000"/>
              <w:bottom w:val="single" w:sz="4" w:space="0" w:color="000000"/>
            </w:tcBorders>
            <w:vAlign w:val="center"/>
          </w:tcPr>
          <w:p>
            <w:pPr>
              <w:pStyle w:val="Normal"/>
              <w:ind w:left="142"/>
              <w:rPr>
                <w:rFonts w:ascii="Arial" w:hAnsi="Arial" w:cs="Arial"/>
                <w:sz w:val="22"/>
                <w:szCs w:val="22"/>
                <w:lang w:eastAsia="ar-SA"/>
              </w:rPr>
            </w:pPr>
            <w:r>
              <w:rPr>
                <w:rFonts w:cs="Arial" w:ascii="Arial" w:hAnsi="Arial"/>
                <w:sz w:val="22"/>
                <w:szCs w:val="22"/>
                <w:lang w:eastAsia="ar-SA"/>
              </w:rPr>
              <w:t>12.</w:t>
            </w:r>
          </w:p>
        </w:tc>
        <w:tc>
          <w:tcPr>
            <w:tcW w:w="2974"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Nudažymo atsparumai, balais:</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vandeniui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skalbimui prie 40</w:t>
            </w:r>
            <w:r>
              <w:rPr>
                <w:rFonts w:cs="Arial" w:ascii="Arial" w:hAnsi="Arial"/>
                <w:sz w:val="22"/>
                <w:szCs w:val="22"/>
                <w:vertAlign w:val="superscript"/>
              </w:rPr>
              <w:t>0</w:t>
            </w:r>
            <w:r>
              <w:rPr>
                <w:rFonts w:cs="Arial" w:ascii="Arial" w:hAnsi="Arial"/>
                <w:sz w:val="22"/>
                <w:szCs w:val="22"/>
              </w:rPr>
              <w:t>C</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prakaitui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organiniams tirpikliams</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sausai trinčiai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šlapiai trinčiai</w:t>
            </w:r>
          </w:p>
        </w:tc>
        <w:tc>
          <w:tcPr>
            <w:tcW w:w="3981" w:type="dxa"/>
            <w:tcBorders>
              <w:top w:val="single" w:sz="4" w:space="0" w:color="000000"/>
              <w:left w:val="single" w:sz="4" w:space="0" w:color="000000"/>
              <w:bottom w:val="single" w:sz="4" w:space="0" w:color="000000"/>
            </w:tcBorders>
          </w:tcPr>
          <w:p>
            <w:pPr>
              <w:pStyle w:val="Normal"/>
              <w:snapToGrid w:val="false"/>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tc>
        <w:tc>
          <w:tcPr>
            <w:tcW w:w="2681" w:type="dxa"/>
            <w:tcBorders>
              <w:top w:val="single" w:sz="4" w:space="0" w:color="000000"/>
              <w:left w:val="single" w:sz="4" w:space="0" w:color="000000"/>
              <w:bottom w:val="single" w:sz="4" w:space="0" w:color="000000"/>
              <w:right w:val="single" w:sz="4" w:space="0" w:color="000000"/>
            </w:tcBorders>
          </w:tcPr>
          <w:p>
            <w:pPr>
              <w:pStyle w:val="Normal"/>
              <w:keepNext w:val="true"/>
              <w:numPr>
                <w:ilvl w:val="0"/>
                <w:numId w:val="0"/>
              </w:numPr>
              <w:tabs>
                <w:tab w:val="clear" w:pos="284"/>
                <w:tab w:val="left" w:pos="117" w:leader="none"/>
              </w:tabs>
              <w:snapToGrid w:val="false"/>
              <w:ind w:hanging="72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E01</w:t>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C06</w:t>
            </w:r>
          </w:p>
          <w:p>
            <w:pPr>
              <w:pStyle w:val="Normal"/>
              <w:keepNext w:val="true"/>
              <w:numPr>
                <w:ilvl w:val="0"/>
                <w:numId w:val="0"/>
              </w:numPr>
              <w:tabs>
                <w:tab w:val="clear" w:pos="284"/>
                <w:tab w:val="left" w:pos="117" w:leader="none"/>
              </w:tabs>
              <w:ind w:hanging="0" w:left="0"/>
              <w:outlineLvl w:val="2"/>
              <w:rPr>
                <w:rFonts w:ascii="Arial" w:hAnsi="Arial" w:cs="Arial"/>
                <w:bCs/>
                <w:sz w:val="22"/>
                <w:szCs w:val="22"/>
                <w:lang w:eastAsia="ar-SA"/>
              </w:rPr>
            </w:pPr>
            <w:r>
              <w:rPr>
                <w:rFonts w:cs="Arial" w:ascii="Arial" w:hAnsi="Arial"/>
                <w:bCs/>
                <w:sz w:val="22"/>
                <w:szCs w:val="22"/>
                <w:lang w:eastAsia="ar-SA"/>
              </w:rPr>
              <w:t>LST EN ISO 105</w:t>
            </w:r>
            <w:r>
              <w:rPr>
                <w:rFonts w:cs="Arial" w:ascii="Arial" w:hAnsi="Arial"/>
                <w:sz w:val="22"/>
                <w:szCs w:val="22"/>
                <w:lang w:eastAsia="ar-SA"/>
              </w:rPr>
              <w:t xml:space="preserve"> – </w:t>
            </w:r>
            <w:r>
              <w:rPr>
                <w:rFonts w:cs="Arial" w:ascii="Arial" w:hAnsi="Arial"/>
                <w:bCs/>
                <w:sz w:val="22"/>
                <w:szCs w:val="22"/>
                <w:lang w:eastAsia="ar-SA"/>
              </w:rPr>
              <w:t>E04</w:t>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X05</w:t>
            </w:r>
          </w:p>
          <w:p>
            <w:pPr>
              <w:pStyle w:val="Normal"/>
              <w:rPr>
                <w:rFonts w:ascii="Arial" w:hAnsi="Arial" w:cs="Arial"/>
                <w:bCs/>
                <w:sz w:val="22"/>
                <w:szCs w:val="22"/>
              </w:rPr>
            </w:pPr>
            <w:r>
              <w:rPr>
                <w:rFonts w:cs="Arial" w:ascii="Arial" w:hAnsi="Arial"/>
                <w:bCs/>
                <w:sz w:val="22"/>
                <w:szCs w:val="22"/>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rPr>
            </w:pPr>
            <w:r>
              <w:rPr>
                <w:rFonts w:cs="Arial" w:ascii="Arial" w:hAnsi="Arial"/>
                <w:sz w:val="22"/>
                <w:szCs w:val="22"/>
                <w:lang w:eastAsia="ar-SA"/>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rPr>
              <w:t>arba lygiaverčiai</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ind w:left="142"/>
              <w:rPr>
                <w:rFonts w:ascii="Arial" w:hAnsi="Arial" w:cs="Arial"/>
                <w:sz w:val="22"/>
                <w:szCs w:val="22"/>
                <w:lang w:eastAsia="ar-SA"/>
              </w:rPr>
            </w:pPr>
            <w:r>
              <w:rPr>
                <w:rFonts w:cs="Arial" w:ascii="Arial" w:hAnsi="Arial"/>
                <w:sz w:val="22"/>
                <w:szCs w:val="22"/>
                <w:lang w:eastAsia="ar-SA"/>
              </w:rPr>
              <w:t>13.</w:t>
            </w:r>
          </w:p>
        </w:tc>
        <w:tc>
          <w:tcPr>
            <w:tcW w:w="2974"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bCs/>
                <w:sz w:val="22"/>
                <w:szCs w:val="22"/>
              </w:rPr>
              <w:t>Spalvų koordinatės</w:t>
            </w:r>
          </w:p>
        </w:tc>
        <w:tc>
          <w:tcPr>
            <w:tcW w:w="3981" w:type="dxa"/>
            <w:tcBorders>
              <w:top w:val="single" w:sz="4" w:space="0" w:color="000000"/>
              <w:left w:val="single" w:sz="4" w:space="0" w:color="000000"/>
              <w:bottom w:val="single" w:sz="4" w:space="0" w:color="000000"/>
            </w:tcBorders>
          </w:tcPr>
          <w:p>
            <w:pPr>
              <w:pStyle w:val="Normal"/>
              <w:snapToGrid w:val="false"/>
              <w:jc w:val="center"/>
              <w:rPr>
                <w:rFonts w:ascii="Arial" w:hAnsi="Arial" w:cs="Arial"/>
                <w:sz w:val="22"/>
                <w:szCs w:val="22"/>
              </w:rPr>
            </w:pPr>
            <w:r>
              <w:rPr>
                <w:rFonts w:cs="Arial" w:ascii="Arial" w:hAnsi="Arial"/>
                <w:sz w:val="22"/>
                <w:szCs w:val="22"/>
              </w:rPr>
              <w:t>L=35,07</w:t>
            </w:r>
          </w:p>
          <w:p>
            <w:pPr>
              <w:pStyle w:val="Normal"/>
              <w:snapToGrid w:val="false"/>
              <w:jc w:val="center"/>
              <w:rPr>
                <w:rFonts w:ascii="Arial" w:hAnsi="Arial" w:cs="Arial"/>
                <w:sz w:val="22"/>
                <w:szCs w:val="22"/>
              </w:rPr>
            </w:pPr>
            <w:r>
              <w:rPr>
                <w:rFonts w:cs="Arial" w:ascii="Arial" w:hAnsi="Arial"/>
                <w:sz w:val="22"/>
                <w:szCs w:val="22"/>
              </w:rPr>
              <w:t>a= -0,57</w:t>
            </w:r>
          </w:p>
          <w:p>
            <w:pPr>
              <w:pStyle w:val="Normal"/>
              <w:snapToGrid w:val="false"/>
              <w:jc w:val="center"/>
              <w:rPr>
                <w:rFonts w:ascii="Arial" w:hAnsi="Arial" w:cs="Arial"/>
                <w:sz w:val="22"/>
                <w:szCs w:val="22"/>
              </w:rPr>
            </w:pPr>
            <w:r>
              <w:rPr>
                <w:rFonts w:cs="Arial" w:ascii="Arial" w:hAnsi="Arial"/>
                <w:sz w:val="22"/>
                <w:szCs w:val="22"/>
              </w:rPr>
              <w:t>b= 14,13</w:t>
            </w:r>
          </w:p>
        </w:tc>
        <w:tc>
          <w:tcPr>
            <w:tcW w:w="2681"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105-J01 (ISO 105-J01) arba lygiavertis</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ind w:left="142"/>
              <w:rPr>
                <w:rFonts w:ascii="Arial" w:hAnsi="Arial" w:cs="Arial"/>
                <w:sz w:val="22"/>
                <w:szCs w:val="22"/>
                <w:lang w:eastAsia="ar-SA"/>
              </w:rPr>
            </w:pPr>
            <w:r>
              <w:rPr>
                <w:rFonts w:cs="Arial" w:ascii="Arial" w:hAnsi="Arial"/>
                <w:sz w:val="22"/>
                <w:szCs w:val="22"/>
                <w:lang w:eastAsia="ar-SA"/>
              </w:rPr>
              <w:t>14.</w:t>
            </w:r>
          </w:p>
        </w:tc>
        <w:tc>
          <w:tcPr>
            <w:tcW w:w="2974"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Spalvos skirtumas, ΔE</w:t>
            </w:r>
          </w:p>
        </w:tc>
        <w:tc>
          <w:tcPr>
            <w:tcW w:w="398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2</w:t>
            </w:r>
          </w:p>
        </w:tc>
        <w:tc>
          <w:tcPr>
            <w:tcW w:w="2681"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105-J03 (ISO 105-J03) arba lygiavertis</w:t>
            </w:r>
          </w:p>
        </w:tc>
      </w:tr>
    </w:tbl>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b/>
          <w:bCs/>
          <w:sz w:val="22"/>
          <w:szCs w:val="22"/>
        </w:rPr>
      </w:pPr>
      <w:r>
        <w:rPr>
          <w:rFonts w:cs="Arial" w:ascii="Arial" w:hAnsi="Arial"/>
          <w:b/>
          <w:bCs/>
          <w:sz w:val="22"/>
          <w:szCs w:val="22"/>
        </w:rPr>
        <w:t>PAGALBINIO AUDINIO TECHNINĖS CHARAKTERISTIKOS</w:t>
      </w:r>
    </w:p>
    <w:p>
      <w:pPr>
        <w:pStyle w:val="Normal"/>
        <w:jc w:val="center"/>
        <w:rPr>
          <w:rFonts w:ascii="Arial" w:hAnsi="Arial" w:cs="Arial"/>
          <w:b/>
          <w:bCs/>
          <w:sz w:val="22"/>
          <w:szCs w:val="22"/>
        </w:rPr>
      </w:pPr>
      <w:r>
        <w:rPr>
          <w:rFonts w:cs="Arial" w:ascii="Arial" w:hAnsi="Arial"/>
          <w:b/>
          <w:bCs/>
          <w:sz w:val="22"/>
          <w:szCs w:val="22"/>
        </w:rPr>
      </w:r>
    </w:p>
    <w:p>
      <w:pPr>
        <w:pStyle w:val="Normal"/>
        <w:jc w:val="right"/>
        <w:rPr>
          <w:rFonts w:ascii="Arial" w:hAnsi="Arial" w:cs="Arial"/>
          <w:sz w:val="22"/>
          <w:szCs w:val="22"/>
        </w:rPr>
      </w:pPr>
      <w:r>
        <w:rPr>
          <w:rFonts w:cs="Arial" w:ascii="Arial" w:hAnsi="Arial"/>
          <w:sz w:val="22"/>
          <w:szCs w:val="22"/>
        </w:rPr>
        <w:t>16 Lentelė</w:t>
      </w:r>
    </w:p>
    <w:tbl>
      <w:tblPr>
        <w:tblW w:w="10201" w:type="dxa"/>
        <w:jc w:val="left"/>
        <w:tblInd w:w="0" w:type="dxa"/>
        <w:tblLayout w:type="fixed"/>
        <w:tblCellMar>
          <w:top w:w="0" w:type="dxa"/>
          <w:left w:w="28" w:type="dxa"/>
          <w:bottom w:w="0" w:type="dxa"/>
          <w:right w:w="28" w:type="dxa"/>
        </w:tblCellMar>
        <w:tblLook w:firstRow="0" w:noVBand="0" w:lastRow="0" w:firstColumn="0" w:lastColumn="0" w:noHBand="0" w:val="0000"/>
      </w:tblPr>
      <w:tblGrid>
        <w:gridCol w:w="564"/>
        <w:gridCol w:w="2829"/>
        <w:gridCol w:w="3977"/>
        <w:gridCol w:w="2830"/>
      </w:tblGrid>
      <w:tr>
        <w:trPr>
          <w:trHeight w:val="400" w:hRule="atLeast"/>
        </w:trPr>
        <w:tc>
          <w:tcPr>
            <w:tcW w:w="564" w:type="dxa"/>
            <w:tcBorders>
              <w:top w:val="single" w:sz="4" w:space="0" w:color="000000"/>
              <w:left w:val="single" w:sz="4" w:space="0" w:color="000000"/>
              <w:bottom w:val="single" w:sz="4" w:space="0" w:color="000000"/>
            </w:tcBorders>
          </w:tcPr>
          <w:p>
            <w:pPr>
              <w:pStyle w:val="Normal"/>
              <w:ind w:left="142"/>
              <w:jc w:val="center"/>
              <w:rPr>
                <w:rFonts w:ascii="Arial" w:hAnsi="Arial" w:cs="Arial"/>
                <w:b/>
                <w:sz w:val="22"/>
                <w:szCs w:val="22"/>
              </w:rPr>
            </w:pPr>
            <w:r>
              <w:rPr>
                <w:rFonts w:cs="Arial" w:ascii="Arial" w:hAnsi="Arial"/>
                <w:b/>
                <w:sz w:val="22"/>
                <w:szCs w:val="22"/>
              </w:rPr>
              <w:t>Eil.</w:t>
            </w:r>
          </w:p>
          <w:p>
            <w:pPr>
              <w:pStyle w:val="Normal"/>
              <w:ind w:left="142"/>
              <w:jc w:val="center"/>
              <w:rPr>
                <w:rFonts w:ascii="Arial" w:hAnsi="Arial" w:cs="Arial"/>
                <w:b/>
                <w:sz w:val="22"/>
                <w:szCs w:val="22"/>
              </w:rPr>
            </w:pPr>
            <w:r>
              <w:rPr>
                <w:rFonts w:cs="Arial" w:ascii="Arial" w:hAnsi="Arial"/>
                <w:b/>
                <w:sz w:val="22"/>
                <w:szCs w:val="22"/>
              </w:rPr>
              <w:t>Nr.</w:t>
            </w:r>
          </w:p>
        </w:tc>
        <w:tc>
          <w:tcPr>
            <w:tcW w:w="2829"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3977"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283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w:t>
            </w:r>
          </w:p>
        </w:tc>
        <w:tc>
          <w:tcPr>
            <w:tcW w:w="2829"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Pluoštinė sudėtis, %</w:t>
            </w:r>
          </w:p>
        </w:tc>
        <w:tc>
          <w:tcPr>
            <w:tcW w:w="3977"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2-jų sluoksnių:</w:t>
            </w:r>
          </w:p>
          <w:p>
            <w:pPr>
              <w:pStyle w:val="Normal"/>
              <w:jc w:val="center"/>
              <w:rPr>
                <w:rFonts w:ascii="Arial" w:hAnsi="Arial" w:cs="Arial"/>
                <w:sz w:val="22"/>
                <w:szCs w:val="22"/>
              </w:rPr>
            </w:pPr>
            <w:r>
              <w:rPr>
                <w:rFonts w:cs="Arial" w:ascii="Arial" w:hAnsi="Arial"/>
                <w:sz w:val="22"/>
                <w:szCs w:val="22"/>
              </w:rPr>
              <w:t>viršutinis sluoksnis – 100% poliamidas;</w:t>
            </w:r>
          </w:p>
          <w:p>
            <w:pPr>
              <w:pStyle w:val="Normal"/>
              <w:jc w:val="center"/>
              <w:rPr>
                <w:rFonts w:ascii="Arial" w:hAnsi="Arial" w:cs="Arial"/>
                <w:sz w:val="22"/>
                <w:szCs w:val="22"/>
              </w:rPr>
            </w:pPr>
            <w:r>
              <w:rPr>
                <w:rFonts w:cs="Arial" w:ascii="Arial" w:hAnsi="Arial"/>
                <w:sz w:val="22"/>
                <w:szCs w:val="22"/>
              </w:rPr>
              <w:t>apatinis sluoksnis (membrana)  100% PTFE+PU</w:t>
            </w:r>
          </w:p>
        </w:tc>
        <w:tc>
          <w:tcPr>
            <w:tcW w:w="28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Nurodyti</w:t>
            </w:r>
          </w:p>
          <w:p>
            <w:pPr>
              <w:pStyle w:val="Normal"/>
              <w:rPr>
                <w:rFonts w:ascii="Arial" w:hAnsi="Arial" w:cs="Arial"/>
                <w:sz w:val="22"/>
                <w:szCs w:val="22"/>
              </w:rPr>
            </w:pPr>
            <w:r>
              <w:rPr>
                <w:rFonts w:cs="Arial" w:ascii="Arial" w:hAnsi="Arial"/>
                <w:sz w:val="22"/>
                <w:szCs w:val="22"/>
              </w:rPr>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2</w:t>
            </w:r>
          </w:p>
        </w:tc>
        <w:tc>
          <w:tcPr>
            <w:tcW w:w="2829"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Paviršinis tankis, g/m</w:t>
            </w:r>
            <w:r>
              <w:rPr>
                <w:rFonts w:cs="Arial" w:ascii="Arial" w:hAnsi="Arial"/>
                <w:sz w:val="22"/>
                <w:szCs w:val="22"/>
                <w:vertAlign w:val="superscript"/>
              </w:rPr>
              <w:t>2</w:t>
            </w:r>
          </w:p>
        </w:tc>
        <w:tc>
          <w:tcPr>
            <w:tcW w:w="3977"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105 ± 10</w:t>
            </w:r>
          </w:p>
        </w:tc>
        <w:tc>
          <w:tcPr>
            <w:tcW w:w="28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12127 (EN 12127 )</w:t>
            </w:r>
          </w:p>
          <w:p>
            <w:pPr>
              <w:pStyle w:val="Normal"/>
              <w:rPr>
                <w:rFonts w:ascii="Arial" w:hAnsi="Arial" w:cs="Arial"/>
                <w:sz w:val="22"/>
                <w:szCs w:val="22"/>
              </w:rPr>
            </w:pPr>
            <w:r>
              <w:rPr>
                <w:rFonts w:cs="Arial" w:ascii="Arial" w:hAnsi="Arial"/>
                <w:sz w:val="22"/>
                <w:szCs w:val="22"/>
              </w:rPr>
              <w:t>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3</w:t>
            </w:r>
          </w:p>
        </w:tc>
        <w:tc>
          <w:tcPr>
            <w:tcW w:w="2829" w:type="dxa"/>
            <w:tcBorders>
              <w:top w:val="single" w:sz="4" w:space="0" w:color="000000"/>
              <w:left w:val="single" w:sz="4" w:space="0" w:color="000000"/>
              <w:bottom w:val="single" w:sz="4" w:space="0" w:color="000000"/>
            </w:tcBorders>
            <w:vAlign w:val="center"/>
          </w:tcPr>
          <w:p>
            <w:pPr>
              <w:pStyle w:val="Normal"/>
              <w:rPr>
                <w:rFonts w:ascii="Arial" w:hAnsi="Arial" w:cs="Arial"/>
                <w:color w:val="000000"/>
                <w:sz w:val="22"/>
                <w:szCs w:val="22"/>
              </w:rPr>
            </w:pPr>
            <w:r>
              <w:rPr>
                <w:rFonts w:cs="Arial" w:ascii="Arial" w:hAnsi="Arial"/>
                <w:sz w:val="22"/>
                <w:szCs w:val="22"/>
              </w:rPr>
              <w:t>Viršutinio sluoksnio pynimas</w:t>
            </w:r>
          </w:p>
        </w:tc>
        <w:tc>
          <w:tcPr>
            <w:tcW w:w="3977"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ruoželinis kombinuotas,</w:t>
            </w:r>
          </w:p>
          <w:p>
            <w:pPr>
              <w:pStyle w:val="Normal"/>
              <w:jc w:val="center"/>
              <w:rPr>
                <w:rFonts w:ascii="Arial" w:hAnsi="Arial" w:cs="Arial"/>
                <w:sz w:val="22"/>
                <w:szCs w:val="22"/>
              </w:rPr>
            </w:pPr>
            <w:r>
              <w:rPr>
                <w:rFonts w:cs="Arial" w:ascii="Arial" w:hAnsi="Arial"/>
                <w:sz w:val="22"/>
                <w:szCs w:val="22"/>
              </w:rPr>
              <w:t>raštas -„optinis ripstopas“</w:t>
            </w:r>
          </w:p>
        </w:tc>
        <w:tc>
          <w:tcPr>
            <w:tcW w:w="28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4</w:t>
            </w:r>
          </w:p>
        </w:tc>
        <w:tc>
          <w:tcPr>
            <w:tcW w:w="2829"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Didžiausioji (trūkimo) jėga, N</w:t>
            </w:r>
          </w:p>
        </w:tc>
        <w:tc>
          <w:tcPr>
            <w:tcW w:w="3977" w:type="dxa"/>
            <w:tcBorders>
              <w:top w:val="single" w:sz="4" w:space="0" w:color="000000"/>
              <w:left w:val="single" w:sz="4" w:space="0" w:color="000000"/>
              <w:bottom w:val="single" w:sz="4" w:space="0" w:color="000000"/>
            </w:tcBorders>
          </w:tcPr>
          <w:p>
            <w:pPr>
              <w:pStyle w:val="Normal"/>
              <w:jc w:val="center"/>
              <w:rPr>
                <w:rFonts w:ascii="Arial" w:hAnsi="Arial" w:cs="Arial"/>
                <w:color w:val="FF0000"/>
                <w:sz w:val="22"/>
                <w:szCs w:val="22"/>
              </w:rPr>
            </w:pPr>
            <w:r>
              <w:rPr>
                <w:rFonts w:cs="Arial" w:ascii="Arial" w:hAnsi="Arial"/>
                <w:bCs/>
                <w:sz w:val="22"/>
                <w:szCs w:val="22"/>
              </w:rPr>
              <w:t>Metmenys</w:t>
            </w:r>
            <w:r>
              <w:rPr>
                <w:rFonts w:cs="Arial" w:ascii="Arial" w:hAnsi="Arial"/>
                <w:color w:val="FF0000"/>
                <w:sz w:val="22"/>
                <w:szCs w:val="22"/>
              </w:rPr>
              <w:t xml:space="preserve"> </w:t>
            </w:r>
            <w:r>
              <w:rPr>
                <w:rFonts w:cs="Arial" w:ascii="Arial" w:hAnsi="Arial"/>
                <w:bCs/>
                <w:sz w:val="22"/>
                <w:szCs w:val="22"/>
              </w:rPr>
              <w:t>≥ 400</w:t>
            </w:r>
          </w:p>
          <w:p>
            <w:pPr>
              <w:pStyle w:val="Normal"/>
              <w:jc w:val="center"/>
              <w:rPr>
                <w:rFonts w:ascii="Arial" w:hAnsi="Arial" w:cs="Arial"/>
                <w:bCs/>
                <w:sz w:val="22"/>
                <w:szCs w:val="22"/>
              </w:rPr>
            </w:pPr>
            <w:r>
              <w:rPr>
                <w:rFonts w:cs="Arial" w:ascii="Arial" w:hAnsi="Arial"/>
                <w:bCs/>
                <w:sz w:val="22"/>
                <w:szCs w:val="22"/>
              </w:rPr>
              <w:t>Ataudai ≥ 400</w:t>
            </w:r>
          </w:p>
        </w:tc>
        <w:tc>
          <w:tcPr>
            <w:tcW w:w="28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13934-1 (ISO 13934-1)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5</w:t>
            </w:r>
          </w:p>
        </w:tc>
        <w:tc>
          <w:tcPr>
            <w:tcW w:w="2829"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Plyšimo jėga, N</w:t>
            </w:r>
          </w:p>
        </w:tc>
        <w:tc>
          <w:tcPr>
            <w:tcW w:w="3977" w:type="dxa"/>
            <w:tcBorders>
              <w:top w:val="single" w:sz="4" w:space="0" w:color="000000"/>
              <w:left w:val="single" w:sz="4" w:space="0" w:color="000000"/>
              <w:bottom w:val="single" w:sz="4" w:space="0" w:color="000000"/>
            </w:tcBorders>
          </w:tcPr>
          <w:p>
            <w:pPr>
              <w:pStyle w:val="Normal"/>
              <w:jc w:val="center"/>
              <w:rPr>
                <w:rFonts w:ascii="Arial" w:hAnsi="Arial" w:cs="Arial"/>
                <w:bCs/>
                <w:sz w:val="22"/>
                <w:szCs w:val="22"/>
              </w:rPr>
            </w:pPr>
            <w:r>
              <w:rPr>
                <w:rFonts w:cs="Arial" w:ascii="Arial" w:hAnsi="Arial"/>
                <w:bCs/>
                <w:sz w:val="22"/>
                <w:szCs w:val="22"/>
              </w:rPr>
              <w:t>Metmenys ≥ 15</w:t>
            </w:r>
          </w:p>
          <w:p>
            <w:pPr>
              <w:pStyle w:val="Normal"/>
              <w:jc w:val="center"/>
              <w:rPr>
                <w:rFonts w:ascii="Arial" w:hAnsi="Arial" w:cs="Arial"/>
                <w:bCs/>
                <w:sz w:val="22"/>
                <w:szCs w:val="22"/>
              </w:rPr>
            </w:pPr>
            <w:r>
              <w:rPr>
                <w:rFonts w:cs="Arial" w:ascii="Arial" w:hAnsi="Arial"/>
                <w:bCs/>
                <w:sz w:val="22"/>
                <w:szCs w:val="22"/>
              </w:rPr>
              <w:t>Ataudai ≥ 15</w:t>
            </w:r>
          </w:p>
        </w:tc>
        <w:tc>
          <w:tcPr>
            <w:tcW w:w="28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13937-2 (ISO 13937-2)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6</w:t>
            </w:r>
          </w:p>
        </w:tc>
        <w:tc>
          <w:tcPr>
            <w:tcW w:w="2829"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Matmenų pokyčiai po skalbimo prie 40</w:t>
            </w:r>
            <w:r>
              <w:rPr>
                <w:rFonts w:cs="Arial" w:ascii="Arial" w:hAnsi="Arial"/>
                <w:sz w:val="22"/>
                <w:szCs w:val="22"/>
                <w:vertAlign w:val="superscript"/>
              </w:rPr>
              <w:t>º</w:t>
            </w:r>
            <w:r>
              <w:rPr>
                <w:rFonts w:cs="Arial" w:ascii="Arial" w:hAnsi="Arial"/>
                <w:sz w:val="22"/>
                <w:szCs w:val="22"/>
              </w:rPr>
              <w:t>C, %</w:t>
            </w:r>
          </w:p>
        </w:tc>
        <w:tc>
          <w:tcPr>
            <w:tcW w:w="3977"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Metmenys  ≤ ±3,0</w:t>
            </w:r>
          </w:p>
          <w:p>
            <w:pPr>
              <w:pStyle w:val="Normal"/>
              <w:jc w:val="center"/>
              <w:rPr>
                <w:rFonts w:ascii="Arial" w:hAnsi="Arial" w:cs="Arial"/>
                <w:bCs/>
                <w:sz w:val="22"/>
                <w:szCs w:val="22"/>
              </w:rPr>
            </w:pPr>
            <w:r>
              <w:rPr>
                <w:rFonts w:cs="Arial" w:ascii="Arial" w:hAnsi="Arial"/>
                <w:bCs/>
                <w:sz w:val="22"/>
                <w:szCs w:val="22"/>
              </w:rPr>
              <w:t>Ataudai ≤ ±3,0</w:t>
            </w:r>
          </w:p>
        </w:tc>
        <w:tc>
          <w:tcPr>
            <w:tcW w:w="28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5077 (ISO 5077)</w:t>
            </w:r>
          </w:p>
          <w:p>
            <w:pPr>
              <w:pStyle w:val="Normal"/>
              <w:rPr>
                <w:rFonts w:ascii="Arial" w:hAnsi="Arial" w:cs="Arial"/>
                <w:sz w:val="22"/>
                <w:szCs w:val="22"/>
              </w:rPr>
            </w:pPr>
            <w:r>
              <w:rPr>
                <w:rFonts w:cs="Arial" w:ascii="Arial" w:hAnsi="Arial"/>
                <w:sz w:val="22"/>
                <w:szCs w:val="22"/>
              </w:rPr>
              <w:t>LST EN ISO 6330 (ISO 6330)</w:t>
            </w:r>
          </w:p>
          <w:p>
            <w:pPr>
              <w:pStyle w:val="Normal"/>
              <w:rPr>
                <w:rFonts w:ascii="Arial" w:hAnsi="Arial" w:cs="Arial"/>
                <w:sz w:val="22"/>
                <w:szCs w:val="22"/>
              </w:rPr>
            </w:pPr>
            <w:r>
              <w:rPr>
                <w:rFonts w:cs="Arial" w:ascii="Arial" w:hAnsi="Arial"/>
                <w:sz w:val="22"/>
                <w:szCs w:val="22"/>
              </w:rPr>
              <w:t>arba lygiaverčiai</w:t>
            </w:r>
          </w:p>
          <w:p>
            <w:pPr>
              <w:pStyle w:val="Normal"/>
              <w:rPr>
                <w:rFonts w:ascii="Arial" w:hAnsi="Arial" w:cs="Arial"/>
                <w:sz w:val="22"/>
                <w:szCs w:val="22"/>
              </w:rPr>
            </w:pPr>
            <w:r>
              <w:rPr>
                <w:rFonts w:cs="Arial" w:ascii="Arial" w:hAnsi="Arial"/>
                <w:sz w:val="22"/>
                <w:szCs w:val="22"/>
              </w:rPr>
              <w:t>procedūra 4N</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7</w:t>
            </w:r>
          </w:p>
        </w:tc>
        <w:tc>
          <w:tcPr>
            <w:tcW w:w="2829"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vandens prasiskverbimui cm,</w:t>
            </w:r>
          </w:p>
          <w:p>
            <w:pPr>
              <w:pStyle w:val="Normal"/>
              <w:jc w:val="right"/>
              <w:rPr>
                <w:rFonts w:ascii="Arial" w:hAnsi="Arial" w:cs="Arial"/>
                <w:sz w:val="22"/>
                <w:szCs w:val="22"/>
              </w:rPr>
            </w:pPr>
            <w:r>
              <w:rPr>
                <w:rFonts w:cs="Arial" w:ascii="Arial" w:hAnsi="Arial"/>
                <w:sz w:val="22"/>
                <w:szCs w:val="22"/>
              </w:rPr>
              <w:t>naujo</w:t>
            </w:r>
          </w:p>
          <w:p>
            <w:pPr>
              <w:pStyle w:val="Normal"/>
              <w:jc w:val="right"/>
              <w:rPr>
                <w:rFonts w:ascii="Arial" w:hAnsi="Arial" w:cs="Arial"/>
                <w:sz w:val="22"/>
                <w:szCs w:val="22"/>
              </w:rPr>
            </w:pPr>
            <w:r>
              <w:rPr>
                <w:rFonts w:cs="Arial" w:ascii="Arial" w:hAnsi="Arial"/>
                <w:sz w:val="22"/>
                <w:szCs w:val="22"/>
              </w:rPr>
              <w:t>po 5 skalbimų prie 40</w:t>
            </w:r>
            <w:r>
              <w:rPr>
                <w:rFonts w:cs="Arial" w:ascii="Arial" w:hAnsi="Arial"/>
                <w:sz w:val="22"/>
                <w:szCs w:val="22"/>
                <w:vertAlign w:val="superscript"/>
              </w:rPr>
              <w:t xml:space="preserve">º </w:t>
            </w:r>
            <w:r>
              <w:rPr>
                <w:rFonts w:cs="Arial" w:ascii="Arial" w:hAnsi="Arial"/>
                <w:sz w:val="22"/>
                <w:szCs w:val="22"/>
              </w:rPr>
              <w:t>C</w:t>
            </w:r>
          </w:p>
        </w:tc>
        <w:tc>
          <w:tcPr>
            <w:tcW w:w="3977"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r>
          </w:p>
          <w:p>
            <w:pPr>
              <w:pStyle w:val="Normal"/>
              <w:jc w:val="center"/>
              <w:rPr>
                <w:rFonts w:ascii="Arial" w:hAnsi="Arial" w:cs="Arial"/>
                <w:bCs/>
                <w:sz w:val="22"/>
                <w:szCs w:val="22"/>
              </w:rPr>
            </w:pPr>
            <w:r>
              <w:rPr>
                <w:rFonts w:cs="Arial" w:ascii="Arial" w:hAnsi="Arial"/>
                <w:sz w:val="22"/>
                <w:szCs w:val="22"/>
              </w:rPr>
              <w:t xml:space="preserve">≥ </w:t>
            </w:r>
            <w:r>
              <w:rPr>
                <w:rFonts w:cs="Arial" w:ascii="Arial" w:hAnsi="Arial"/>
                <w:bCs/>
                <w:sz w:val="22"/>
                <w:szCs w:val="22"/>
              </w:rPr>
              <w:t>1500</w:t>
            </w:r>
          </w:p>
          <w:p>
            <w:pPr>
              <w:pStyle w:val="Normal"/>
              <w:jc w:val="center"/>
              <w:rPr>
                <w:rFonts w:ascii="Arial" w:hAnsi="Arial" w:cs="Arial"/>
                <w:bCs/>
                <w:sz w:val="22"/>
                <w:szCs w:val="22"/>
              </w:rPr>
            </w:pPr>
            <w:r>
              <w:rPr>
                <w:rFonts w:cs="Arial" w:ascii="Arial" w:hAnsi="Arial"/>
                <w:sz w:val="22"/>
                <w:szCs w:val="22"/>
              </w:rPr>
              <w:t xml:space="preserve">≥ </w:t>
            </w:r>
            <w:r>
              <w:rPr>
                <w:rFonts w:cs="Arial" w:ascii="Arial" w:hAnsi="Arial"/>
                <w:bCs/>
                <w:sz w:val="22"/>
                <w:szCs w:val="22"/>
              </w:rPr>
              <w:t>1200</w:t>
            </w:r>
          </w:p>
        </w:tc>
        <w:tc>
          <w:tcPr>
            <w:tcW w:w="28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811 (ISO 811)</w:t>
            </w:r>
          </w:p>
          <w:p>
            <w:pPr>
              <w:pStyle w:val="Normal"/>
              <w:rPr>
                <w:rFonts w:ascii="Arial" w:hAnsi="Arial" w:cs="Arial"/>
                <w:sz w:val="22"/>
                <w:szCs w:val="22"/>
              </w:rPr>
            </w:pPr>
            <w:r>
              <w:rPr>
                <w:rFonts w:cs="Arial" w:ascii="Arial" w:hAnsi="Arial"/>
                <w:sz w:val="22"/>
                <w:szCs w:val="22"/>
              </w:rPr>
              <w:t>LST EN ISO 6330 (ISO 6330)</w:t>
            </w:r>
          </w:p>
          <w:p>
            <w:pPr>
              <w:pStyle w:val="Normal"/>
              <w:rPr>
                <w:rFonts w:ascii="Arial" w:hAnsi="Arial" w:cs="Arial"/>
                <w:sz w:val="22"/>
                <w:szCs w:val="22"/>
              </w:rPr>
            </w:pPr>
            <w:r>
              <w:rPr>
                <w:rFonts w:cs="Arial" w:ascii="Arial" w:hAnsi="Arial"/>
                <w:sz w:val="22"/>
                <w:szCs w:val="22"/>
              </w:rPr>
              <w:t>arba lygiaverčiai</w:t>
            </w:r>
          </w:p>
          <w:p>
            <w:pPr>
              <w:pStyle w:val="Normal"/>
              <w:rPr>
                <w:rFonts w:ascii="Arial" w:hAnsi="Arial" w:cs="Arial"/>
                <w:sz w:val="22"/>
                <w:szCs w:val="22"/>
              </w:rPr>
            </w:pPr>
            <w:r>
              <w:rPr>
                <w:rFonts w:cs="Arial" w:ascii="Arial" w:hAnsi="Arial"/>
                <w:sz w:val="22"/>
                <w:szCs w:val="22"/>
              </w:rPr>
              <w:t>Procedūra 4N</w:t>
            </w:r>
          </w:p>
        </w:tc>
      </w:tr>
      <w:tr>
        <w:trPr>
          <w:trHeight w:val="400" w:hRule="atLeast"/>
        </w:trPr>
        <w:tc>
          <w:tcPr>
            <w:tcW w:w="564" w:type="dxa"/>
            <w:tcBorders>
              <w:top w:val="single" w:sz="4" w:space="0" w:color="000000"/>
              <w:left w:val="single" w:sz="4" w:space="0" w:color="000000"/>
              <w:bottom w:val="single" w:sz="4" w:space="0" w:color="000000"/>
            </w:tcBorders>
          </w:tcPr>
          <w:p>
            <w:pPr>
              <w:pStyle w:val="Normal"/>
              <w:spacing w:before="0" w:after="0"/>
              <w:ind w:left="142"/>
              <w:contextualSpacing/>
              <w:rPr>
                <w:rFonts w:ascii="Arial" w:hAnsi="Arial" w:cs="Arial"/>
                <w:sz w:val="22"/>
                <w:szCs w:val="22"/>
                <w:lang w:eastAsia="ar-SA"/>
              </w:rPr>
            </w:pPr>
            <w:r>
              <w:rPr>
                <w:rFonts w:cs="Arial" w:ascii="Arial" w:hAnsi="Arial"/>
                <w:sz w:val="22"/>
                <w:szCs w:val="22"/>
              </w:rPr>
              <w:t>8.</w:t>
            </w:r>
          </w:p>
        </w:tc>
        <w:tc>
          <w:tcPr>
            <w:tcW w:w="2829"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Atsparumas dilinimui, sūkiai, 12 kPa</w:t>
            </w:r>
          </w:p>
        </w:tc>
        <w:tc>
          <w:tcPr>
            <w:tcW w:w="3977"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160000</w:t>
            </w:r>
          </w:p>
          <w:p>
            <w:pPr>
              <w:pStyle w:val="Normal"/>
              <w:jc w:val="center"/>
              <w:rPr>
                <w:rFonts w:ascii="Arial" w:hAnsi="Arial" w:cs="Arial"/>
                <w:bCs/>
                <w:sz w:val="22"/>
                <w:szCs w:val="22"/>
                <w:highlight w:val="yellow"/>
              </w:rPr>
            </w:pPr>
            <w:r>
              <w:rPr>
                <w:rFonts w:cs="Arial" w:ascii="Arial" w:hAnsi="Arial"/>
                <w:bCs/>
                <w:sz w:val="22"/>
                <w:szCs w:val="22"/>
                <w:highlight w:val="yellow"/>
              </w:rPr>
            </w:r>
          </w:p>
        </w:tc>
        <w:tc>
          <w:tcPr>
            <w:tcW w:w="2830"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highlight w:val="yellow"/>
              </w:rPr>
            </w:pPr>
            <w:r>
              <w:rPr>
                <w:rFonts w:cs="Arial" w:ascii="Arial" w:hAnsi="Arial"/>
                <w:sz w:val="22"/>
                <w:szCs w:val="22"/>
              </w:rPr>
              <w:t>LST EN ISO 12947-2 (ISO 12947-2 ) arba lygiavertis</w:t>
            </w:r>
          </w:p>
        </w:tc>
      </w:tr>
      <w:tr>
        <w:trPr>
          <w:trHeight w:val="1966"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9</w:t>
            </w:r>
          </w:p>
        </w:tc>
        <w:tc>
          <w:tcPr>
            <w:tcW w:w="2829"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Nudažymo atsparumai, balais:</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vandeniui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skalbimui prie 40</w:t>
            </w:r>
            <w:r>
              <w:rPr>
                <w:rFonts w:cs="Arial" w:ascii="Arial" w:hAnsi="Arial"/>
                <w:sz w:val="22"/>
                <w:szCs w:val="22"/>
                <w:vertAlign w:val="superscript"/>
              </w:rPr>
              <w:t>0</w:t>
            </w:r>
            <w:r>
              <w:rPr>
                <w:rFonts w:cs="Arial" w:ascii="Arial" w:hAnsi="Arial"/>
                <w:sz w:val="22"/>
                <w:szCs w:val="22"/>
              </w:rPr>
              <w:t>C</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prakaitui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sausai trinčiai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šlapiai trinčiai</w:t>
            </w:r>
          </w:p>
        </w:tc>
        <w:tc>
          <w:tcPr>
            <w:tcW w:w="3977"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r>
          </w:p>
        </w:tc>
        <w:tc>
          <w:tcPr>
            <w:tcW w:w="2830" w:type="dxa"/>
            <w:tcBorders>
              <w:top w:val="single" w:sz="4" w:space="0" w:color="000000"/>
              <w:left w:val="single" w:sz="4" w:space="0" w:color="000000"/>
              <w:bottom w:val="single" w:sz="4" w:space="0" w:color="000000"/>
              <w:right w:val="single" w:sz="4" w:space="0" w:color="000000"/>
            </w:tcBorders>
          </w:tcPr>
          <w:p>
            <w:pPr>
              <w:pStyle w:val="Normal"/>
              <w:keepNext w:val="true"/>
              <w:numPr>
                <w:ilvl w:val="0"/>
                <w:numId w:val="0"/>
              </w:numPr>
              <w:tabs>
                <w:tab w:val="clear" w:pos="284"/>
                <w:tab w:val="left" w:pos="117" w:leader="none"/>
              </w:tabs>
              <w:snapToGrid w:val="false"/>
              <w:ind w:hanging="72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tabs>
                <w:tab w:val="clear" w:pos="284"/>
                <w:tab w:val="left" w:pos="117" w:leader="none"/>
              </w:tabs>
              <w:ind w:hanging="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E01</w:t>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C06</w:t>
            </w:r>
          </w:p>
          <w:p>
            <w:pPr>
              <w:pStyle w:val="Normal"/>
              <w:keepNext w:val="true"/>
              <w:numPr>
                <w:ilvl w:val="0"/>
                <w:numId w:val="0"/>
              </w:numPr>
              <w:tabs>
                <w:tab w:val="clear" w:pos="284"/>
                <w:tab w:val="left" w:pos="117" w:leader="none"/>
              </w:tabs>
              <w:ind w:hanging="0" w:left="0"/>
              <w:outlineLvl w:val="2"/>
              <w:rPr>
                <w:rFonts w:ascii="Arial" w:hAnsi="Arial" w:cs="Arial"/>
                <w:bCs/>
                <w:sz w:val="22"/>
                <w:szCs w:val="22"/>
                <w:lang w:eastAsia="ar-SA"/>
              </w:rPr>
            </w:pPr>
            <w:r>
              <w:rPr>
                <w:rFonts w:cs="Arial" w:ascii="Arial" w:hAnsi="Arial"/>
                <w:bCs/>
                <w:sz w:val="22"/>
                <w:szCs w:val="22"/>
                <w:lang w:eastAsia="ar-SA"/>
              </w:rPr>
              <w:t xml:space="preserve">LST EN ISO 105 </w:t>
            </w:r>
            <w:r>
              <w:rPr>
                <w:rFonts w:cs="Arial" w:ascii="Arial" w:hAnsi="Arial"/>
                <w:sz w:val="22"/>
                <w:szCs w:val="22"/>
                <w:lang w:eastAsia="ar-SA"/>
              </w:rPr>
              <w:t xml:space="preserve">– </w:t>
            </w:r>
            <w:r>
              <w:rPr>
                <w:rFonts w:cs="Arial" w:ascii="Arial" w:hAnsi="Arial"/>
                <w:bCs/>
                <w:sz w:val="22"/>
                <w:szCs w:val="22"/>
                <w:lang w:eastAsia="ar-SA"/>
              </w:rPr>
              <w:t>E04</w:t>
            </w:r>
          </w:p>
          <w:p>
            <w:pPr>
              <w:pStyle w:val="Normal"/>
              <w:rPr>
                <w:rFonts w:ascii="Arial" w:hAnsi="Arial" w:cs="Arial"/>
                <w:bCs/>
                <w:sz w:val="22"/>
                <w:szCs w:val="22"/>
              </w:rPr>
            </w:pPr>
            <w:r>
              <w:rPr>
                <w:rFonts w:cs="Arial" w:ascii="Arial" w:hAnsi="Arial"/>
                <w:bCs/>
                <w:sz w:val="22"/>
                <w:szCs w:val="22"/>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lang w:eastAsia="ar-SA"/>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rPr>
              <w:t xml:space="preserve"> </w:t>
            </w:r>
            <w:r>
              <w:rPr>
                <w:rFonts w:cs="Arial" w:ascii="Arial" w:hAnsi="Arial"/>
                <w:sz w:val="22"/>
                <w:szCs w:val="22"/>
              </w:rPr>
              <w:t>arba lygiaverčiai</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10</w:t>
            </w:r>
          </w:p>
        </w:tc>
        <w:tc>
          <w:tcPr>
            <w:tcW w:w="2829"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vandens garams Ret, m</w:t>
            </w:r>
            <w:r>
              <w:rPr>
                <w:rFonts w:cs="Arial" w:ascii="Arial" w:hAnsi="Arial"/>
                <w:sz w:val="22"/>
                <w:szCs w:val="22"/>
                <w:vertAlign w:val="superscript"/>
              </w:rPr>
              <w:t xml:space="preserve">2 </w:t>
            </w:r>
            <w:r>
              <w:rPr>
                <w:rFonts w:cs="Arial" w:ascii="Arial" w:hAnsi="Arial"/>
                <w:sz w:val="22"/>
                <w:szCs w:val="22"/>
              </w:rPr>
              <w:t>Pa/W</w:t>
            </w:r>
          </w:p>
        </w:tc>
        <w:tc>
          <w:tcPr>
            <w:tcW w:w="3977"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8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11092</w:t>
            </w:r>
          </w:p>
          <w:p>
            <w:pPr>
              <w:pStyle w:val="Normal"/>
              <w:rPr>
                <w:rFonts w:ascii="Arial" w:hAnsi="Arial" w:cs="Arial"/>
                <w:sz w:val="22"/>
                <w:szCs w:val="22"/>
              </w:rPr>
            </w:pPr>
            <w:r>
              <w:rPr>
                <w:rFonts w:cs="Arial" w:ascii="Arial" w:hAnsi="Arial"/>
                <w:sz w:val="22"/>
                <w:szCs w:val="22"/>
              </w:rPr>
              <w:t>(ISO 11092 )arba lygiavertis</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11</w:t>
            </w:r>
          </w:p>
        </w:tc>
        <w:tc>
          <w:tcPr>
            <w:tcW w:w="2829"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paviršiaus vilgymui, klasė</w:t>
            </w:r>
          </w:p>
        </w:tc>
        <w:tc>
          <w:tcPr>
            <w:tcW w:w="3977"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28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val="fi-FI"/>
              </w:rPr>
            </w:pPr>
            <w:r>
              <w:rPr>
                <w:rFonts w:cs="Arial" w:ascii="Arial" w:hAnsi="Arial"/>
                <w:sz w:val="22"/>
                <w:szCs w:val="22"/>
                <w:lang w:val="fi-FI"/>
              </w:rPr>
              <w:t>LST EN ISO 4920</w:t>
            </w:r>
          </w:p>
          <w:p>
            <w:pPr>
              <w:pStyle w:val="Normal"/>
              <w:rPr>
                <w:rFonts w:ascii="Arial" w:hAnsi="Arial" w:cs="Arial"/>
                <w:sz w:val="22"/>
                <w:szCs w:val="22"/>
              </w:rPr>
            </w:pPr>
            <w:r>
              <w:rPr>
                <w:rFonts w:cs="Arial" w:ascii="Arial" w:hAnsi="Arial"/>
                <w:sz w:val="22"/>
                <w:szCs w:val="22"/>
                <w:lang w:val="fi-FI"/>
              </w:rPr>
              <w:t xml:space="preserve">(ISO 4920) </w:t>
            </w:r>
            <w:r>
              <w:rPr>
                <w:rFonts w:cs="Arial" w:ascii="Arial" w:hAnsi="Arial"/>
                <w:sz w:val="22"/>
                <w:szCs w:val="22"/>
              </w:rPr>
              <w:t>arba lygiavertis</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12</w:t>
            </w:r>
          </w:p>
        </w:tc>
        <w:tc>
          <w:tcPr>
            <w:tcW w:w="2829"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Laidumas orui (esant 100 Pa slėgiui), mm/s</w:t>
            </w:r>
          </w:p>
        </w:tc>
        <w:tc>
          <w:tcPr>
            <w:tcW w:w="3977"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8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val="fi-FI"/>
              </w:rPr>
            </w:pPr>
            <w:r>
              <w:rPr>
                <w:rFonts w:cs="Arial" w:ascii="Arial" w:hAnsi="Arial"/>
                <w:sz w:val="22"/>
                <w:szCs w:val="22"/>
                <w:lang w:val="fi-FI"/>
              </w:rPr>
              <w:t>LST EN ISO 9237</w:t>
            </w:r>
          </w:p>
          <w:p>
            <w:pPr>
              <w:pStyle w:val="Normal"/>
              <w:rPr>
                <w:rFonts w:ascii="Arial" w:hAnsi="Arial" w:cs="Arial"/>
                <w:sz w:val="22"/>
                <w:szCs w:val="22"/>
              </w:rPr>
            </w:pPr>
            <w:r>
              <w:rPr>
                <w:rFonts w:cs="Arial" w:ascii="Arial" w:hAnsi="Arial"/>
                <w:sz w:val="22"/>
                <w:szCs w:val="22"/>
                <w:lang w:val="fi-FI"/>
              </w:rPr>
              <w:t xml:space="preserve">(ISO 9237) </w:t>
            </w:r>
            <w:r>
              <w:rPr>
                <w:rFonts w:cs="Arial" w:ascii="Arial" w:hAnsi="Arial"/>
                <w:sz w:val="22"/>
                <w:szCs w:val="22"/>
              </w:rPr>
              <w:t>arba lygiavertis</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13</w:t>
            </w:r>
          </w:p>
        </w:tc>
        <w:tc>
          <w:tcPr>
            <w:tcW w:w="2829"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Tepalų atstūmimas, klasė</w:t>
            </w:r>
          </w:p>
        </w:tc>
        <w:tc>
          <w:tcPr>
            <w:tcW w:w="3977"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28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14419</w:t>
            </w:r>
          </w:p>
          <w:p>
            <w:pPr>
              <w:pStyle w:val="Normal"/>
              <w:rPr>
                <w:rFonts w:ascii="Arial" w:hAnsi="Arial" w:cs="Arial"/>
                <w:sz w:val="22"/>
                <w:szCs w:val="22"/>
              </w:rPr>
            </w:pPr>
            <w:r>
              <w:rPr>
                <w:rFonts w:cs="Arial" w:ascii="Arial" w:hAnsi="Arial"/>
                <w:sz w:val="22"/>
                <w:szCs w:val="22"/>
              </w:rPr>
              <w:t>(ISO 14419) arba lygiavertis</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14</w:t>
            </w:r>
          </w:p>
        </w:tc>
        <w:tc>
          <w:tcPr>
            <w:tcW w:w="2829" w:type="dxa"/>
            <w:tcBorders>
              <w:top w:val="single" w:sz="4" w:space="0" w:color="000000"/>
              <w:left w:val="single" w:sz="4" w:space="0" w:color="000000"/>
              <w:bottom w:val="single" w:sz="4" w:space="0" w:color="000000"/>
            </w:tcBorders>
            <w:vAlign w:val="center"/>
          </w:tcPr>
          <w:p>
            <w:pPr>
              <w:pStyle w:val="Normal"/>
              <w:rPr>
                <w:rFonts w:ascii="Arial" w:hAnsi="Arial" w:cs="Arial"/>
                <w:color w:val="000000"/>
                <w:sz w:val="22"/>
                <w:szCs w:val="22"/>
              </w:rPr>
            </w:pPr>
            <w:r>
              <w:rPr>
                <w:rFonts w:cs="Arial" w:ascii="Arial" w:hAnsi="Arial"/>
                <w:bCs/>
                <w:sz w:val="22"/>
                <w:szCs w:val="22"/>
              </w:rPr>
              <w:t>Spalvų koordinatės</w:t>
            </w:r>
          </w:p>
        </w:tc>
        <w:tc>
          <w:tcPr>
            <w:tcW w:w="3977"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L= 35,07</w:t>
            </w:r>
          </w:p>
          <w:p>
            <w:pPr>
              <w:pStyle w:val="Normal"/>
              <w:jc w:val="center"/>
              <w:rPr>
                <w:rFonts w:ascii="Arial" w:hAnsi="Arial" w:cs="Arial"/>
                <w:sz w:val="22"/>
                <w:szCs w:val="22"/>
              </w:rPr>
            </w:pPr>
            <w:r>
              <w:rPr>
                <w:rFonts w:cs="Arial" w:ascii="Arial" w:hAnsi="Arial"/>
                <w:sz w:val="22"/>
                <w:szCs w:val="22"/>
              </w:rPr>
              <w:t>a= - 0,57</w:t>
            </w:r>
          </w:p>
          <w:p>
            <w:pPr>
              <w:pStyle w:val="Normal"/>
              <w:snapToGrid w:val="false"/>
              <w:jc w:val="center"/>
              <w:rPr>
                <w:rFonts w:ascii="Arial" w:hAnsi="Arial" w:cs="Arial"/>
                <w:sz w:val="22"/>
                <w:szCs w:val="22"/>
              </w:rPr>
            </w:pPr>
            <w:r>
              <w:rPr>
                <w:rFonts w:cs="Arial" w:ascii="Arial" w:hAnsi="Arial"/>
                <w:sz w:val="22"/>
                <w:szCs w:val="22"/>
              </w:rPr>
              <w:t>b= 14,13</w:t>
            </w:r>
          </w:p>
        </w:tc>
        <w:tc>
          <w:tcPr>
            <w:tcW w:w="28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105-J01 (ISO 105-J01 ) arba lygiavertis</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15</w:t>
            </w:r>
          </w:p>
        </w:tc>
        <w:tc>
          <w:tcPr>
            <w:tcW w:w="2829" w:type="dxa"/>
            <w:tcBorders>
              <w:top w:val="single" w:sz="4" w:space="0" w:color="000000"/>
              <w:left w:val="single" w:sz="4" w:space="0" w:color="000000"/>
              <w:bottom w:val="single" w:sz="4" w:space="0" w:color="000000"/>
            </w:tcBorders>
            <w:vAlign w:val="center"/>
          </w:tcPr>
          <w:p>
            <w:pPr>
              <w:pStyle w:val="Normal"/>
              <w:spacing w:before="0" w:after="0"/>
              <w:ind w:hanging="284"/>
              <w:contextualSpacing/>
              <w:rPr>
                <w:rFonts w:ascii="Arial" w:hAnsi="Arial" w:cs="Arial"/>
                <w:sz w:val="22"/>
                <w:szCs w:val="22"/>
                <w:lang w:eastAsia="ar-SA"/>
              </w:rPr>
            </w:pPr>
            <w:r>
              <w:rPr>
                <w:rFonts w:cs="Arial" w:ascii="Arial" w:hAnsi="Arial"/>
                <w:sz w:val="22"/>
                <w:szCs w:val="22"/>
                <w:lang w:eastAsia="ar-SA"/>
              </w:rPr>
              <w:t>Spalvos skirtumas, ΔE</w:t>
            </w:r>
          </w:p>
        </w:tc>
        <w:tc>
          <w:tcPr>
            <w:tcW w:w="3977"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 xml:space="preserve">≤ </w:t>
            </w:r>
            <w:r>
              <w:rPr>
                <w:rFonts w:cs="Arial" w:ascii="Arial" w:hAnsi="Arial"/>
                <w:bCs/>
                <w:sz w:val="22"/>
                <w:szCs w:val="22"/>
              </w:rPr>
              <w:t>2</w:t>
            </w:r>
          </w:p>
        </w:tc>
        <w:tc>
          <w:tcPr>
            <w:tcW w:w="283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105-J03 (ISO 105-J03) arba lygiavertis</w:t>
            </w:r>
          </w:p>
        </w:tc>
      </w:tr>
    </w:tbl>
    <w:p>
      <w:pPr>
        <w:pStyle w:val="Normal"/>
        <w:jc w:val="right"/>
        <w:rPr>
          <w:rFonts w:ascii="Arial" w:hAnsi="Arial" w:cs="Arial"/>
          <w:b/>
          <w:bCs/>
          <w:strike/>
          <w:sz w:val="22"/>
          <w:szCs w:val="22"/>
        </w:rPr>
      </w:pPr>
      <w:r>
        <w:rPr>
          <w:rFonts w:cs="Arial" w:ascii="Arial" w:hAnsi="Arial"/>
          <w:b/>
          <w:bCs/>
          <w:strike/>
          <w:sz w:val="22"/>
          <w:szCs w:val="22"/>
        </w:rPr>
      </w:r>
    </w:p>
    <w:p>
      <w:pPr>
        <w:pStyle w:val="Normal"/>
        <w:jc w:val="center"/>
        <w:rPr>
          <w:rFonts w:ascii="Arial" w:hAnsi="Arial" w:cs="Arial"/>
          <w:sz w:val="22"/>
          <w:szCs w:val="22"/>
          <w:highlight w:val="yellow"/>
        </w:rPr>
      </w:pPr>
      <w:r>
        <w:rPr>
          <w:rFonts w:cs="Arial" w:ascii="Arial" w:hAnsi="Arial"/>
          <w:sz w:val="22"/>
          <w:szCs w:val="22"/>
          <w:highlight w:val="yellow"/>
        </w:rPr>
      </w:r>
    </w:p>
    <w:p>
      <w:pPr>
        <w:pStyle w:val="Normal"/>
        <w:jc w:val="center"/>
        <w:rPr>
          <w:rFonts w:ascii="Arial" w:hAnsi="Arial" w:cs="Arial"/>
          <w:sz w:val="22"/>
          <w:szCs w:val="22"/>
          <w:highlight w:val="yellow"/>
        </w:rPr>
      </w:pPr>
      <w:r>
        <w:rPr>
          <w:rFonts w:cs="Arial" w:ascii="Arial" w:hAnsi="Arial"/>
          <w:sz w:val="22"/>
          <w:szCs w:val="22"/>
          <w:highlight w:val="yellow"/>
        </w:rPr>
      </w:r>
    </w:p>
    <w:p>
      <w:pPr>
        <w:pStyle w:val="Normal"/>
        <w:jc w:val="center"/>
        <w:rPr>
          <w:rFonts w:ascii="Arial" w:hAnsi="Arial" w:cs="Arial"/>
          <w:sz w:val="22"/>
          <w:szCs w:val="22"/>
          <w:highlight w:val="yellow"/>
        </w:rPr>
      </w:pPr>
      <w:r>
        <w:rPr>
          <w:rFonts w:cs="Arial" w:ascii="Arial" w:hAnsi="Arial"/>
          <w:sz w:val="22"/>
          <w:szCs w:val="22"/>
          <w:highlight w:val="yellow"/>
        </w:rPr>
      </w:r>
    </w:p>
    <w:p>
      <w:pPr>
        <w:pStyle w:val="Normal"/>
        <w:jc w:val="center"/>
        <w:rPr>
          <w:rFonts w:ascii="Arial" w:hAnsi="Arial" w:cs="Arial"/>
          <w:sz w:val="22"/>
          <w:szCs w:val="22"/>
          <w:highlight w:val="yellow"/>
        </w:rPr>
      </w:pPr>
      <w:r>
        <w:rPr>
          <w:rFonts w:cs="Arial" w:ascii="Arial" w:hAnsi="Arial"/>
          <w:sz w:val="22"/>
          <w:szCs w:val="22"/>
          <w:highlight w:val="yellow"/>
        </w:rPr>
      </w:r>
    </w:p>
    <w:p>
      <w:pPr>
        <w:pStyle w:val="Normal"/>
        <w:jc w:val="center"/>
        <w:rPr>
          <w:rFonts w:ascii="Arial" w:hAnsi="Arial" w:cs="Arial"/>
          <w:sz w:val="22"/>
          <w:szCs w:val="22"/>
          <w:highlight w:val="yellow"/>
        </w:rPr>
      </w:pPr>
      <w:r>
        <w:rPr>
          <w:rFonts w:cs="Arial" w:ascii="Arial" w:hAnsi="Arial"/>
          <w:sz w:val="22"/>
          <w:szCs w:val="22"/>
          <w:highlight w:val="yellow"/>
        </w:rPr>
      </w:r>
    </w:p>
    <w:p>
      <w:pPr>
        <w:pStyle w:val="Normal"/>
        <w:jc w:val="center"/>
        <w:rPr>
          <w:rFonts w:ascii="Arial" w:hAnsi="Arial" w:cs="Arial"/>
          <w:sz w:val="22"/>
          <w:szCs w:val="22"/>
          <w:highlight w:val="yellow"/>
        </w:rPr>
      </w:pPr>
      <w:r>
        <w:rPr>
          <w:rFonts w:cs="Arial" w:ascii="Arial" w:hAnsi="Arial"/>
          <w:sz w:val="22"/>
          <w:szCs w:val="22"/>
          <w:highlight w:val="yellow"/>
        </w:rPr>
      </w:r>
    </w:p>
    <w:p>
      <w:pPr>
        <w:pStyle w:val="Normal"/>
        <w:jc w:val="center"/>
        <w:rPr>
          <w:rFonts w:ascii="Arial" w:hAnsi="Arial" w:cs="Arial"/>
          <w:sz w:val="22"/>
          <w:szCs w:val="22"/>
          <w:highlight w:val="yellow"/>
        </w:rPr>
      </w:pPr>
      <w:r>
        <w:rPr>
          <w:rFonts w:cs="Arial" w:ascii="Arial" w:hAnsi="Arial"/>
          <w:sz w:val="22"/>
          <w:szCs w:val="22"/>
          <w:highlight w:val="yellow"/>
        </w:rPr>
      </w:r>
    </w:p>
    <w:p>
      <w:pPr>
        <w:pStyle w:val="Normal"/>
        <w:jc w:val="center"/>
        <w:rPr>
          <w:rFonts w:ascii="Arial" w:hAnsi="Arial" w:cs="Arial"/>
          <w:sz w:val="22"/>
          <w:szCs w:val="22"/>
          <w:highlight w:val="yellow"/>
        </w:rPr>
      </w:pPr>
      <w:r>
        <w:rPr>
          <w:rFonts w:cs="Arial" w:ascii="Arial" w:hAnsi="Arial"/>
          <w:sz w:val="22"/>
          <w:szCs w:val="22"/>
          <w:highlight w:val="yellow"/>
        </w:rPr>
      </w:r>
    </w:p>
    <w:p>
      <w:pPr>
        <w:pStyle w:val="Normal"/>
        <w:jc w:val="center"/>
        <w:rPr>
          <w:rFonts w:ascii="Arial" w:hAnsi="Arial" w:cs="Arial"/>
          <w:sz w:val="22"/>
          <w:szCs w:val="22"/>
          <w:highlight w:val="yellow"/>
        </w:rPr>
      </w:pPr>
      <w:r>
        <w:rPr>
          <w:rFonts w:cs="Arial" w:ascii="Arial" w:hAnsi="Arial"/>
          <w:sz w:val="22"/>
          <w:szCs w:val="22"/>
          <w:highlight w:val="yellow"/>
        </w:rPr>
      </w:r>
    </w:p>
    <w:p>
      <w:pPr>
        <w:pStyle w:val="Normal"/>
        <w:jc w:val="center"/>
        <w:rPr>
          <w:rFonts w:ascii="Arial" w:hAnsi="Arial" w:cs="Arial"/>
          <w:sz w:val="22"/>
          <w:szCs w:val="22"/>
          <w:highlight w:val="yellow"/>
        </w:rPr>
      </w:pPr>
      <w:r>
        <w:rPr>
          <w:rFonts w:cs="Arial" w:ascii="Arial" w:hAnsi="Arial"/>
          <w:sz w:val="22"/>
          <w:szCs w:val="22"/>
          <w:highlight w:val="yellow"/>
        </w:rPr>
      </w:r>
    </w:p>
    <w:p>
      <w:pPr>
        <w:pStyle w:val="Normal"/>
        <w:jc w:val="center"/>
        <w:rPr>
          <w:rFonts w:ascii="Arial" w:hAnsi="Arial" w:cs="Arial"/>
          <w:sz w:val="22"/>
          <w:szCs w:val="22"/>
          <w:highlight w:val="yellow"/>
        </w:rPr>
      </w:pPr>
      <w:r>
        <w:rPr>
          <w:rFonts w:cs="Arial" w:ascii="Arial" w:hAnsi="Arial"/>
          <w:sz w:val="22"/>
          <w:szCs w:val="22"/>
          <w:highlight w:val="yellow"/>
        </w:rPr>
      </w:r>
    </w:p>
    <w:p>
      <w:pPr>
        <w:pStyle w:val="Normal"/>
        <w:jc w:val="center"/>
        <w:rPr>
          <w:rFonts w:ascii="Arial" w:hAnsi="Arial" w:cs="Arial"/>
          <w:b/>
          <w:bCs/>
          <w:sz w:val="22"/>
          <w:szCs w:val="22"/>
        </w:rPr>
      </w:pPr>
      <w:r>
        <w:rPr>
          <w:rFonts w:cs="Arial" w:ascii="Arial" w:hAnsi="Arial"/>
          <w:b/>
          <w:bCs/>
          <w:sz w:val="22"/>
          <w:szCs w:val="22"/>
        </w:rPr>
        <w:t xml:space="preserve">TINKLELIO TECHNINĖS CHARAKTERISTIKOS </w:t>
      </w:r>
    </w:p>
    <w:p>
      <w:pPr>
        <w:pStyle w:val="Normal"/>
        <w:jc w:val="right"/>
        <w:rPr>
          <w:rFonts w:ascii="Arial" w:hAnsi="Arial" w:cs="Arial"/>
          <w:sz w:val="22"/>
          <w:szCs w:val="22"/>
        </w:rPr>
      </w:pPr>
      <w:r>
        <w:rPr>
          <w:rFonts w:cs="Arial" w:ascii="Arial" w:hAnsi="Arial"/>
          <w:sz w:val="22"/>
          <w:szCs w:val="22"/>
        </w:rPr>
        <w:t>17 Lentelė</w:t>
      </w:r>
    </w:p>
    <w:tbl>
      <w:tblPr>
        <w:tblpPr w:vertAnchor="page" w:horzAnchor="margin" w:leftFromText="180" w:rightFromText="180" w:tblpX="0" w:tblpY="1117"/>
        <w:tblW w:w="9918" w:type="dxa"/>
        <w:jc w:val="left"/>
        <w:tblInd w:w="10" w:type="dxa"/>
        <w:tblLayout w:type="fixed"/>
        <w:tblCellMar>
          <w:top w:w="0" w:type="dxa"/>
          <w:left w:w="10" w:type="dxa"/>
          <w:bottom w:w="0" w:type="dxa"/>
          <w:right w:w="10" w:type="dxa"/>
        </w:tblCellMar>
        <w:tblLook w:firstRow="0" w:noVBand="0" w:lastRow="0" w:firstColumn="0" w:lastColumn="0" w:noHBand="0" w:val="0000"/>
      </w:tblPr>
      <w:tblGrid>
        <w:gridCol w:w="782"/>
        <w:gridCol w:w="3184"/>
        <w:gridCol w:w="2555"/>
        <w:gridCol w:w="3396"/>
      </w:tblGrid>
      <w:tr>
        <w:trPr/>
        <w:tc>
          <w:tcPr>
            <w:tcW w:w="782"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ind w:left="-79"/>
              <w:jc w:val="center"/>
              <w:textAlignment w:val="baseline"/>
              <w:rPr>
                <w:rFonts w:ascii="Arial" w:hAnsi="Arial" w:cs="Arial"/>
                <w:sz w:val="22"/>
                <w:szCs w:val="22"/>
                <w:lang w:eastAsia="ar-SA"/>
              </w:rPr>
            </w:pPr>
            <w:r>
              <w:rPr>
                <w:rFonts w:cs="Arial" w:ascii="Arial" w:hAnsi="Arial"/>
                <w:sz w:val="22"/>
                <w:szCs w:val="22"/>
                <w:lang w:eastAsia="ar-SA"/>
              </w:rPr>
              <w:t>Eil.</w:t>
            </w:r>
          </w:p>
          <w:p>
            <w:pPr>
              <w:pStyle w:val="Normal"/>
              <w:widowControl w:val="false"/>
              <w:ind w:left="-79"/>
              <w:jc w:val="center"/>
              <w:textAlignment w:val="baseline"/>
              <w:rPr>
                <w:rFonts w:ascii="Arial" w:hAnsi="Arial" w:cs="Arial"/>
                <w:kern w:val="2"/>
                <w:sz w:val="22"/>
                <w:szCs w:val="22"/>
                <w:lang w:eastAsia="zh-CN"/>
              </w:rPr>
            </w:pPr>
            <w:r>
              <w:rPr>
                <w:rFonts w:cs="Arial" w:ascii="Arial" w:hAnsi="Arial"/>
                <w:sz w:val="22"/>
                <w:szCs w:val="22"/>
                <w:lang w:eastAsia="ar-SA"/>
              </w:rPr>
              <w:t>Nr.</w:t>
            </w:r>
          </w:p>
        </w:tc>
        <w:tc>
          <w:tcPr>
            <w:tcW w:w="318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kern w:val="2"/>
                <w:sz w:val="22"/>
                <w:szCs w:val="22"/>
                <w:lang w:eastAsia="zh-CN"/>
              </w:rPr>
              <w:t>Rodiklio pavadinimas</w:t>
            </w:r>
          </w:p>
        </w:tc>
        <w:tc>
          <w:tcPr>
            <w:tcW w:w="25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kern w:val="2"/>
                <w:sz w:val="22"/>
                <w:szCs w:val="22"/>
                <w:lang w:eastAsia="zh-CN"/>
              </w:rPr>
              <w:t>Rodiklio reikšmė</w:t>
            </w:r>
          </w:p>
        </w:tc>
        <w:tc>
          <w:tcPr>
            <w:tcW w:w="3396"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kern w:val="2"/>
                <w:sz w:val="22"/>
                <w:szCs w:val="22"/>
                <w:lang w:eastAsia="zh-CN"/>
              </w:rPr>
              <w:t>Bandymo metodo žymuo</w:t>
            </w:r>
          </w:p>
        </w:tc>
      </w:tr>
      <w:tr>
        <w:trPr/>
        <w:tc>
          <w:tcPr>
            <w:tcW w:w="782"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t>1.</w:t>
            </w:r>
          </w:p>
        </w:tc>
        <w:tc>
          <w:tcPr>
            <w:tcW w:w="318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b/>
                <w:color w:val="000000"/>
                <w:kern w:val="2"/>
                <w:sz w:val="22"/>
                <w:szCs w:val="22"/>
                <w:lang w:eastAsia="zh-CN"/>
              </w:rPr>
            </w:pPr>
            <w:r>
              <w:rPr>
                <w:rFonts w:cs="Arial" w:ascii="Arial" w:hAnsi="Arial"/>
                <w:color w:val="000000"/>
                <w:kern w:val="2"/>
                <w:sz w:val="22"/>
                <w:szCs w:val="22"/>
                <w:lang w:eastAsia="zh-CN"/>
              </w:rPr>
              <w:t>Pluoštinė sudėtis, %</w:t>
            </w:r>
          </w:p>
        </w:tc>
        <w:tc>
          <w:tcPr>
            <w:tcW w:w="25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sz w:val="22"/>
                <w:szCs w:val="22"/>
              </w:rPr>
            </w:pPr>
            <w:r>
              <w:rPr>
                <w:rFonts w:cs="Arial" w:ascii="Arial" w:hAnsi="Arial"/>
                <w:sz w:val="22"/>
                <w:szCs w:val="22"/>
              </w:rPr>
              <w:t>100 PES</w:t>
            </w:r>
          </w:p>
          <w:p>
            <w:pPr>
              <w:pStyle w:val="Normal"/>
              <w:rPr>
                <w:rFonts w:ascii="Arial" w:hAnsi="Arial" w:cs="Arial"/>
                <w:color w:val="000000"/>
                <w:kern w:val="2"/>
                <w:sz w:val="22"/>
                <w:szCs w:val="22"/>
                <w:lang w:eastAsia="zh-CN"/>
              </w:rPr>
            </w:pPr>
            <w:r>
              <w:rPr>
                <w:rFonts w:cs="Arial" w:ascii="Arial" w:hAnsi="Arial"/>
                <w:color w:val="000000"/>
                <w:kern w:val="2"/>
                <w:sz w:val="22"/>
                <w:szCs w:val="22"/>
                <w:lang w:eastAsia="zh-CN"/>
              </w:rPr>
            </w:r>
          </w:p>
        </w:tc>
        <w:tc>
          <w:tcPr>
            <w:tcW w:w="3396"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t>Nurodyti</w:t>
            </w:r>
          </w:p>
        </w:tc>
      </w:tr>
      <w:tr>
        <w:trPr/>
        <w:tc>
          <w:tcPr>
            <w:tcW w:w="782"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t>2.</w:t>
            </w:r>
          </w:p>
        </w:tc>
        <w:tc>
          <w:tcPr>
            <w:tcW w:w="318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color w:val="00000A"/>
                <w:kern w:val="2"/>
                <w:sz w:val="22"/>
                <w:szCs w:val="22"/>
                <w:lang w:eastAsia="zh-CN"/>
              </w:rPr>
              <w:t>Paviršinis tankis, g/m</w:t>
            </w:r>
            <w:r>
              <w:rPr>
                <w:rFonts w:cs="Arial" w:ascii="Arial" w:hAnsi="Arial"/>
                <w:color w:val="00000A"/>
                <w:kern w:val="2"/>
                <w:sz w:val="22"/>
                <w:szCs w:val="22"/>
                <w:vertAlign w:val="superscript"/>
                <w:lang w:eastAsia="zh-CN"/>
              </w:rPr>
              <w:t>2</w:t>
            </w:r>
          </w:p>
        </w:tc>
        <w:tc>
          <w:tcPr>
            <w:tcW w:w="25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100±10</w:t>
            </w:r>
          </w:p>
        </w:tc>
        <w:tc>
          <w:tcPr>
            <w:tcW w:w="3396"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12127</w:t>
            </w:r>
          </w:p>
          <w:p>
            <w:pPr>
              <w:pStyle w:val="Normal"/>
              <w:widowControl w:val="false"/>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sz w:val="22"/>
                <w:szCs w:val="22"/>
              </w:rPr>
              <w:t>arba lygiavertis</w:t>
            </w:r>
          </w:p>
        </w:tc>
      </w:tr>
      <w:tr>
        <w:trPr/>
        <w:tc>
          <w:tcPr>
            <w:tcW w:w="782"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t>3.</w:t>
            </w:r>
          </w:p>
        </w:tc>
        <w:tc>
          <w:tcPr>
            <w:tcW w:w="318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color w:val="00000A"/>
                <w:kern w:val="2"/>
                <w:sz w:val="22"/>
                <w:szCs w:val="22"/>
                <w:lang w:eastAsia="zh-CN"/>
              </w:rPr>
            </w:pPr>
            <w:r>
              <w:rPr>
                <w:rFonts w:cs="Arial" w:ascii="Arial" w:hAnsi="Arial"/>
                <w:color w:val="00000A"/>
                <w:kern w:val="2"/>
                <w:sz w:val="22"/>
                <w:szCs w:val="22"/>
                <w:lang w:eastAsia="zh-CN"/>
              </w:rPr>
              <w:t>Nusidažymo atsparumai, balais:</w:t>
            </w:r>
          </w:p>
        </w:tc>
        <w:tc>
          <w:tcPr>
            <w:tcW w:w="25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kern w:val="2"/>
                <w:sz w:val="22"/>
                <w:szCs w:val="22"/>
                <w:lang w:eastAsia="zh-CN"/>
              </w:rPr>
            </w:r>
          </w:p>
        </w:tc>
        <w:tc>
          <w:tcPr>
            <w:tcW w:w="3396"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r>
          </w:p>
        </w:tc>
      </w:tr>
      <w:tr>
        <w:trPr/>
        <w:tc>
          <w:tcPr>
            <w:tcW w:w="782"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shd w:val="clear" w:color="auto" w:fill="FFFFFF"/>
              <w:jc w:val="center"/>
              <w:textAlignment w:val="baseline"/>
              <w:rPr>
                <w:rFonts w:ascii="Arial" w:hAnsi="Arial" w:cs="Arial"/>
                <w:kern w:val="2"/>
                <w:sz w:val="22"/>
                <w:szCs w:val="22"/>
                <w:lang w:eastAsia="zh-CN"/>
              </w:rPr>
            </w:pPr>
            <w:r>
              <w:rPr>
                <w:rFonts w:cs="Arial" w:ascii="Arial" w:hAnsi="Arial"/>
                <w:kern w:val="2"/>
                <w:sz w:val="22"/>
                <w:szCs w:val="22"/>
                <w:lang w:eastAsia="zh-CN"/>
              </w:rPr>
              <w:t>3.1.</w:t>
            </w:r>
          </w:p>
        </w:tc>
        <w:tc>
          <w:tcPr>
            <w:tcW w:w="318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color w:val="00000A"/>
                <w:kern w:val="2"/>
                <w:sz w:val="22"/>
                <w:szCs w:val="22"/>
                <w:lang w:eastAsia="zh-CN"/>
              </w:rPr>
            </w:pPr>
            <w:r>
              <w:rPr>
                <w:rFonts w:cs="Arial" w:ascii="Arial" w:hAnsi="Arial"/>
                <w:color w:val="00000A"/>
                <w:kern w:val="2"/>
                <w:sz w:val="22"/>
                <w:szCs w:val="22"/>
                <w:lang w:eastAsia="zh-CN"/>
              </w:rPr>
              <w:t>sausai trinčiai</w:t>
            </w:r>
          </w:p>
        </w:tc>
        <w:tc>
          <w:tcPr>
            <w:tcW w:w="25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396"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105-X12</w:t>
            </w:r>
          </w:p>
          <w:p>
            <w:pPr>
              <w:pStyle w:val="Normal"/>
              <w:widowControl w:val="false"/>
              <w:textAlignment w:val="baseline"/>
              <w:rPr>
                <w:rFonts w:ascii="Arial" w:hAnsi="Arial" w:cs="Arial"/>
                <w:kern w:val="2"/>
                <w:sz w:val="22"/>
                <w:szCs w:val="22"/>
                <w:lang w:eastAsia="zh-CN"/>
              </w:rPr>
            </w:pPr>
            <w:r>
              <w:rPr>
                <w:rFonts w:cs="Arial" w:ascii="Arial" w:hAnsi="Arial"/>
                <w:sz w:val="22"/>
                <w:szCs w:val="22"/>
              </w:rPr>
              <w:t>arba lygiavertis</w:t>
            </w:r>
          </w:p>
        </w:tc>
      </w:tr>
      <w:tr>
        <w:trPr/>
        <w:tc>
          <w:tcPr>
            <w:tcW w:w="782"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t>3.2.</w:t>
            </w:r>
          </w:p>
        </w:tc>
        <w:tc>
          <w:tcPr>
            <w:tcW w:w="318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b/>
                <w:color w:val="00000A"/>
                <w:kern w:val="2"/>
                <w:sz w:val="22"/>
                <w:szCs w:val="22"/>
                <w:lang w:eastAsia="zh-CN"/>
              </w:rPr>
            </w:pPr>
            <w:r>
              <w:rPr>
                <w:rFonts w:cs="Arial" w:ascii="Arial" w:hAnsi="Arial"/>
                <w:color w:val="00000A"/>
                <w:kern w:val="2"/>
                <w:sz w:val="22"/>
                <w:szCs w:val="22"/>
                <w:lang w:eastAsia="zh-CN"/>
              </w:rPr>
              <w:t>šlapiai trinčiai</w:t>
            </w:r>
          </w:p>
        </w:tc>
        <w:tc>
          <w:tcPr>
            <w:tcW w:w="25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396"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105-X12</w:t>
            </w:r>
          </w:p>
          <w:p>
            <w:pPr>
              <w:pStyle w:val="Normal"/>
              <w:widowControl w:val="false"/>
              <w:textAlignment w:val="baseline"/>
              <w:rPr>
                <w:rFonts w:ascii="Arial" w:hAnsi="Arial" w:cs="Arial"/>
                <w:kern w:val="2"/>
                <w:sz w:val="22"/>
                <w:szCs w:val="22"/>
                <w:lang w:eastAsia="zh-CN"/>
              </w:rPr>
            </w:pPr>
            <w:r>
              <w:rPr>
                <w:rFonts w:cs="Arial" w:ascii="Arial" w:hAnsi="Arial"/>
                <w:sz w:val="22"/>
                <w:szCs w:val="22"/>
              </w:rPr>
              <w:t>arba lygiavertis</w:t>
            </w:r>
          </w:p>
        </w:tc>
      </w:tr>
      <w:tr>
        <w:trPr/>
        <w:tc>
          <w:tcPr>
            <w:tcW w:w="782"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t>3.3</w:t>
            </w:r>
          </w:p>
        </w:tc>
        <w:tc>
          <w:tcPr>
            <w:tcW w:w="318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color w:val="00000A"/>
                <w:kern w:val="2"/>
                <w:sz w:val="22"/>
                <w:szCs w:val="22"/>
                <w:lang w:eastAsia="zh-CN"/>
              </w:rPr>
            </w:pPr>
            <w:r>
              <w:rPr>
                <w:rFonts w:cs="Arial" w:ascii="Arial" w:hAnsi="Arial"/>
                <w:color w:val="000000"/>
                <w:sz w:val="22"/>
                <w:szCs w:val="22"/>
              </w:rPr>
              <w:t>prakaitui</w:t>
            </w:r>
          </w:p>
        </w:tc>
        <w:tc>
          <w:tcPr>
            <w:tcW w:w="25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396"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bCs/>
                <w:kern w:val="2"/>
                <w:sz w:val="22"/>
                <w:szCs w:val="22"/>
                <w:lang w:eastAsia="zh-CN"/>
              </w:rPr>
            </w:pPr>
            <w:r>
              <w:rPr>
                <w:rFonts w:cs="Arial" w:ascii="Arial" w:hAnsi="Arial"/>
                <w:bCs/>
                <w:kern w:val="2"/>
                <w:sz w:val="22"/>
                <w:szCs w:val="22"/>
                <w:lang w:eastAsia="zh-CN"/>
              </w:rPr>
              <w:t>LST EN ISO 105 – E04</w:t>
            </w:r>
          </w:p>
          <w:p>
            <w:pPr>
              <w:pStyle w:val="Normal"/>
              <w:widowControl w:val="false"/>
              <w:textAlignment w:val="baseline"/>
              <w:rPr>
                <w:rFonts w:ascii="Arial" w:hAnsi="Arial" w:cs="Arial"/>
                <w:bCs/>
                <w:kern w:val="2"/>
                <w:sz w:val="22"/>
                <w:szCs w:val="22"/>
                <w:lang w:eastAsia="zh-CN"/>
              </w:rPr>
            </w:pPr>
            <w:r>
              <w:rPr>
                <w:rFonts w:cs="Arial" w:ascii="Arial" w:hAnsi="Arial"/>
                <w:sz w:val="22"/>
                <w:szCs w:val="22"/>
              </w:rPr>
              <w:t>arba lygiavertis</w:t>
            </w:r>
          </w:p>
        </w:tc>
      </w:tr>
      <w:tr>
        <w:trPr/>
        <w:tc>
          <w:tcPr>
            <w:tcW w:w="782"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t>3.4.</w:t>
            </w:r>
          </w:p>
        </w:tc>
        <w:tc>
          <w:tcPr>
            <w:tcW w:w="318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color w:val="000000"/>
                <w:sz w:val="22"/>
                <w:szCs w:val="22"/>
              </w:rPr>
            </w:pPr>
            <w:r>
              <w:rPr>
                <w:rFonts w:cs="Arial" w:ascii="Arial" w:hAnsi="Arial"/>
                <w:color w:val="000000"/>
                <w:sz w:val="22"/>
                <w:szCs w:val="22"/>
              </w:rPr>
              <w:t>skalbimui prie 40</w:t>
            </w:r>
            <w:r>
              <w:rPr>
                <w:rFonts w:cs="Arial" w:ascii="Arial" w:hAnsi="Arial"/>
                <w:color w:val="000000"/>
                <w:sz w:val="22"/>
                <w:szCs w:val="22"/>
                <w:vertAlign w:val="superscript"/>
              </w:rPr>
              <w:t>0</w:t>
            </w:r>
            <w:r>
              <w:rPr>
                <w:rFonts w:cs="Arial" w:ascii="Arial" w:hAnsi="Arial"/>
                <w:color w:val="000000"/>
                <w:sz w:val="22"/>
                <w:szCs w:val="22"/>
              </w:rPr>
              <w:t>C</w:t>
            </w:r>
          </w:p>
        </w:tc>
        <w:tc>
          <w:tcPr>
            <w:tcW w:w="255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396"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bCs/>
                <w:kern w:val="2"/>
                <w:sz w:val="22"/>
                <w:szCs w:val="22"/>
                <w:lang w:eastAsia="zh-CN"/>
              </w:rPr>
            </w:pPr>
            <w:r>
              <w:rPr>
                <w:rFonts w:cs="Arial" w:ascii="Arial" w:hAnsi="Arial"/>
                <w:bCs/>
                <w:kern w:val="2"/>
                <w:sz w:val="22"/>
                <w:szCs w:val="22"/>
                <w:lang w:eastAsia="zh-CN"/>
              </w:rPr>
              <w:t>LST EN ISO 105 – C06</w:t>
            </w:r>
          </w:p>
          <w:p>
            <w:pPr>
              <w:pStyle w:val="Normal"/>
              <w:widowControl w:val="false"/>
              <w:textAlignment w:val="baseline"/>
              <w:rPr>
                <w:rFonts w:ascii="Arial" w:hAnsi="Arial" w:cs="Arial"/>
                <w:bCs/>
                <w:kern w:val="2"/>
                <w:sz w:val="22"/>
                <w:szCs w:val="22"/>
                <w:lang w:eastAsia="zh-CN"/>
              </w:rPr>
            </w:pPr>
            <w:r>
              <w:rPr>
                <w:rFonts w:cs="Arial" w:ascii="Arial" w:hAnsi="Arial"/>
                <w:sz w:val="22"/>
                <w:szCs w:val="22"/>
              </w:rPr>
              <w:t>arba lygiavertis</w:t>
            </w:r>
          </w:p>
        </w:tc>
      </w:tr>
    </w:tbl>
    <w:p>
      <w:pPr>
        <w:pStyle w:val="Normal"/>
        <w:numPr>
          <w:ilvl w:val="0"/>
          <w:numId w:val="0"/>
        </w:numPr>
        <w:tabs>
          <w:tab w:val="clear" w:pos="284"/>
          <w:tab w:val="left" w:pos="0" w:leader="none"/>
        </w:tabs>
        <w:ind w:hanging="1008" w:left="0"/>
        <w:jc w:val="center"/>
        <w:outlineLvl w:val="4"/>
        <w:rPr>
          <w:rFonts w:ascii="Arial" w:hAnsi="Arial" w:cs="Arial"/>
          <w:iCs/>
          <w:sz w:val="22"/>
          <w:szCs w:val="22"/>
          <w:lang w:eastAsia="ar-SA"/>
        </w:rPr>
      </w:pPr>
      <w:r>
        <w:rPr>
          <w:rFonts w:cs="Arial" w:ascii="Arial" w:hAnsi="Arial"/>
          <w:iCs/>
          <w:sz w:val="22"/>
          <w:szCs w:val="22"/>
          <w:lang w:eastAsia="ar-SA"/>
        </w:rPr>
      </w:r>
    </w:p>
    <w:p>
      <w:pPr>
        <w:pStyle w:val="Normal"/>
        <w:numPr>
          <w:ilvl w:val="0"/>
          <w:numId w:val="0"/>
        </w:numPr>
        <w:tabs>
          <w:tab w:val="clear" w:pos="284"/>
          <w:tab w:val="left" w:pos="0" w:leader="none"/>
        </w:tabs>
        <w:ind w:hanging="1008" w:left="0"/>
        <w:jc w:val="center"/>
        <w:outlineLvl w:val="4"/>
        <w:rPr>
          <w:rFonts w:ascii="Arial" w:hAnsi="Arial" w:cs="Arial"/>
          <w:iCs/>
          <w:sz w:val="22"/>
          <w:szCs w:val="22"/>
          <w:lang w:eastAsia="ar-SA"/>
        </w:rPr>
      </w:pPr>
      <w:r>
        <w:rPr>
          <w:rFonts w:cs="Arial" w:ascii="Arial" w:hAnsi="Arial"/>
          <w:iCs/>
          <w:sz w:val="22"/>
          <w:szCs w:val="22"/>
          <w:lang w:eastAsia="ar-SA"/>
        </w:rPr>
      </w:r>
    </w:p>
    <w:p>
      <w:pPr>
        <w:pStyle w:val="Normal"/>
        <w:numPr>
          <w:ilvl w:val="0"/>
          <w:numId w:val="0"/>
        </w:numPr>
        <w:tabs>
          <w:tab w:val="clear" w:pos="284"/>
          <w:tab w:val="left" w:pos="0" w:leader="none"/>
        </w:tabs>
        <w:ind w:hanging="1008" w:left="0"/>
        <w:jc w:val="center"/>
        <w:outlineLvl w:val="4"/>
        <w:rPr>
          <w:rFonts w:ascii="Arial" w:hAnsi="Arial" w:cs="Arial"/>
          <w:iCs/>
          <w:sz w:val="22"/>
          <w:szCs w:val="22"/>
          <w:lang w:eastAsia="ar-SA"/>
        </w:rPr>
      </w:pPr>
      <w:r>
        <w:rPr>
          <w:rFonts w:cs="Arial" w:ascii="Arial" w:hAnsi="Arial"/>
          <w:iCs/>
          <w:sz w:val="22"/>
          <w:szCs w:val="22"/>
          <w:lang w:eastAsia="ar-SA"/>
        </w:rPr>
      </w:r>
    </w:p>
    <w:p>
      <w:pPr>
        <w:pStyle w:val="Normal"/>
        <w:numPr>
          <w:ilvl w:val="0"/>
          <w:numId w:val="0"/>
        </w:numPr>
        <w:tabs>
          <w:tab w:val="clear" w:pos="284"/>
          <w:tab w:val="left" w:pos="0" w:leader="none"/>
        </w:tabs>
        <w:ind w:hanging="1008" w:left="0"/>
        <w:jc w:val="center"/>
        <w:outlineLvl w:val="4"/>
        <w:rPr>
          <w:rFonts w:ascii="Arial" w:hAnsi="Arial" w:cs="Arial"/>
          <w:b/>
          <w:bCs/>
          <w:iCs/>
          <w:sz w:val="22"/>
          <w:szCs w:val="22"/>
          <w:lang w:eastAsia="ar-SA"/>
        </w:rPr>
      </w:pPr>
      <w:r>
        <w:rPr>
          <w:rFonts w:cs="Arial" w:ascii="Arial" w:hAnsi="Arial"/>
          <w:b/>
          <w:bCs/>
          <w:iCs/>
          <w:sz w:val="22"/>
          <w:szCs w:val="22"/>
          <w:lang w:eastAsia="ar-SA"/>
        </w:rPr>
        <w:t>KIBIŲJŲ TEKSTILINIŲ UŽSEGIMŲ TECHNINĖS CHARAKTERISTIKOS</w:t>
      </w:r>
    </w:p>
    <w:p>
      <w:pPr>
        <w:pStyle w:val="Normal"/>
        <w:numPr>
          <w:ilvl w:val="0"/>
          <w:numId w:val="0"/>
        </w:numPr>
        <w:tabs>
          <w:tab w:val="clear" w:pos="284"/>
          <w:tab w:val="left" w:pos="0" w:leader="none"/>
        </w:tabs>
        <w:ind w:hanging="1008" w:left="0"/>
        <w:jc w:val="right"/>
        <w:outlineLvl w:val="4"/>
        <w:rPr>
          <w:rFonts w:ascii="Arial" w:hAnsi="Arial" w:cs="Arial"/>
          <w:sz w:val="22"/>
          <w:szCs w:val="22"/>
        </w:rPr>
      </w:pPr>
      <w:r>
        <w:rPr>
          <w:rFonts w:cs="Arial" w:ascii="Arial" w:hAnsi="Arial"/>
          <w:sz w:val="22"/>
          <w:szCs w:val="22"/>
        </w:rPr>
        <w:t>18 Lentelė</w:t>
      </w:r>
    </w:p>
    <w:tbl>
      <w:tblPr>
        <w:tblW w:w="10206" w:type="dxa"/>
        <w:jc w:val="left"/>
        <w:tblInd w:w="-5" w:type="dxa"/>
        <w:tblLayout w:type="fixed"/>
        <w:tblCellMar>
          <w:top w:w="0" w:type="dxa"/>
          <w:left w:w="108" w:type="dxa"/>
          <w:bottom w:w="0" w:type="dxa"/>
          <w:right w:w="108" w:type="dxa"/>
        </w:tblCellMar>
        <w:tblLook w:firstRow="0" w:noVBand="0" w:lastRow="0" w:firstColumn="0" w:lastColumn="0" w:noHBand="0" w:val="0000"/>
      </w:tblPr>
      <w:tblGrid>
        <w:gridCol w:w="711"/>
        <w:gridCol w:w="3969"/>
        <w:gridCol w:w="1983"/>
        <w:gridCol w:w="3542"/>
      </w:tblGrid>
      <w:tr>
        <w:trPr>
          <w:trHeight w:val="20" w:hRule="atLeast"/>
        </w:trPr>
        <w:tc>
          <w:tcPr>
            <w:tcW w:w="711"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t>Eil.</w:t>
            </w:r>
          </w:p>
          <w:p>
            <w:pPr>
              <w:pStyle w:val="Normal"/>
              <w:snapToGrid w:val="false"/>
              <w:rPr>
                <w:rFonts w:ascii="Arial" w:hAnsi="Arial" w:cs="Arial"/>
                <w:b/>
                <w:color w:val="000000"/>
                <w:sz w:val="22"/>
                <w:szCs w:val="22"/>
              </w:rPr>
            </w:pPr>
            <w:r>
              <w:rPr>
                <w:rFonts w:cs="Arial" w:ascii="Arial" w:hAnsi="Arial"/>
                <w:b/>
                <w:color w:val="000000"/>
                <w:sz w:val="22"/>
                <w:szCs w:val="22"/>
              </w:rPr>
              <w:t>Nr.</w:t>
            </w:r>
          </w:p>
        </w:tc>
        <w:tc>
          <w:tcPr>
            <w:tcW w:w="3969"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t>Rodiklio pavadinimas, dimensija</w:t>
            </w:r>
          </w:p>
        </w:tc>
        <w:tc>
          <w:tcPr>
            <w:tcW w:w="1983"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t>Rodiklio reikšmė</w:t>
            </w:r>
          </w:p>
        </w:tc>
        <w:tc>
          <w:tcPr>
            <w:tcW w:w="3542" w:type="dxa"/>
            <w:tcBorders>
              <w:top w:val="single" w:sz="4" w:space="0" w:color="000000"/>
              <w:left w:val="single" w:sz="4" w:space="0" w:color="000000"/>
              <w:bottom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t>Bandymų metodo žymuo</w:t>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1.</w:t>
            </w:r>
          </w:p>
        </w:tc>
        <w:tc>
          <w:tcPr>
            <w:tcW w:w="3969"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FF0000"/>
                <w:sz w:val="22"/>
                <w:szCs w:val="22"/>
              </w:rPr>
            </w:pPr>
            <w:r>
              <w:rPr>
                <w:rFonts w:cs="Arial" w:ascii="Arial" w:hAnsi="Arial"/>
                <w:sz w:val="22"/>
                <w:szCs w:val="22"/>
              </w:rPr>
              <w:t>Atskiriamoji jėga, N/cm</w:t>
            </w:r>
          </w:p>
        </w:tc>
        <w:tc>
          <w:tcPr>
            <w:tcW w:w="1983"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c>
          <w:tcPr>
            <w:tcW w:w="3542" w:type="dxa"/>
            <w:vMerge w:val="restart"/>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12242 (EN 12242) arba lygiavertis</w:t>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1.1</w:t>
            </w:r>
          </w:p>
        </w:tc>
        <w:tc>
          <w:tcPr>
            <w:tcW w:w="3969"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po skalbimo</w:t>
            </w:r>
          </w:p>
        </w:tc>
        <w:tc>
          <w:tcPr>
            <w:tcW w:w="1983"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1,3</w:t>
            </w:r>
          </w:p>
        </w:tc>
        <w:tc>
          <w:tcPr>
            <w:tcW w:w="3542" w:type="dxa"/>
            <w:vMerge w:val="continue"/>
            <w:tcBorders>
              <w:left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1.2</w:t>
            </w:r>
          </w:p>
        </w:tc>
        <w:tc>
          <w:tcPr>
            <w:tcW w:w="3969" w:type="dxa"/>
            <w:tcBorders>
              <w:top w:val="single" w:sz="4" w:space="0" w:color="000000"/>
              <w:left w:val="single" w:sz="4" w:space="0" w:color="000000"/>
              <w:bottom w:val="single" w:sz="4" w:space="0" w:color="000000"/>
            </w:tcBorders>
            <w:vAlign w:val="center"/>
          </w:tcPr>
          <w:p>
            <w:pPr>
              <w:pStyle w:val="Default"/>
              <w:snapToGrid w:val="false"/>
              <w:rPr>
                <w:rStyle w:val="tlid-translation"/>
                <w:rFonts w:ascii="Arial" w:hAnsi="Arial" w:cs="Arial"/>
                <w:color w:val="FF0000"/>
                <w:sz w:val="22"/>
                <w:szCs w:val="22"/>
                <w:lang w:val="pl-PL"/>
              </w:rPr>
            </w:pPr>
            <w:r>
              <w:rPr>
                <w:rFonts w:cs="Arial" w:ascii="Arial" w:hAnsi="Arial"/>
                <w:sz w:val="22"/>
                <w:szCs w:val="22"/>
              </w:rPr>
              <w:t>po 5 000 atidarymo - uždarymo ciklų</w:t>
            </w:r>
          </w:p>
        </w:tc>
        <w:tc>
          <w:tcPr>
            <w:tcW w:w="1983"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0,65</w:t>
            </w:r>
          </w:p>
        </w:tc>
        <w:tc>
          <w:tcPr>
            <w:tcW w:w="3542" w:type="dxa"/>
            <w:vMerge w:val="continue"/>
            <w:tcBorders>
              <w:left w:val="single" w:sz="4" w:space="0" w:color="000000"/>
              <w:bottom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2.</w:t>
            </w:r>
          </w:p>
        </w:tc>
        <w:tc>
          <w:tcPr>
            <w:tcW w:w="3969"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Šlyties jėga, N/cm</w:t>
            </w:r>
            <w:r>
              <w:rPr>
                <w:rFonts w:cs="Arial" w:ascii="Arial" w:hAnsi="Arial"/>
                <w:sz w:val="22"/>
                <w:szCs w:val="22"/>
                <w:vertAlign w:val="superscript"/>
              </w:rPr>
              <w:t>2</w:t>
            </w:r>
          </w:p>
        </w:tc>
        <w:tc>
          <w:tcPr>
            <w:tcW w:w="1983"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b/>
                <w:color w:val="000000"/>
                <w:sz w:val="22"/>
                <w:szCs w:val="22"/>
              </w:rPr>
            </w:pPr>
            <w:r>
              <w:rPr>
                <w:rFonts w:cs="Arial" w:ascii="Arial" w:hAnsi="Arial"/>
                <w:b/>
                <w:color w:val="000000"/>
                <w:sz w:val="22"/>
                <w:szCs w:val="22"/>
              </w:rPr>
            </w:r>
          </w:p>
        </w:tc>
        <w:tc>
          <w:tcPr>
            <w:tcW w:w="3542" w:type="dxa"/>
            <w:vMerge w:val="restart"/>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13780 (EN 13780) arba lygiavertis</w:t>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2.1</w:t>
            </w:r>
          </w:p>
        </w:tc>
        <w:tc>
          <w:tcPr>
            <w:tcW w:w="3969"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color w:val="C00000"/>
                <w:sz w:val="22"/>
                <w:szCs w:val="22"/>
              </w:rPr>
            </w:pPr>
            <w:r>
              <w:rPr>
                <w:rFonts w:cs="Arial" w:ascii="Arial" w:hAnsi="Arial"/>
                <w:sz w:val="22"/>
                <w:szCs w:val="22"/>
              </w:rPr>
              <w:t>po skalbimo</w:t>
            </w:r>
          </w:p>
        </w:tc>
        <w:tc>
          <w:tcPr>
            <w:tcW w:w="1983"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 xml:space="preserve">≥ </w:t>
            </w:r>
            <w:r>
              <w:rPr>
                <w:rFonts w:cs="Arial" w:ascii="Arial" w:hAnsi="Arial"/>
                <w:color w:val="000000"/>
                <w:sz w:val="22"/>
                <w:szCs w:val="22"/>
              </w:rPr>
              <w:t>6</w:t>
            </w:r>
          </w:p>
        </w:tc>
        <w:tc>
          <w:tcPr>
            <w:tcW w:w="3542" w:type="dxa"/>
            <w:vMerge w:val="continue"/>
            <w:tcBorders>
              <w:left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2.2</w:t>
            </w:r>
          </w:p>
        </w:tc>
        <w:tc>
          <w:tcPr>
            <w:tcW w:w="3969" w:type="dxa"/>
            <w:tcBorders>
              <w:top w:val="single" w:sz="4" w:space="0" w:color="000000"/>
              <w:left w:val="single" w:sz="4" w:space="0" w:color="000000"/>
              <w:bottom w:val="single" w:sz="4" w:space="0" w:color="000000"/>
            </w:tcBorders>
            <w:vAlign w:val="center"/>
          </w:tcPr>
          <w:p>
            <w:pPr>
              <w:pStyle w:val="Normal"/>
              <w:snapToGrid w:val="false"/>
              <w:rPr>
                <w:rStyle w:val="tlid-translation"/>
                <w:rFonts w:ascii="Arial" w:hAnsi="Arial" w:cs="Arial"/>
                <w:sz w:val="22"/>
                <w:szCs w:val="22"/>
              </w:rPr>
            </w:pPr>
            <w:r>
              <w:rPr>
                <w:rFonts w:cs="Arial" w:ascii="Arial" w:hAnsi="Arial"/>
                <w:sz w:val="22"/>
                <w:szCs w:val="22"/>
              </w:rPr>
              <w:t>po 5 000 atidarymo - uždarymo ciklų</w:t>
            </w:r>
          </w:p>
        </w:tc>
        <w:tc>
          <w:tcPr>
            <w:tcW w:w="1983"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 xml:space="preserve">≥ </w:t>
            </w:r>
            <w:r>
              <w:rPr>
                <w:rFonts w:cs="Arial" w:ascii="Arial" w:hAnsi="Arial"/>
                <w:color w:val="000000"/>
                <w:sz w:val="22"/>
                <w:szCs w:val="22"/>
              </w:rPr>
              <w:t>4</w:t>
            </w:r>
          </w:p>
        </w:tc>
        <w:tc>
          <w:tcPr>
            <w:tcW w:w="3542" w:type="dxa"/>
            <w:vMerge w:val="continue"/>
            <w:tcBorders>
              <w:left w:val="single" w:sz="4" w:space="0" w:color="000000"/>
              <w:bottom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3.</w:t>
            </w:r>
          </w:p>
        </w:tc>
        <w:tc>
          <w:tcPr>
            <w:tcW w:w="9494" w:type="dxa"/>
            <w:gridSpan w:val="3"/>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b/>
                <w:color w:val="C00000"/>
                <w:sz w:val="22"/>
                <w:szCs w:val="22"/>
              </w:rPr>
            </w:pPr>
            <w:r>
              <w:rPr>
                <w:rFonts w:cs="Arial" w:ascii="Arial" w:hAnsi="Arial"/>
                <w:sz w:val="22"/>
                <w:szCs w:val="22"/>
              </w:rPr>
              <w:t>Nusidažymo atsparumas, balai</w:t>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3.1.</w:t>
            </w:r>
          </w:p>
        </w:tc>
        <w:tc>
          <w:tcPr>
            <w:tcW w:w="3969"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dirbtinei šviesai</w:t>
            </w:r>
          </w:p>
        </w:tc>
        <w:tc>
          <w:tcPr>
            <w:tcW w:w="1983"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3542" w:type="dxa"/>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ISO 105-B02 (ISO 105-B02) arba lygiavertis</w:t>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3.2.</w:t>
            </w:r>
          </w:p>
        </w:tc>
        <w:tc>
          <w:tcPr>
            <w:tcW w:w="3969"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skalbimui</w:t>
            </w:r>
          </w:p>
        </w:tc>
        <w:tc>
          <w:tcPr>
            <w:tcW w:w="1983"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3542" w:type="dxa"/>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ISO 105-C06 (ISO 105-C06)  arba lygiavertis</w:t>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3.3.</w:t>
            </w:r>
          </w:p>
        </w:tc>
        <w:tc>
          <w:tcPr>
            <w:tcW w:w="3969"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sausai trinčiai</w:t>
            </w:r>
          </w:p>
        </w:tc>
        <w:tc>
          <w:tcPr>
            <w:tcW w:w="1983"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3542" w:type="dxa"/>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ISO 105-X12,-X16</w:t>
            </w:r>
          </w:p>
          <w:p>
            <w:pPr>
              <w:pStyle w:val="Default"/>
              <w:snapToGrid w:val="false"/>
              <w:rPr>
                <w:rFonts w:ascii="Arial" w:hAnsi="Arial" w:cs="Arial"/>
                <w:sz w:val="22"/>
                <w:szCs w:val="22"/>
              </w:rPr>
            </w:pPr>
            <w:r>
              <w:rPr>
                <w:rFonts w:cs="Arial" w:ascii="Arial" w:hAnsi="Arial"/>
                <w:sz w:val="22"/>
                <w:szCs w:val="22"/>
              </w:rPr>
              <w:t>(ISO 105-X12,-X16)</w:t>
            </w:r>
          </w:p>
          <w:p>
            <w:pPr>
              <w:pStyle w:val="Default"/>
              <w:rPr>
                <w:rFonts w:ascii="Arial" w:hAnsi="Arial" w:cs="Arial"/>
                <w:sz w:val="22"/>
                <w:szCs w:val="22"/>
              </w:rPr>
            </w:pPr>
            <w:r>
              <w:rPr>
                <w:rFonts w:cs="Arial" w:ascii="Arial" w:hAnsi="Arial"/>
                <w:sz w:val="22"/>
                <w:szCs w:val="22"/>
              </w:rPr>
              <w:t>arba lygiavertis</w:t>
            </w:r>
          </w:p>
        </w:tc>
      </w:tr>
      <w:tr>
        <w:trPr>
          <w:trHeight w:val="20" w:hRule="atLeast"/>
        </w:trPr>
        <w:tc>
          <w:tcPr>
            <w:tcW w:w="711"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3.4.</w:t>
            </w:r>
          </w:p>
        </w:tc>
        <w:tc>
          <w:tcPr>
            <w:tcW w:w="3969"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šlapiai trinčiai</w:t>
            </w:r>
          </w:p>
        </w:tc>
        <w:tc>
          <w:tcPr>
            <w:tcW w:w="1983"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tc>
        <w:tc>
          <w:tcPr>
            <w:tcW w:w="3542" w:type="dxa"/>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ISO 105-X12,-X16 ( ISO 105-X12,-X16)</w:t>
            </w:r>
          </w:p>
          <w:p>
            <w:pPr>
              <w:pStyle w:val="Default"/>
              <w:rPr>
                <w:rFonts w:ascii="Arial" w:hAnsi="Arial" w:cs="Arial"/>
                <w:sz w:val="22"/>
                <w:szCs w:val="22"/>
              </w:rPr>
            </w:pPr>
            <w:r>
              <w:rPr>
                <w:rFonts w:cs="Arial" w:ascii="Arial" w:hAnsi="Arial"/>
                <w:sz w:val="22"/>
                <w:szCs w:val="22"/>
              </w:rPr>
              <w:t>arba lygiavertis</w:t>
            </w:r>
          </w:p>
        </w:tc>
      </w:tr>
    </w:tbl>
    <w:p>
      <w:pPr>
        <w:pStyle w:val="Normal"/>
        <w:numPr>
          <w:ilvl w:val="0"/>
          <w:numId w:val="0"/>
        </w:numPr>
        <w:tabs>
          <w:tab w:val="clear" w:pos="284"/>
          <w:tab w:val="left" w:pos="0" w:leader="none"/>
        </w:tabs>
        <w:ind w:hanging="1008" w:left="0"/>
        <w:jc w:val="right"/>
        <w:outlineLvl w:val="4"/>
        <w:rPr>
          <w:rFonts w:ascii="Arial" w:hAnsi="Arial" w:cs="Arial"/>
          <w:iCs/>
          <w:sz w:val="22"/>
          <w:szCs w:val="22"/>
          <w:lang w:eastAsia="ar-SA"/>
        </w:rPr>
      </w:pPr>
      <w:r>
        <w:rPr>
          <w:rFonts w:cs="Arial" w:ascii="Arial" w:hAnsi="Arial"/>
          <w:iCs/>
          <w:sz w:val="22"/>
          <w:szCs w:val="22"/>
          <w:lang w:eastAsia="ar-SA"/>
        </w:rPr>
      </w:r>
    </w:p>
    <w:p>
      <w:pPr>
        <w:pStyle w:val="Normal"/>
        <w:numPr>
          <w:ilvl w:val="0"/>
          <w:numId w:val="0"/>
        </w:numPr>
        <w:tabs>
          <w:tab w:val="clear" w:pos="284"/>
          <w:tab w:val="left" w:pos="0" w:leader="none"/>
        </w:tabs>
        <w:ind w:hanging="1008" w:left="0"/>
        <w:jc w:val="center"/>
        <w:outlineLvl w:val="4"/>
        <w:rPr>
          <w:rFonts w:ascii="Arial" w:hAnsi="Arial" w:cs="Arial"/>
          <w:b/>
          <w:bCs/>
          <w:iCs/>
          <w:sz w:val="22"/>
          <w:szCs w:val="22"/>
          <w:lang w:eastAsia="ar-SA"/>
        </w:rPr>
      </w:pPr>
      <w:r>
        <w:rPr>
          <w:rFonts w:cs="Arial" w:ascii="Arial" w:hAnsi="Arial"/>
          <w:b/>
          <w:bCs/>
          <w:sz w:val="22"/>
          <w:szCs w:val="22"/>
          <w:lang w:eastAsia="ar-SA"/>
        </w:rPr>
        <w:t xml:space="preserve">UŽTRAUKTUKŲ </w:t>
      </w:r>
      <w:r>
        <w:rPr>
          <w:rFonts w:cs="Arial" w:ascii="Arial" w:hAnsi="Arial"/>
          <w:b/>
          <w:bCs/>
          <w:iCs/>
          <w:sz w:val="22"/>
          <w:szCs w:val="22"/>
          <w:lang w:eastAsia="ar-SA"/>
        </w:rPr>
        <w:t>TECHNINĖS CHARAKTERISTIKOS</w:t>
      </w:r>
    </w:p>
    <w:p>
      <w:pPr>
        <w:pStyle w:val="Normal"/>
        <w:numPr>
          <w:ilvl w:val="0"/>
          <w:numId w:val="0"/>
        </w:numPr>
        <w:tabs>
          <w:tab w:val="clear" w:pos="284"/>
          <w:tab w:val="left" w:pos="0" w:leader="none"/>
        </w:tabs>
        <w:ind w:hanging="1008" w:left="0"/>
        <w:jc w:val="center"/>
        <w:outlineLvl w:val="4"/>
        <w:rPr>
          <w:rFonts w:ascii="Arial" w:hAnsi="Arial" w:cs="Arial"/>
          <w:b/>
          <w:bCs/>
          <w:sz w:val="22"/>
          <w:szCs w:val="22"/>
          <w:lang w:eastAsia="ar-SA"/>
        </w:rPr>
      </w:pPr>
      <w:r>
        <w:rPr>
          <w:rFonts w:cs="Arial" w:ascii="Arial" w:hAnsi="Arial"/>
          <w:b/>
          <w:bCs/>
          <w:sz w:val="22"/>
          <w:szCs w:val="22"/>
          <w:lang w:eastAsia="ar-SA"/>
        </w:rPr>
      </w:r>
    </w:p>
    <w:p>
      <w:pPr>
        <w:pStyle w:val="Normal"/>
        <w:numPr>
          <w:ilvl w:val="0"/>
          <w:numId w:val="0"/>
        </w:numPr>
        <w:tabs>
          <w:tab w:val="clear" w:pos="284"/>
          <w:tab w:val="left" w:pos="0" w:leader="none"/>
        </w:tabs>
        <w:ind w:hanging="1008" w:left="0"/>
        <w:jc w:val="right"/>
        <w:outlineLvl w:val="4"/>
        <w:rPr>
          <w:rFonts w:ascii="Arial" w:hAnsi="Arial" w:cs="Arial"/>
          <w:iCs/>
          <w:sz w:val="22"/>
          <w:szCs w:val="22"/>
          <w:lang w:eastAsia="ar-SA"/>
        </w:rPr>
      </w:pPr>
      <w:r>
        <w:rPr>
          <w:rFonts w:cs="Arial" w:ascii="Arial" w:hAnsi="Arial"/>
          <w:sz w:val="22"/>
          <w:szCs w:val="22"/>
          <w:lang w:eastAsia="ar-SA"/>
        </w:rPr>
        <w:t>19 Lentelė</w:t>
      </w:r>
    </w:p>
    <w:tbl>
      <w:tblPr>
        <w:tblW w:w="5000" w:type="pct"/>
        <w:jc w:val="left"/>
        <w:tblInd w:w="0" w:type="dxa"/>
        <w:tblLayout w:type="fixed"/>
        <w:tblCellMar>
          <w:top w:w="0" w:type="dxa"/>
          <w:left w:w="108" w:type="dxa"/>
          <w:bottom w:w="0" w:type="dxa"/>
          <w:right w:w="108" w:type="dxa"/>
        </w:tblCellMar>
        <w:tblLook w:firstRow="0" w:noVBand="0" w:lastRow="0" w:firstColumn="0" w:lastColumn="0" w:noHBand="0" w:val="0000"/>
      </w:tblPr>
      <w:tblGrid>
        <w:gridCol w:w="580"/>
        <w:gridCol w:w="5010"/>
        <w:gridCol w:w="1098"/>
        <w:gridCol w:w="3516"/>
      </w:tblGrid>
      <w:tr>
        <w:trPr/>
        <w:tc>
          <w:tcPr>
            <w:tcW w:w="580"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b/>
                <w:sz w:val="22"/>
                <w:szCs w:val="22"/>
                <w:lang w:eastAsia="ar-SA"/>
              </w:rPr>
            </w:pPr>
            <w:r>
              <w:rPr>
                <w:rFonts w:cs="Arial" w:ascii="Arial" w:hAnsi="Arial"/>
                <w:b/>
                <w:sz w:val="22"/>
                <w:szCs w:val="22"/>
                <w:lang w:eastAsia="ar-SA"/>
              </w:rPr>
              <w:t>Eil. Nr.</w:t>
            </w:r>
          </w:p>
        </w:tc>
        <w:tc>
          <w:tcPr>
            <w:tcW w:w="501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lang w:eastAsia="ar-SA"/>
              </w:rPr>
            </w:pPr>
            <w:r>
              <w:rPr>
                <w:rFonts w:cs="Arial" w:ascii="Arial" w:hAnsi="Arial"/>
                <w:b/>
                <w:sz w:val="22"/>
                <w:szCs w:val="22"/>
                <w:lang w:eastAsia="ar-SA"/>
              </w:rPr>
              <w:t>Rodiklio pavadinimas, dimensija</w:t>
            </w:r>
          </w:p>
        </w:tc>
        <w:tc>
          <w:tcPr>
            <w:tcW w:w="1098" w:type="dxa"/>
            <w:tcBorders>
              <w:top w:val="single" w:sz="4" w:space="0" w:color="000000"/>
              <w:left w:val="single" w:sz="4" w:space="0" w:color="000000"/>
              <w:bottom w:val="single" w:sz="4" w:space="0" w:color="000000"/>
              <w:right w:val="single" w:sz="4" w:space="0" w:color="000000"/>
            </w:tcBorders>
            <w:vAlign w:val="center"/>
          </w:tcPr>
          <w:p>
            <w:pPr>
              <w:pStyle w:val="Normal"/>
              <w:keepNext w:val="true"/>
              <w:numPr>
                <w:ilvl w:val="0"/>
                <w:numId w:val="0"/>
              </w:numPr>
              <w:ind w:hanging="0" w:left="0"/>
              <w:jc w:val="center"/>
              <w:outlineLvl w:val="3"/>
              <w:rPr>
                <w:rFonts w:ascii="Arial" w:hAnsi="Arial" w:cs="Arial"/>
                <w:b/>
                <w:sz w:val="22"/>
                <w:szCs w:val="22"/>
                <w:lang w:eastAsia="ar-SA"/>
              </w:rPr>
            </w:pPr>
            <w:r>
              <w:rPr>
                <w:rFonts w:cs="Arial" w:ascii="Arial" w:hAnsi="Arial"/>
                <w:b/>
                <w:sz w:val="22"/>
                <w:szCs w:val="22"/>
                <w:lang w:eastAsia="ar-SA"/>
              </w:rPr>
              <w:t>Rodiklio reikšmė</w:t>
            </w:r>
          </w:p>
        </w:tc>
        <w:tc>
          <w:tcPr>
            <w:tcW w:w="351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lang w:eastAsia="ar-SA"/>
              </w:rPr>
            </w:pPr>
            <w:r>
              <w:rPr>
                <w:rFonts w:cs="Arial" w:ascii="Arial" w:hAnsi="Arial"/>
                <w:b/>
                <w:sz w:val="22"/>
                <w:szCs w:val="22"/>
                <w:lang w:eastAsia="ar-SA"/>
              </w:rPr>
              <w:t>Bandymų metodo žymuo</w:t>
            </w:r>
          </w:p>
        </w:tc>
      </w:tr>
      <w:tr>
        <w:trPr/>
        <w:tc>
          <w:tcPr>
            <w:tcW w:w="58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1.</w:t>
            </w:r>
          </w:p>
        </w:tc>
        <w:tc>
          <w:tcPr>
            <w:tcW w:w="5010"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sz w:val="22"/>
                <w:szCs w:val="22"/>
                <w:lang w:eastAsia="ar-SA"/>
              </w:rPr>
              <w:t>Galvutės pakabuko nutraukimo stiprumas, N</w:t>
            </w:r>
          </w:p>
        </w:tc>
        <w:tc>
          <w:tcPr>
            <w:tcW w:w="1098"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400</w:t>
            </w:r>
          </w:p>
        </w:tc>
        <w:tc>
          <w:tcPr>
            <w:tcW w:w="3516"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LST EN 16732 (EN 16732)</w:t>
            </w:r>
            <w:r>
              <w:rPr>
                <w:rFonts w:cs="Arial" w:ascii="Arial" w:hAnsi="Arial"/>
                <w:sz w:val="22"/>
                <w:szCs w:val="22"/>
                <w:lang w:eastAsia="ar-SA"/>
              </w:rPr>
              <w:t>, B priedas arba lygiavertis</w:t>
            </w:r>
          </w:p>
        </w:tc>
      </w:tr>
      <w:tr>
        <w:trPr/>
        <w:tc>
          <w:tcPr>
            <w:tcW w:w="58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2.</w:t>
            </w:r>
          </w:p>
        </w:tc>
        <w:tc>
          <w:tcPr>
            <w:tcW w:w="5010"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sz w:val="22"/>
                <w:szCs w:val="22"/>
                <w:lang w:eastAsia="ar-SA"/>
              </w:rPr>
              <w:t>Stabdymo viršuje stiprumas, N</w:t>
            </w:r>
          </w:p>
        </w:tc>
        <w:tc>
          <w:tcPr>
            <w:tcW w:w="1098"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180</w:t>
            </w:r>
          </w:p>
        </w:tc>
        <w:tc>
          <w:tcPr>
            <w:tcW w:w="3516"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LST EN 16732 (EN 16732)</w:t>
            </w:r>
            <w:r>
              <w:rPr>
                <w:rFonts w:cs="Arial" w:ascii="Arial" w:hAnsi="Arial"/>
                <w:sz w:val="22"/>
                <w:szCs w:val="22"/>
                <w:lang w:eastAsia="ar-SA"/>
              </w:rPr>
              <w:t>, D priedas arba lygiavertis</w:t>
            </w:r>
          </w:p>
        </w:tc>
      </w:tr>
      <w:tr>
        <w:trPr/>
        <w:tc>
          <w:tcPr>
            <w:tcW w:w="58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3.</w:t>
            </w:r>
          </w:p>
        </w:tc>
        <w:tc>
          <w:tcPr>
            <w:tcW w:w="5010"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sz w:val="22"/>
                <w:szCs w:val="22"/>
                <w:lang w:eastAsia="ar-SA"/>
              </w:rPr>
              <w:t>Užsegimų – atsegimų ciklų skaičius be gedimų, ciklai</w:t>
            </w:r>
          </w:p>
        </w:tc>
        <w:tc>
          <w:tcPr>
            <w:tcW w:w="1098"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500</w:t>
            </w:r>
          </w:p>
        </w:tc>
        <w:tc>
          <w:tcPr>
            <w:tcW w:w="3516"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LST EN 16732 (EN 16732)</w:t>
            </w:r>
            <w:r>
              <w:rPr>
                <w:rFonts w:cs="Arial" w:ascii="Arial" w:hAnsi="Arial"/>
                <w:sz w:val="22"/>
                <w:szCs w:val="22"/>
                <w:lang w:eastAsia="ar-SA"/>
              </w:rPr>
              <w:t>, F priedas arba lygiavertis</w:t>
            </w:r>
          </w:p>
        </w:tc>
      </w:tr>
      <w:tr>
        <w:trPr/>
        <w:tc>
          <w:tcPr>
            <w:tcW w:w="58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4.</w:t>
            </w:r>
          </w:p>
        </w:tc>
        <w:tc>
          <w:tcPr>
            <w:tcW w:w="5010"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sz w:val="22"/>
                <w:szCs w:val="22"/>
                <w:lang w:eastAsia="ar-SA"/>
              </w:rPr>
              <w:t>Dantukų takelio skersinis stiprumas, N</w:t>
            </w:r>
          </w:p>
        </w:tc>
        <w:tc>
          <w:tcPr>
            <w:tcW w:w="1098"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1000</w:t>
            </w:r>
          </w:p>
        </w:tc>
        <w:tc>
          <w:tcPr>
            <w:tcW w:w="3516"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LST EN 16732 (EN 16732)</w:t>
            </w:r>
            <w:r>
              <w:rPr>
                <w:rFonts w:cs="Arial" w:ascii="Arial" w:hAnsi="Arial"/>
                <w:sz w:val="22"/>
                <w:szCs w:val="22"/>
                <w:lang w:eastAsia="ar-SA"/>
              </w:rPr>
              <w:t>, G priedas arba lygiavertis</w:t>
            </w:r>
          </w:p>
        </w:tc>
      </w:tr>
      <w:tr>
        <w:trPr/>
        <w:tc>
          <w:tcPr>
            <w:tcW w:w="58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5.</w:t>
            </w:r>
          </w:p>
        </w:tc>
        <w:tc>
          <w:tcPr>
            <w:tcW w:w="5010"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color w:val="000000"/>
                <w:sz w:val="22"/>
                <w:szCs w:val="22"/>
              </w:rPr>
              <w:t>Spynelės rakinimo stiprumas, N</w:t>
            </w:r>
          </w:p>
        </w:tc>
        <w:tc>
          <w:tcPr>
            <w:tcW w:w="1098"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color w:val="000000"/>
                <w:sz w:val="22"/>
                <w:szCs w:val="22"/>
              </w:rPr>
            </w:pPr>
            <w:r>
              <w:rPr>
                <w:rFonts w:cs="Arial" w:ascii="Arial" w:hAnsi="Arial"/>
                <w:color w:val="000000"/>
                <w:sz w:val="22"/>
                <w:szCs w:val="22"/>
              </w:rPr>
              <w:t xml:space="preserve">≥ </w:t>
            </w:r>
            <w:r>
              <w:rPr>
                <w:rFonts w:cs="Arial" w:ascii="Arial" w:hAnsi="Arial"/>
                <w:color w:val="000000"/>
                <w:sz w:val="22"/>
                <w:szCs w:val="22"/>
              </w:rPr>
              <w:t>80</w:t>
            </w:r>
          </w:p>
        </w:tc>
        <w:tc>
          <w:tcPr>
            <w:tcW w:w="3516"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color w:val="000000"/>
                <w:sz w:val="22"/>
                <w:szCs w:val="22"/>
              </w:rPr>
              <w:t xml:space="preserve">LST EN 16732 (EN 16732), </w:t>
            </w:r>
            <w:r>
              <w:rPr>
                <w:rFonts w:cs="Arial" w:ascii="Arial" w:hAnsi="Arial"/>
                <w:sz w:val="22"/>
                <w:szCs w:val="22"/>
              </w:rPr>
              <w:t xml:space="preserve">I </w:t>
            </w:r>
            <w:r>
              <w:rPr>
                <w:rFonts w:cs="Arial" w:ascii="Arial" w:hAnsi="Arial"/>
                <w:color w:val="000000"/>
                <w:sz w:val="22"/>
                <w:szCs w:val="22"/>
              </w:rPr>
              <w:t>priedas arba lygiavertis</w:t>
            </w:r>
          </w:p>
        </w:tc>
      </w:tr>
      <w:tr>
        <w:trPr/>
        <w:tc>
          <w:tcPr>
            <w:tcW w:w="58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w:t>
            </w:r>
          </w:p>
        </w:tc>
        <w:tc>
          <w:tcPr>
            <w:tcW w:w="5010"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sz w:val="22"/>
                <w:szCs w:val="22"/>
                <w:lang w:eastAsia="ar-SA"/>
              </w:rPr>
              <w:t>Nusidažymo atsparumas, balai:</w:t>
            </w:r>
          </w:p>
        </w:tc>
        <w:tc>
          <w:tcPr>
            <w:tcW w:w="1098"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sz w:val="22"/>
                <w:szCs w:val="22"/>
                <w:lang w:eastAsia="ar-SA"/>
              </w:rPr>
            </w:r>
          </w:p>
        </w:tc>
        <w:tc>
          <w:tcPr>
            <w:tcW w:w="3516"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r>
          </w:p>
        </w:tc>
      </w:tr>
      <w:tr>
        <w:trPr/>
        <w:tc>
          <w:tcPr>
            <w:tcW w:w="58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6.1.</w:t>
            </w:r>
          </w:p>
        </w:tc>
        <w:tc>
          <w:tcPr>
            <w:tcW w:w="501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b/>
                <w:sz w:val="22"/>
                <w:szCs w:val="22"/>
                <w:lang w:eastAsia="ar-SA"/>
              </w:rPr>
            </w:pPr>
            <w:r>
              <w:rPr>
                <w:rFonts w:cs="Arial" w:ascii="Arial" w:hAnsi="Arial"/>
                <w:sz w:val="22"/>
                <w:szCs w:val="22"/>
                <w:lang w:eastAsia="ar-SA"/>
              </w:rPr>
              <w:t>Skalbimui</w:t>
            </w:r>
          </w:p>
        </w:tc>
        <w:tc>
          <w:tcPr>
            <w:tcW w:w="1098"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3</w:t>
            </w:r>
          </w:p>
        </w:tc>
        <w:tc>
          <w:tcPr>
            <w:tcW w:w="3516"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LST EN ISO 105-C01 (ISO 105-C01) arba lygiavertis</w:t>
            </w:r>
          </w:p>
        </w:tc>
      </w:tr>
      <w:tr>
        <w:trPr/>
        <w:tc>
          <w:tcPr>
            <w:tcW w:w="58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6.2.</w:t>
            </w:r>
          </w:p>
        </w:tc>
        <w:tc>
          <w:tcPr>
            <w:tcW w:w="501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b/>
                <w:sz w:val="22"/>
                <w:szCs w:val="22"/>
                <w:lang w:eastAsia="ar-SA"/>
              </w:rPr>
            </w:pPr>
            <w:r>
              <w:rPr>
                <w:rFonts w:cs="Arial" w:ascii="Arial" w:hAnsi="Arial"/>
                <w:sz w:val="22"/>
                <w:szCs w:val="22"/>
                <w:lang w:eastAsia="ar-SA"/>
              </w:rPr>
              <w:t>Sausajam valymui</w:t>
            </w:r>
          </w:p>
        </w:tc>
        <w:tc>
          <w:tcPr>
            <w:tcW w:w="1098"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3</w:t>
            </w:r>
          </w:p>
        </w:tc>
        <w:tc>
          <w:tcPr>
            <w:tcW w:w="3516"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LST EN ISO 105-D01 (ISO 105-D01)arba lygiavertis</w:t>
            </w:r>
          </w:p>
        </w:tc>
      </w:tr>
    </w:tbl>
    <w:p>
      <w:pPr>
        <w:pStyle w:val="Normal"/>
        <w:tabs>
          <w:tab w:val="clear" w:pos="284"/>
          <w:tab w:val="left" w:pos="5616" w:leader="none"/>
        </w:tabs>
        <w:jc w:val="center"/>
        <w:rPr>
          <w:rFonts w:ascii="Arial" w:hAnsi="Arial" w:cs="Arial"/>
          <w:bCs/>
          <w:sz w:val="22"/>
          <w:szCs w:val="22"/>
        </w:rPr>
      </w:pPr>
      <w:r>
        <w:rPr>
          <w:rFonts w:cs="Arial" w:ascii="Arial" w:hAnsi="Arial"/>
          <w:bCs/>
          <w:sz w:val="22"/>
          <w:szCs w:val="22"/>
        </w:rPr>
      </w:r>
    </w:p>
    <w:p>
      <w:pPr>
        <w:pStyle w:val="Normal"/>
        <w:tabs>
          <w:tab w:val="clear" w:pos="284"/>
          <w:tab w:val="left" w:pos="5616" w:leader="none"/>
        </w:tabs>
        <w:jc w:val="center"/>
        <w:rPr>
          <w:rFonts w:ascii="Arial" w:hAnsi="Arial" w:cs="Arial"/>
          <w:b/>
          <w:sz w:val="22"/>
          <w:szCs w:val="22"/>
        </w:rPr>
      </w:pPr>
      <w:r>
        <w:rPr>
          <w:rFonts w:cs="Arial" w:ascii="Arial" w:hAnsi="Arial"/>
          <w:b/>
          <w:sz w:val="22"/>
          <w:szCs w:val="22"/>
        </w:rPr>
        <w:t xml:space="preserve">MIŠRIAPLUOŠČIO AUDINIO </w:t>
      </w:r>
      <w:r>
        <w:rPr>
          <w:rFonts w:cs="Arial" w:ascii="Arial" w:hAnsi="Arial"/>
          <w:b/>
          <w:iCs/>
          <w:sz w:val="22"/>
          <w:szCs w:val="22"/>
          <w:lang w:eastAsia="ar-SA"/>
        </w:rPr>
        <w:t>TECHNINĖS CHARAKTERISTIKOS</w:t>
      </w:r>
    </w:p>
    <w:p>
      <w:pPr>
        <w:pStyle w:val="Normal"/>
        <w:ind w:firstLine="720"/>
        <w:jc w:val="right"/>
        <w:rPr>
          <w:rFonts w:ascii="Arial" w:hAnsi="Arial" w:cs="Arial"/>
          <w:sz w:val="22"/>
          <w:szCs w:val="22"/>
        </w:rPr>
      </w:pPr>
      <w:r>
        <w:rPr>
          <w:rFonts w:cs="Arial" w:ascii="Arial" w:hAnsi="Arial"/>
          <w:sz w:val="22"/>
          <w:szCs w:val="22"/>
        </w:rPr>
        <w:t>20 lentelė</w:t>
      </w:r>
    </w:p>
    <w:tbl>
      <w:tblPr>
        <w:tblW w:w="10201" w:type="dxa"/>
        <w:jc w:val="left"/>
        <w:tblInd w:w="0" w:type="dxa"/>
        <w:tblLayout w:type="fixed"/>
        <w:tblCellMar>
          <w:top w:w="0" w:type="dxa"/>
          <w:left w:w="28" w:type="dxa"/>
          <w:bottom w:w="0" w:type="dxa"/>
          <w:right w:w="28" w:type="dxa"/>
        </w:tblCellMar>
        <w:tblLook w:firstRow="0" w:noVBand="0" w:lastRow="0" w:firstColumn="0" w:lastColumn="0" w:noHBand="0" w:val="0000"/>
      </w:tblPr>
      <w:tblGrid>
        <w:gridCol w:w="423"/>
        <w:gridCol w:w="3682"/>
        <w:gridCol w:w="3213"/>
        <w:gridCol w:w="2882"/>
      </w:tblGrid>
      <w:tr>
        <w:trPr>
          <w:trHeight w:val="400" w:hRule="atLeast"/>
        </w:trPr>
        <w:tc>
          <w:tcPr>
            <w:tcW w:w="423" w:type="dxa"/>
            <w:tcBorders>
              <w:top w:val="single" w:sz="4" w:space="0" w:color="000000"/>
              <w:left w:val="single" w:sz="4" w:space="0" w:color="000000"/>
              <w:bottom w:val="single" w:sz="4" w:space="0" w:color="000000"/>
            </w:tcBorders>
          </w:tcPr>
          <w:p>
            <w:pPr>
              <w:pStyle w:val="Normal"/>
              <w:jc w:val="both"/>
              <w:rPr>
                <w:rFonts w:ascii="Arial" w:hAnsi="Arial" w:cs="Arial"/>
                <w:b/>
                <w:sz w:val="22"/>
                <w:szCs w:val="22"/>
              </w:rPr>
            </w:pPr>
            <w:r>
              <w:rPr>
                <w:rFonts w:cs="Arial" w:ascii="Arial" w:hAnsi="Arial"/>
                <w:b/>
                <w:sz w:val="22"/>
                <w:szCs w:val="22"/>
              </w:rPr>
              <w:t>Eil.</w:t>
            </w:r>
          </w:p>
          <w:p>
            <w:pPr>
              <w:pStyle w:val="Normal"/>
              <w:jc w:val="both"/>
              <w:rPr>
                <w:rFonts w:ascii="Arial" w:hAnsi="Arial" w:cs="Arial"/>
                <w:b/>
                <w:sz w:val="22"/>
                <w:szCs w:val="22"/>
              </w:rPr>
            </w:pPr>
            <w:r>
              <w:rPr>
                <w:rFonts w:cs="Arial" w:ascii="Arial" w:hAnsi="Arial"/>
                <w:b/>
                <w:sz w:val="22"/>
                <w:szCs w:val="22"/>
              </w:rPr>
              <w:t>Nr.</w:t>
            </w:r>
          </w:p>
        </w:tc>
        <w:tc>
          <w:tcPr>
            <w:tcW w:w="3682"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3213"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numPr>
                <w:ilvl w:val="0"/>
                <w:numId w:val="4"/>
              </w:numPr>
              <w:spacing w:before="0" w:after="0"/>
              <w:ind w:hanging="720" w:left="0"/>
              <w:contextualSpacing/>
              <w:jc w:val="center"/>
              <w:rPr>
                <w:rFonts w:ascii="Arial" w:hAnsi="Arial" w:cs="Arial"/>
                <w:sz w:val="22"/>
                <w:szCs w:val="22"/>
                <w:lang w:eastAsia="ar-SA"/>
              </w:rPr>
            </w:pPr>
            <w:r>
              <w:rPr>
                <w:rFonts w:cs="Arial" w:ascii="Arial" w:hAnsi="Arial"/>
                <w:sz w:val="22"/>
                <w:szCs w:val="22"/>
                <w:lang w:eastAsia="ar-SA"/>
              </w:rPr>
              <w:t>1.</w:t>
            </w:r>
          </w:p>
        </w:tc>
        <w:tc>
          <w:tcPr>
            <w:tcW w:w="3682"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Pluoštinė sudėtis, %</w:t>
            </w:r>
          </w:p>
        </w:tc>
        <w:tc>
          <w:tcPr>
            <w:tcW w:w="3213"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PA (Poliamidas-Cordura) 48 ±5</w:t>
            </w:r>
          </w:p>
          <w:p>
            <w:pPr>
              <w:pStyle w:val="Normal"/>
              <w:rPr>
                <w:rFonts w:ascii="Arial" w:hAnsi="Arial" w:cs="Arial"/>
                <w:sz w:val="22"/>
                <w:szCs w:val="22"/>
              </w:rPr>
            </w:pPr>
            <w:r>
              <w:rPr>
                <w:rFonts w:cs="Arial" w:ascii="Arial" w:hAnsi="Arial"/>
                <w:sz w:val="22"/>
                <w:szCs w:val="22"/>
              </w:rPr>
              <w:t>CO (medvilnė) 48 ± 5</w:t>
            </w:r>
          </w:p>
          <w:p>
            <w:pPr>
              <w:pStyle w:val="Normal"/>
              <w:rPr>
                <w:rFonts w:ascii="Arial" w:hAnsi="Arial" w:cs="Arial"/>
                <w:sz w:val="22"/>
                <w:szCs w:val="22"/>
              </w:rPr>
            </w:pPr>
            <w:r>
              <w:rPr>
                <w:rFonts w:cs="Arial" w:ascii="Arial" w:hAnsi="Arial"/>
                <w:sz w:val="22"/>
                <w:szCs w:val="22"/>
              </w:rPr>
              <w:t>EOL (elastanas) 4 ± 2</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t>LST EN ISO 1833</w:t>
            </w:r>
          </w:p>
          <w:p>
            <w:pPr>
              <w:pStyle w:val="Normal"/>
              <w:jc w:val="both"/>
              <w:rPr>
                <w:rFonts w:ascii="Arial" w:hAnsi="Arial" w:cs="Arial"/>
                <w:sz w:val="22"/>
                <w:szCs w:val="22"/>
              </w:rPr>
            </w:pPr>
            <w:r>
              <w:rPr>
                <w:rFonts w:cs="Arial" w:ascii="Arial" w:hAnsi="Arial"/>
                <w:sz w:val="22"/>
                <w:szCs w:val="22"/>
              </w:rPr>
              <w:t>arba lygiavertis</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2.</w:t>
            </w:r>
          </w:p>
        </w:tc>
        <w:tc>
          <w:tcPr>
            <w:tcW w:w="3682"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Paviršinis tankis, g/m</w:t>
            </w:r>
            <w:r>
              <w:rPr>
                <w:rFonts w:cs="Arial" w:ascii="Arial" w:hAnsi="Arial"/>
                <w:sz w:val="22"/>
                <w:szCs w:val="22"/>
                <w:vertAlign w:val="superscript"/>
              </w:rPr>
              <w:t>2</w:t>
            </w:r>
          </w:p>
        </w:tc>
        <w:tc>
          <w:tcPr>
            <w:tcW w:w="3213"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220 ± 15</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ISO 3801 (ISO 3801); LST EN 12127 (EN 12127), arba lygiavertis</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3.</w:t>
            </w:r>
          </w:p>
        </w:tc>
        <w:tc>
          <w:tcPr>
            <w:tcW w:w="3682"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Pynimas</w:t>
            </w:r>
          </w:p>
        </w:tc>
        <w:tc>
          <w:tcPr>
            <w:tcW w:w="3213"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Drobinis su ripstopu</w:t>
            </w:r>
          </w:p>
          <w:p>
            <w:pPr>
              <w:pStyle w:val="Normal"/>
              <w:jc w:val="center"/>
              <w:rPr>
                <w:rFonts w:ascii="Arial" w:hAnsi="Arial" w:cs="Arial"/>
                <w:b/>
                <w:sz w:val="22"/>
                <w:szCs w:val="22"/>
              </w:rPr>
            </w:pPr>
            <w:r>
              <w:rPr>
                <w:rFonts w:cs="Arial" w:ascii="Arial" w:hAnsi="Arial"/>
                <w:sz w:val="22"/>
                <w:szCs w:val="22"/>
              </w:rPr>
              <w:t>(</w:t>
            </w:r>
            <w:r>
              <w:rPr>
                <w:rFonts w:cs="Arial" w:ascii="Arial" w:hAnsi="Arial"/>
                <w:b/>
                <w:bCs/>
                <w:sz w:val="22"/>
                <w:szCs w:val="22"/>
              </w:rPr>
              <w:t>7</w:t>
            </w:r>
            <w:r>
              <w:rPr>
                <w:rFonts w:cs="Arial" w:ascii="Arial" w:hAnsi="Arial"/>
                <w:sz w:val="22"/>
                <w:szCs w:val="22"/>
              </w:rPr>
              <w:t xml:space="preserve">± 1 mm x </w:t>
            </w:r>
            <w:r>
              <w:rPr>
                <w:rFonts w:cs="Arial" w:ascii="Arial" w:hAnsi="Arial"/>
                <w:b/>
                <w:bCs/>
                <w:sz w:val="22"/>
                <w:szCs w:val="22"/>
              </w:rPr>
              <w:t>7</w:t>
            </w:r>
            <w:r>
              <w:rPr>
                <w:rFonts w:cs="Arial" w:ascii="Arial" w:hAnsi="Arial"/>
                <w:sz w:val="22"/>
                <w:szCs w:val="22"/>
              </w:rPr>
              <w:t>± 1 mm)</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r>
          </w:p>
          <w:p>
            <w:pPr>
              <w:pStyle w:val="Normal"/>
              <w:rPr>
                <w:rFonts w:ascii="Arial" w:hAnsi="Arial" w:cs="Arial"/>
                <w:sz w:val="22"/>
                <w:szCs w:val="22"/>
              </w:rPr>
            </w:pPr>
            <w:r>
              <w:rPr>
                <w:rFonts w:cs="Arial" w:ascii="Arial" w:hAnsi="Arial"/>
                <w:sz w:val="22"/>
                <w:szCs w:val="22"/>
              </w:rPr>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4.</w:t>
            </w:r>
          </w:p>
        </w:tc>
        <w:tc>
          <w:tcPr>
            <w:tcW w:w="3682"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Didžiausioji (trūkimo) jėga, N</w:t>
            </w:r>
          </w:p>
        </w:tc>
        <w:tc>
          <w:tcPr>
            <w:tcW w:w="3213"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Metmenys ≥ 1000</w:t>
            </w:r>
          </w:p>
          <w:p>
            <w:pPr>
              <w:pStyle w:val="Normal"/>
              <w:jc w:val="center"/>
              <w:rPr>
                <w:rFonts w:ascii="Arial" w:hAnsi="Arial" w:cs="Arial"/>
                <w:sz w:val="22"/>
                <w:szCs w:val="22"/>
              </w:rPr>
            </w:pPr>
            <w:r>
              <w:rPr>
                <w:rFonts w:cs="Arial" w:ascii="Arial" w:hAnsi="Arial"/>
                <w:sz w:val="22"/>
                <w:szCs w:val="22"/>
              </w:rPr>
              <w:t>Ataudai ≥ 750</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13934 – 1 (ISO 13934-1) arba lygiavertis</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5.</w:t>
            </w:r>
          </w:p>
        </w:tc>
        <w:tc>
          <w:tcPr>
            <w:tcW w:w="3682" w:type="dxa"/>
            <w:tcBorders>
              <w:top w:val="single" w:sz="4" w:space="0" w:color="000000"/>
              <w:left w:val="single" w:sz="4" w:space="0" w:color="000000"/>
              <w:bottom w:val="single" w:sz="4" w:space="0" w:color="000000"/>
            </w:tcBorders>
            <w:vAlign w:val="center"/>
          </w:tcPr>
          <w:p>
            <w:pPr>
              <w:pStyle w:val="Normal"/>
              <w:ind w:hanging="1271"/>
              <w:jc w:val="both"/>
              <w:rPr>
                <w:rFonts w:ascii="Arial" w:hAnsi="Arial" w:cs="Arial"/>
                <w:sz w:val="22"/>
                <w:szCs w:val="22"/>
              </w:rPr>
            </w:pPr>
            <w:r>
              <w:rPr>
                <w:rFonts w:cs="Arial" w:ascii="Arial" w:hAnsi="Arial"/>
                <w:sz w:val="22"/>
                <w:szCs w:val="22"/>
              </w:rPr>
              <w:t>Plyšimo jėga Plyšimo jėga, N</w:t>
            </w:r>
          </w:p>
        </w:tc>
        <w:tc>
          <w:tcPr>
            <w:tcW w:w="3213"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Metmenys ≥ 30</w:t>
            </w:r>
          </w:p>
          <w:p>
            <w:pPr>
              <w:pStyle w:val="Normal"/>
              <w:jc w:val="center"/>
              <w:rPr>
                <w:rFonts w:ascii="Arial" w:hAnsi="Arial" w:cs="Arial"/>
                <w:sz w:val="22"/>
                <w:szCs w:val="22"/>
              </w:rPr>
            </w:pPr>
            <w:r>
              <w:rPr>
                <w:rFonts w:cs="Arial" w:ascii="Arial" w:hAnsi="Arial"/>
                <w:sz w:val="22"/>
                <w:szCs w:val="22"/>
              </w:rPr>
              <w:t>Ataudai ≥</w:t>
            </w:r>
            <w:r>
              <w:rPr>
                <w:rFonts w:cs="Arial" w:ascii="Arial" w:hAnsi="Arial"/>
                <w:color w:val="FF0000"/>
                <w:sz w:val="22"/>
                <w:szCs w:val="22"/>
              </w:rPr>
              <w:t xml:space="preserve"> </w:t>
            </w:r>
            <w:r>
              <w:rPr>
                <w:rFonts w:cs="Arial" w:ascii="Arial" w:hAnsi="Arial"/>
                <w:sz w:val="22"/>
                <w:szCs w:val="22"/>
              </w:rPr>
              <w:t>30</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13937 – 2 (ISO 13937-2) arba lygiavertis</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6.</w:t>
            </w:r>
          </w:p>
        </w:tc>
        <w:tc>
          <w:tcPr>
            <w:tcW w:w="3682"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Matmenų pokyčiai po 5 skalbimų</w:t>
            </w:r>
          </w:p>
          <w:p>
            <w:pPr>
              <w:pStyle w:val="Normal"/>
              <w:jc w:val="both"/>
              <w:rPr>
                <w:rFonts w:ascii="Arial" w:hAnsi="Arial" w:cs="Arial"/>
                <w:sz w:val="22"/>
                <w:szCs w:val="22"/>
              </w:rPr>
            </w:pPr>
            <w:r>
              <w:rPr>
                <w:rFonts w:cs="Arial" w:ascii="Arial" w:hAnsi="Arial"/>
                <w:sz w:val="22"/>
                <w:szCs w:val="22"/>
              </w:rPr>
              <w:t>prie 40</w:t>
            </w:r>
            <w:r>
              <w:rPr>
                <w:rFonts w:cs="Arial" w:ascii="Arial" w:hAnsi="Arial"/>
                <w:sz w:val="22"/>
                <w:szCs w:val="22"/>
                <w:vertAlign w:val="superscript"/>
              </w:rPr>
              <w:t xml:space="preserve"> º</w:t>
            </w:r>
            <w:r>
              <w:rPr>
                <w:rFonts w:cs="Arial" w:ascii="Arial" w:hAnsi="Arial"/>
                <w:sz w:val="22"/>
                <w:szCs w:val="22"/>
              </w:rPr>
              <w:t>C, %</w:t>
            </w:r>
          </w:p>
        </w:tc>
        <w:tc>
          <w:tcPr>
            <w:tcW w:w="3213"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Metmenys  ≤ ±3,0</w:t>
            </w:r>
          </w:p>
          <w:p>
            <w:pPr>
              <w:pStyle w:val="Normal"/>
              <w:jc w:val="center"/>
              <w:rPr>
                <w:rFonts w:ascii="Arial" w:hAnsi="Arial" w:cs="Arial"/>
                <w:sz w:val="22"/>
                <w:szCs w:val="22"/>
              </w:rPr>
            </w:pPr>
            <w:r>
              <w:rPr>
                <w:rFonts w:cs="Arial" w:ascii="Arial" w:hAnsi="Arial"/>
                <w:sz w:val="22"/>
                <w:szCs w:val="22"/>
              </w:rPr>
              <w:t>Ataudai ≤ ±3,0</w:t>
            </w:r>
          </w:p>
        </w:tc>
        <w:tc>
          <w:tcPr>
            <w:tcW w:w="2882" w:type="dxa"/>
            <w:tcBorders>
              <w:top w:val="single" w:sz="4" w:space="0" w:color="000000"/>
              <w:left w:val="single" w:sz="4" w:space="0" w:color="000000"/>
              <w:bottom w:val="single" w:sz="4" w:space="0" w:color="000000"/>
              <w:right w:val="single" w:sz="4" w:space="0" w:color="000000"/>
            </w:tcBorders>
          </w:tcPr>
          <w:p>
            <w:pPr>
              <w:pStyle w:val="NoSpacing"/>
              <w:rPr>
                <w:rFonts w:ascii="Arial" w:hAnsi="Arial" w:cs="Arial"/>
                <w:sz w:val="22"/>
              </w:rPr>
            </w:pPr>
            <w:r>
              <w:rPr>
                <w:rFonts w:cs="Arial" w:ascii="Arial" w:hAnsi="Arial"/>
                <w:sz w:val="22"/>
              </w:rPr>
              <w:t>LST EN ISO 5077(ISO 5077)</w:t>
            </w:r>
          </w:p>
          <w:p>
            <w:pPr>
              <w:pStyle w:val="NoSpacing"/>
              <w:rPr>
                <w:rFonts w:ascii="Arial" w:hAnsi="Arial" w:cs="Arial"/>
                <w:sz w:val="22"/>
              </w:rPr>
            </w:pPr>
            <w:r>
              <w:rPr>
                <w:rFonts w:cs="Arial" w:ascii="Arial" w:hAnsi="Arial"/>
                <w:sz w:val="22"/>
              </w:rPr>
              <w:t>LST EN ISO 6330,</w:t>
            </w:r>
          </w:p>
          <w:p>
            <w:pPr>
              <w:pStyle w:val="NoSpacing"/>
              <w:rPr>
                <w:rFonts w:ascii="Arial" w:hAnsi="Arial" w:cs="Arial"/>
                <w:sz w:val="22"/>
              </w:rPr>
            </w:pPr>
            <w:r>
              <w:rPr>
                <w:rFonts w:cs="Arial" w:ascii="Arial" w:hAnsi="Arial"/>
                <w:sz w:val="22"/>
              </w:rPr>
              <w:t>arba lygiavertis</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7.</w:t>
            </w:r>
          </w:p>
        </w:tc>
        <w:tc>
          <w:tcPr>
            <w:tcW w:w="3682"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Laidumas orui, anga 20 cm</w:t>
            </w:r>
            <w:r>
              <w:rPr>
                <w:rFonts w:cs="Arial" w:ascii="Arial" w:hAnsi="Arial"/>
                <w:sz w:val="22"/>
                <w:szCs w:val="22"/>
                <w:vertAlign w:val="superscript"/>
              </w:rPr>
              <w:t>2</w:t>
            </w:r>
            <w:r>
              <w:rPr>
                <w:rFonts w:cs="Arial" w:ascii="Arial" w:hAnsi="Arial"/>
                <w:sz w:val="22"/>
                <w:szCs w:val="22"/>
              </w:rPr>
              <w:t xml:space="preserve"> (esant 100 Pa slėgiui), mm/s</w:t>
            </w:r>
          </w:p>
        </w:tc>
        <w:tc>
          <w:tcPr>
            <w:tcW w:w="3213"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 </w:t>
            </w:r>
            <w:r>
              <w:rPr>
                <w:rFonts w:cs="Arial" w:ascii="Arial" w:hAnsi="Arial"/>
                <w:sz w:val="22"/>
                <w:szCs w:val="22"/>
              </w:rPr>
              <w:t>40</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9237 (ISO 9237 ) arba lygiavertis</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8.</w:t>
            </w:r>
          </w:p>
        </w:tc>
        <w:tc>
          <w:tcPr>
            <w:tcW w:w="3682"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Atsparumas paviršiaus vilgymui, klasė</w:t>
            </w:r>
          </w:p>
        </w:tc>
        <w:tc>
          <w:tcPr>
            <w:tcW w:w="3213"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p>
            <w:pPr>
              <w:pStyle w:val="Normal"/>
              <w:jc w:val="center"/>
              <w:rPr>
                <w:rFonts w:ascii="Arial" w:hAnsi="Arial" w:cs="Arial"/>
                <w:sz w:val="22"/>
                <w:szCs w:val="22"/>
              </w:rPr>
            </w:pPr>
            <w:r>
              <w:rPr>
                <w:rFonts w:cs="Arial" w:ascii="Arial" w:hAnsi="Arial"/>
                <w:sz w:val="22"/>
                <w:szCs w:val="22"/>
              </w:rPr>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lang w:val="fi-FI"/>
              </w:rPr>
              <w:t xml:space="preserve">LST EN ISO 4920 (ISO 4920) </w:t>
            </w:r>
            <w:r>
              <w:rPr>
                <w:rFonts w:cs="Arial" w:ascii="Arial" w:hAnsi="Arial"/>
                <w:sz w:val="22"/>
              </w:rPr>
              <w:t>arba lygiavertis</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9.</w:t>
            </w:r>
          </w:p>
        </w:tc>
        <w:tc>
          <w:tcPr>
            <w:tcW w:w="3682"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Tepalų atstūmimas, klasė</w:t>
            </w:r>
          </w:p>
        </w:tc>
        <w:tc>
          <w:tcPr>
            <w:tcW w:w="3213"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14419 (ISO 14419)arba lygiavertis</w:t>
            </w:r>
          </w:p>
        </w:tc>
      </w:tr>
      <w:tr>
        <w:trPr>
          <w:trHeight w:val="40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rPr>
                <w:rFonts w:ascii="Arial" w:hAnsi="Arial" w:cs="Arial"/>
                <w:sz w:val="22"/>
                <w:szCs w:val="22"/>
                <w:lang w:eastAsia="ar-SA"/>
              </w:rPr>
            </w:pPr>
            <w:r>
              <w:rPr>
                <w:rFonts w:cs="Arial" w:ascii="Arial" w:hAnsi="Arial"/>
                <w:sz w:val="22"/>
                <w:szCs w:val="22"/>
                <w:lang w:eastAsia="ar-SA"/>
              </w:rPr>
              <w:t>10.</w:t>
            </w:r>
          </w:p>
        </w:tc>
        <w:tc>
          <w:tcPr>
            <w:tcW w:w="3682"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Atsparumas dilinimui, esant 12 kPa, sūkiai</w:t>
            </w:r>
          </w:p>
        </w:tc>
        <w:tc>
          <w:tcPr>
            <w:tcW w:w="3213"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100000</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12947-2 (ISO 12947-2 )</w:t>
            </w:r>
          </w:p>
          <w:p>
            <w:pPr>
              <w:pStyle w:val="NoSpacing"/>
              <w:rPr>
                <w:rFonts w:ascii="Arial" w:hAnsi="Arial" w:cs="Arial"/>
                <w:sz w:val="22"/>
              </w:rPr>
            </w:pPr>
            <w:r>
              <w:rPr>
                <w:rFonts w:cs="Arial" w:ascii="Arial" w:hAnsi="Arial"/>
                <w:sz w:val="22"/>
              </w:rPr>
              <w:t>arba lygiavertis</w:t>
            </w:r>
          </w:p>
        </w:tc>
      </w:tr>
      <w:tr>
        <w:trPr>
          <w:trHeight w:val="2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11.</w:t>
            </w:r>
          </w:p>
        </w:tc>
        <w:tc>
          <w:tcPr>
            <w:tcW w:w="3682"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Nudažymo atsparumai, balais:</w:t>
            </w:r>
          </w:p>
          <w:p>
            <w:pPr>
              <w:pStyle w:val="Normal"/>
              <w:rPr>
                <w:rFonts w:ascii="Arial" w:hAnsi="Arial" w:cs="Arial"/>
                <w:sz w:val="22"/>
                <w:szCs w:val="22"/>
              </w:rPr>
            </w:pPr>
            <w:r>
              <w:rPr>
                <w:rFonts w:cs="Arial" w:ascii="Arial" w:hAnsi="Arial"/>
                <w:sz w:val="22"/>
                <w:szCs w:val="22"/>
              </w:rPr>
              <w:t>- sausajam valymui</w:t>
            </w:r>
          </w:p>
          <w:p>
            <w:pPr>
              <w:pStyle w:val="NoSpacing"/>
              <w:rPr>
                <w:rFonts w:ascii="Arial" w:hAnsi="Arial" w:cs="Arial"/>
                <w:sz w:val="22"/>
              </w:rPr>
            </w:pPr>
            <w:r>
              <w:rPr>
                <w:rFonts w:cs="Arial" w:ascii="Arial" w:hAnsi="Arial"/>
                <w:sz w:val="22"/>
              </w:rPr>
              <w:t xml:space="preserve"> </w:t>
            </w:r>
            <w:r>
              <w:rPr>
                <w:rFonts w:cs="Arial" w:ascii="Arial" w:hAnsi="Arial"/>
                <w:sz w:val="22"/>
              </w:rPr>
              <w:t>- skalbimui prie 40</w:t>
            </w:r>
            <w:r>
              <w:rPr>
                <w:rFonts w:cs="Arial" w:ascii="Arial" w:hAnsi="Arial"/>
                <w:sz w:val="22"/>
                <w:vertAlign w:val="superscript"/>
              </w:rPr>
              <w:t>0</w:t>
            </w:r>
          </w:p>
          <w:p>
            <w:pPr>
              <w:pStyle w:val="NoSpacing"/>
              <w:rPr>
                <w:rFonts w:ascii="Arial" w:hAnsi="Arial" w:cs="Arial"/>
                <w:sz w:val="22"/>
              </w:rPr>
            </w:pPr>
            <w:r>
              <w:rPr>
                <w:rFonts w:cs="Arial" w:ascii="Arial" w:hAnsi="Arial"/>
                <w:sz w:val="22"/>
              </w:rPr>
              <w:t>-  sausai trinčiai</w:t>
            </w:r>
          </w:p>
          <w:p>
            <w:pPr>
              <w:pStyle w:val="NoSpacing"/>
              <w:rPr>
                <w:rFonts w:ascii="Arial" w:hAnsi="Arial" w:cs="Arial"/>
                <w:sz w:val="22"/>
              </w:rPr>
            </w:pPr>
            <w:r>
              <w:rPr>
                <w:rFonts w:cs="Arial" w:ascii="Arial" w:hAnsi="Arial"/>
                <w:sz w:val="22"/>
              </w:rPr>
              <w:t xml:space="preserve"> </w:t>
            </w:r>
            <w:r>
              <w:rPr>
                <w:rFonts w:cs="Arial" w:ascii="Arial" w:hAnsi="Arial"/>
                <w:sz w:val="22"/>
              </w:rPr>
              <w:t>- šlapiai trinčiai</w:t>
            </w:r>
          </w:p>
          <w:p>
            <w:pPr>
              <w:pStyle w:val="NoSpacing"/>
              <w:rPr>
                <w:rFonts w:ascii="Arial" w:hAnsi="Arial" w:cs="Arial"/>
                <w:sz w:val="22"/>
              </w:rPr>
            </w:pPr>
            <w:r>
              <w:rPr>
                <w:rFonts w:cs="Arial" w:ascii="Arial" w:hAnsi="Arial"/>
                <w:sz w:val="22"/>
              </w:rPr>
              <w:t>-  dirbtinei šviesai</w:t>
            </w:r>
          </w:p>
        </w:tc>
        <w:tc>
          <w:tcPr>
            <w:tcW w:w="3213"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882" w:type="dxa"/>
            <w:tcBorders>
              <w:top w:val="single" w:sz="4" w:space="0" w:color="000000"/>
              <w:left w:val="single" w:sz="4" w:space="0" w:color="000000"/>
              <w:bottom w:val="single" w:sz="4" w:space="0" w:color="000000"/>
              <w:right w:val="single" w:sz="4" w:space="0" w:color="000000"/>
            </w:tcBorders>
          </w:tcPr>
          <w:p>
            <w:pPr>
              <w:pStyle w:val="Normal"/>
              <w:keepNext w:val="true"/>
              <w:numPr>
                <w:ilvl w:val="0"/>
                <w:numId w:val="0"/>
              </w:numPr>
              <w:tabs>
                <w:tab w:val="clear" w:pos="284"/>
                <w:tab w:val="left" w:pos="117" w:leader="none"/>
              </w:tabs>
              <w:snapToGrid w:val="false"/>
              <w:ind w:hanging="72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D01</w:t>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C06</w:t>
            </w:r>
          </w:p>
          <w:p>
            <w:pPr>
              <w:pStyle w:val="Normal"/>
              <w:rPr>
                <w:rFonts w:ascii="Arial" w:hAnsi="Arial" w:cs="Arial"/>
                <w:bCs/>
                <w:sz w:val="22"/>
                <w:szCs w:val="22"/>
              </w:rPr>
            </w:pPr>
            <w:r>
              <w:rPr>
                <w:rFonts w:cs="Arial" w:ascii="Arial" w:hAnsi="Arial"/>
                <w:bCs/>
                <w:sz w:val="22"/>
                <w:szCs w:val="22"/>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lang w:eastAsia="ar-SA"/>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rPr>
            </w:pPr>
            <w:r>
              <w:rPr>
                <w:rFonts w:cs="Arial" w:ascii="Arial" w:hAnsi="Arial"/>
                <w:sz w:val="22"/>
                <w:szCs w:val="22"/>
                <w:lang w:eastAsia="ar-SA"/>
              </w:rPr>
              <w:t>LST EN ISO 105 – B02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rPr>
              <w:t>arba lygiaverčiai</w:t>
            </w:r>
          </w:p>
        </w:tc>
      </w:tr>
      <w:tr>
        <w:trPr>
          <w:trHeight w:val="44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12.</w:t>
            </w:r>
          </w:p>
        </w:tc>
        <w:tc>
          <w:tcPr>
            <w:tcW w:w="3682"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bCs/>
                <w:sz w:val="22"/>
                <w:szCs w:val="22"/>
              </w:rPr>
              <w:t>Spalvų koordinatės</w:t>
            </w:r>
          </w:p>
        </w:tc>
        <w:tc>
          <w:tcPr>
            <w:tcW w:w="3213" w:type="dxa"/>
            <w:tcBorders>
              <w:top w:val="single" w:sz="4" w:space="0" w:color="000000"/>
              <w:left w:val="single" w:sz="4" w:space="0" w:color="000000"/>
              <w:bottom w:val="single" w:sz="4" w:space="0" w:color="000000"/>
            </w:tcBorders>
          </w:tcPr>
          <w:p>
            <w:pPr>
              <w:pStyle w:val="Normal"/>
              <w:snapToGrid w:val="false"/>
              <w:jc w:val="center"/>
              <w:rPr>
                <w:rFonts w:ascii="Arial" w:hAnsi="Arial" w:cs="Arial"/>
                <w:sz w:val="22"/>
                <w:szCs w:val="22"/>
              </w:rPr>
            </w:pPr>
            <w:r>
              <w:rPr>
                <w:rFonts w:cs="Arial" w:ascii="Arial" w:hAnsi="Arial"/>
                <w:sz w:val="22"/>
                <w:szCs w:val="22"/>
              </w:rPr>
              <w:t>L=35,07</w:t>
            </w:r>
          </w:p>
          <w:p>
            <w:pPr>
              <w:pStyle w:val="Normal"/>
              <w:snapToGrid w:val="false"/>
              <w:jc w:val="center"/>
              <w:rPr>
                <w:rFonts w:ascii="Arial" w:hAnsi="Arial" w:cs="Arial"/>
                <w:sz w:val="22"/>
                <w:szCs w:val="22"/>
              </w:rPr>
            </w:pPr>
            <w:r>
              <w:rPr>
                <w:rFonts w:cs="Arial" w:ascii="Arial" w:hAnsi="Arial"/>
                <w:sz w:val="22"/>
                <w:szCs w:val="22"/>
              </w:rPr>
              <w:t>a= -0,57</w:t>
            </w:r>
          </w:p>
          <w:p>
            <w:pPr>
              <w:pStyle w:val="Normal"/>
              <w:snapToGrid w:val="false"/>
              <w:jc w:val="center"/>
              <w:rPr>
                <w:rFonts w:ascii="Arial" w:hAnsi="Arial" w:cs="Arial"/>
                <w:sz w:val="22"/>
                <w:szCs w:val="22"/>
              </w:rPr>
            </w:pPr>
            <w:r>
              <w:rPr>
                <w:rFonts w:cs="Arial" w:ascii="Arial" w:hAnsi="Arial"/>
                <w:sz w:val="22"/>
                <w:szCs w:val="22"/>
              </w:rPr>
              <w:t>b= 14,13</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105-J01 arba lygiavertis</w:t>
            </w:r>
          </w:p>
        </w:tc>
      </w:tr>
      <w:tr>
        <w:trPr>
          <w:trHeight w:val="440" w:hRule="atLeast"/>
        </w:trPr>
        <w:tc>
          <w:tcPr>
            <w:tcW w:w="423"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13.</w:t>
            </w:r>
          </w:p>
        </w:tc>
        <w:tc>
          <w:tcPr>
            <w:tcW w:w="3682"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Spalvos skirtumas, ΔE</w:t>
            </w:r>
          </w:p>
        </w:tc>
        <w:tc>
          <w:tcPr>
            <w:tcW w:w="3213"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2</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105-J03 arba lygiavertis</w:t>
            </w:r>
          </w:p>
        </w:tc>
      </w:tr>
    </w:tbl>
    <w:p>
      <w:pPr>
        <w:pStyle w:val="Normal"/>
        <w:ind w:firstLine="720"/>
        <w:jc w:val="right"/>
        <w:rPr>
          <w:rFonts w:ascii="Arial" w:hAnsi="Arial" w:cs="Arial"/>
          <w:sz w:val="22"/>
          <w:szCs w:val="22"/>
          <w:lang w:eastAsia="ar-SA"/>
        </w:rPr>
      </w:pPr>
      <w:r>
        <w:rPr>
          <w:rFonts w:cs="Arial" w:ascii="Arial" w:hAnsi="Arial"/>
          <w:sz w:val="22"/>
          <w:szCs w:val="22"/>
          <w:lang w:eastAsia="ar-SA"/>
        </w:rPr>
      </w:r>
    </w:p>
    <w:p>
      <w:pPr>
        <w:pStyle w:val="Normal"/>
        <w:jc w:val="center"/>
        <w:rPr>
          <w:rFonts w:ascii="Arial" w:hAnsi="Arial" w:cs="Arial"/>
          <w:b/>
          <w:sz w:val="22"/>
          <w:szCs w:val="22"/>
          <w:lang w:eastAsia="ar-SA"/>
        </w:rPr>
      </w:pPr>
      <w:r>
        <w:rPr>
          <w:rFonts w:cs="Arial" w:ascii="Arial" w:hAnsi="Arial"/>
          <w:b/>
          <w:sz w:val="22"/>
          <w:szCs w:val="22"/>
          <w:lang w:eastAsia="ar-SA"/>
        </w:rPr>
        <w:t xml:space="preserve">VYRIŠKOS STRIUKĖS BAZINIO DYDŽIO </w:t>
      </w:r>
      <w:r>
        <w:rPr>
          <w:rFonts w:cs="Arial" w:ascii="Arial" w:hAnsi="Arial"/>
          <w:b/>
          <w:sz w:val="22"/>
          <w:szCs w:val="22"/>
          <w:lang w:bidi="en-US"/>
        </w:rPr>
        <w:t>52/184</w:t>
      </w:r>
    </w:p>
    <w:p>
      <w:pPr>
        <w:pStyle w:val="Normal"/>
        <w:tabs>
          <w:tab w:val="clear" w:pos="284"/>
          <w:tab w:val="center" w:pos="4950" w:leader="none"/>
          <w:tab w:val="right" w:pos="9900" w:leader="none"/>
        </w:tabs>
        <w:jc w:val="center"/>
        <w:rPr>
          <w:rFonts w:ascii="Arial" w:hAnsi="Arial" w:cs="Arial"/>
          <w:b/>
          <w:sz w:val="22"/>
          <w:szCs w:val="22"/>
          <w:lang w:eastAsia="ar-SA"/>
        </w:rPr>
      </w:pPr>
      <w:r>
        <w:rPr>
          <w:rFonts w:cs="Arial" w:ascii="Arial" w:hAnsi="Arial"/>
          <w:b/>
          <w:sz w:val="22"/>
          <w:szCs w:val="22"/>
          <w:lang w:eastAsia="ar-SA"/>
        </w:rPr>
        <w:t>PAGRINDINIŲ MATMENŲ DYDŽIŲ LENTELĖ</w:t>
      </w:r>
    </w:p>
    <w:p>
      <w:pPr>
        <w:pStyle w:val="Normal"/>
        <w:tabs>
          <w:tab w:val="clear" w:pos="284"/>
          <w:tab w:val="center" w:pos="4950" w:leader="none"/>
          <w:tab w:val="right" w:pos="9900" w:leader="none"/>
        </w:tabs>
        <w:jc w:val="right"/>
        <w:rPr>
          <w:rFonts w:ascii="Arial" w:hAnsi="Arial" w:cs="Arial"/>
          <w:b/>
          <w:sz w:val="22"/>
          <w:szCs w:val="22"/>
          <w:lang w:eastAsia="ar-SA"/>
        </w:rPr>
      </w:pPr>
      <w:r>
        <w:rPr>
          <w:rFonts w:cs="Arial" w:ascii="Arial" w:hAnsi="Arial"/>
          <w:sz w:val="22"/>
          <w:szCs w:val="22"/>
          <w:lang w:eastAsia="ar-SA"/>
        </w:rPr>
        <w:t>21 lentelė</w:t>
      </w:r>
    </w:p>
    <w:tbl>
      <w:tblPr>
        <w:tblW w:w="5000" w:type="pct"/>
        <w:jc w:val="left"/>
        <w:tblInd w:w="0" w:type="dxa"/>
        <w:tblLayout w:type="fixed"/>
        <w:tblCellMar>
          <w:top w:w="0" w:type="dxa"/>
          <w:left w:w="70" w:type="dxa"/>
          <w:bottom w:w="0" w:type="dxa"/>
          <w:right w:w="70" w:type="dxa"/>
        </w:tblCellMar>
        <w:tblLook w:firstRow="1" w:noVBand="1" w:lastRow="0" w:firstColumn="1" w:lastColumn="0" w:noHBand="0" w:val="04a0"/>
      </w:tblPr>
      <w:tblGrid>
        <w:gridCol w:w="1276"/>
        <w:gridCol w:w="6803"/>
        <w:gridCol w:w="1105"/>
        <w:gridCol w:w="1020"/>
      </w:tblGrid>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sz w:val="22"/>
                <w:szCs w:val="22"/>
              </w:rPr>
            </w:pPr>
            <w:r>
              <w:rPr>
                <w:rFonts w:cs="Arial" w:ascii="Arial" w:hAnsi="Arial"/>
                <w:b/>
                <w:sz w:val="22"/>
                <w:szCs w:val="22"/>
                <w:lang w:eastAsia="ar-SA"/>
              </w:rPr>
              <w:t>Žymėjimas eskizuose</w:t>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sz w:val="22"/>
                <w:szCs w:val="22"/>
              </w:rPr>
            </w:pPr>
            <w:r>
              <w:rPr>
                <w:rFonts w:cs="Arial" w:ascii="Arial" w:hAnsi="Arial"/>
                <w:b/>
                <w:bCs/>
                <w:sz w:val="22"/>
                <w:szCs w:val="22"/>
              </w:rPr>
              <w:t>Matavimo vieta</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i/>
                <w:i/>
                <w:iCs/>
                <w:sz w:val="22"/>
                <w:szCs w:val="22"/>
              </w:rPr>
            </w:pPr>
            <w:r>
              <w:rPr>
                <w:rFonts w:cs="Arial" w:ascii="Arial" w:hAnsi="Arial"/>
                <w:b/>
                <w:sz w:val="22"/>
                <w:szCs w:val="22"/>
              </w:rPr>
              <w:t>Matmens reikšmė  (cm)</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Leistina paklaida</w:t>
            </w:r>
          </w:p>
          <w:p>
            <w:pPr>
              <w:pStyle w:val="Normal"/>
              <w:jc w:val="center"/>
              <w:rPr>
                <w:rFonts w:ascii="Arial" w:hAnsi="Arial" w:cs="Arial"/>
                <w:b/>
                <w:bCs/>
                <w:sz w:val="22"/>
                <w:szCs w:val="22"/>
              </w:rPr>
            </w:pPr>
            <w:r>
              <w:rPr>
                <w:rFonts w:cs="Arial" w:ascii="Arial" w:hAnsi="Arial"/>
                <w:b/>
                <w:sz w:val="22"/>
                <w:szCs w:val="22"/>
              </w:rPr>
              <w:t>( ± cm)</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5"/>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Nugaros ilgis (matuojama nuo stovės įsiuvimo siūlės iki striukės nugaros žemiausio taško)</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79</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1,0</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5"/>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Rankovės ilgis (matuojama nuo stovės ir rankovės susiuvimo siūlės iki rankovės apatinio krašto)</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81</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1,0</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5"/>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Striukės plotis po pažastimis, 1/2</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59</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1,0</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5"/>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Striukės apatinės dalies plotis, 1/2</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56</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1,0</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5"/>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Rankovės plotis (plačiausioje vietoje), 1/2</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26,5</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0,5</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5"/>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Gobtuvo plotis, 1/2</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24</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1,0</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5"/>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Gobtuvo aukštis (matuojama išilgai peltakio)</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35,5</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1,5</w:t>
            </w:r>
          </w:p>
        </w:tc>
      </w:tr>
    </w:tbl>
    <w:p>
      <w:pPr>
        <w:pStyle w:val="Normal"/>
        <w:jc w:val="center"/>
        <w:rPr>
          <w:rFonts w:ascii="Arial" w:hAnsi="Arial" w:cs="Arial"/>
          <w:bCs/>
          <w:sz w:val="22"/>
          <w:szCs w:val="22"/>
          <w:lang w:eastAsia="ar-SA"/>
        </w:rPr>
      </w:pPr>
      <w:r>
        <w:rPr>
          <w:rFonts w:cs="Arial" w:ascii="Arial" w:hAnsi="Arial"/>
          <w:bCs/>
          <w:sz w:val="22"/>
          <w:szCs w:val="22"/>
          <w:lang w:eastAsia="ar-SA"/>
        </w:rPr>
      </w:r>
    </w:p>
    <w:p>
      <w:pPr>
        <w:pStyle w:val="Normal"/>
        <w:spacing w:lineRule="auto" w:line="259" w:before="0" w:after="160"/>
        <w:rPr>
          <w:rFonts w:ascii="Arial" w:hAnsi="Arial" w:cs="Arial"/>
          <w:bCs/>
          <w:sz w:val="22"/>
          <w:szCs w:val="22"/>
          <w:lang w:eastAsia="ar-SA"/>
        </w:rPr>
      </w:pPr>
      <w:r>
        <w:rPr>
          <w:rFonts w:cs="Arial" w:ascii="Arial" w:hAnsi="Arial"/>
          <w:bCs/>
          <w:sz w:val="22"/>
          <w:szCs w:val="22"/>
          <w:lang w:eastAsia="ar-SA"/>
        </w:rPr>
      </w:r>
      <w:r>
        <w:br w:type="page"/>
      </w:r>
    </w:p>
    <w:p>
      <w:pPr>
        <w:pStyle w:val="Normal"/>
        <w:spacing w:before="0" w:after="0"/>
        <w:jc w:val="center"/>
        <w:rPr>
          <w:rFonts w:ascii="Arial" w:hAnsi="Arial" w:cs="Arial"/>
          <w:bCs/>
          <w:sz w:val="22"/>
          <w:szCs w:val="22"/>
          <w:lang w:eastAsia="ar-SA"/>
        </w:rPr>
      </w:pPr>
      <w:r>
        <w:rPr>
          <w:rFonts w:cs="Arial" w:ascii="Arial" w:hAnsi="Arial"/>
          <w:bCs/>
          <w:sz w:val="22"/>
          <w:szCs w:val="22"/>
          <w:lang w:eastAsia="ar-SA"/>
        </w:rPr>
        <w:t>STRIUKĖS ESKIZAI</w:t>
      </w:r>
    </w:p>
    <w:p>
      <w:pPr>
        <w:pStyle w:val="Normal"/>
        <w:jc w:val="center"/>
        <w:rPr>
          <w:rFonts w:ascii="Arial" w:hAnsi="Arial" w:cs="Arial"/>
          <w:bCs/>
          <w:sz w:val="22"/>
          <w:szCs w:val="22"/>
          <w:lang w:eastAsia="ar-SA"/>
        </w:rPr>
      </w:pPr>
      <w:r>
        <w:rPr>
          <w:rFonts w:cs="Arial" w:ascii="Arial" w:hAnsi="Arial"/>
          <w:bCs/>
          <w:sz w:val="22"/>
          <w:szCs w:val="22"/>
          <w:lang w:eastAsia="ar-SA"/>
        </w:rPr>
      </w:r>
    </w:p>
    <w:p>
      <w:pPr>
        <w:pStyle w:val="Normal"/>
        <w:jc w:val="center"/>
        <w:rPr>
          <w:rFonts w:ascii="Arial" w:hAnsi="Arial" w:cs="Arial"/>
          <w:b/>
          <w:sz w:val="22"/>
          <w:szCs w:val="22"/>
          <w:lang w:eastAsia="pl-PL"/>
        </w:rPr>
      </w:pPr>
      <w:r>
        <w:rPr/>
        <w:drawing>
          <wp:inline distT="0" distB="0" distL="0" distR="0">
            <wp:extent cx="6376670" cy="8041005"/>
            <wp:effectExtent l="0" t="0" r="0" b="0"/>
            <wp:docPr id="6" name="Picture 217438781" descr="Paveikslėlis, kuriame yra animacija, piešim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17438781" descr="Paveikslėlis, kuriame yra animacija, piešimas&#10;&#10;Automatiškai sugeneruotas aprašymas"/>
                    <pic:cNvPicPr>
                      <a:picLocks noChangeAspect="1" noChangeArrowheads="1"/>
                    </pic:cNvPicPr>
                  </pic:nvPicPr>
                  <pic:blipFill>
                    <a:blip r:embed="rId7"/>
                    <a:stretch>
                      <a:fillRect/>
                    </a:stretch>
                  </pic:blipFill>
                  <pic:spPr bwMode="auto">
                    <a:xfrm>
                      <a:off x="0" y="0"/>
                      <a:ext cx="6376670" cy="8041005"/>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t>5 eskizas</w:t>
      </w:r>
    </w:p>
    <w:p>
      <w:pPr>
        <w:pStyle w:val="Normal"/>
        <w:jc w:val="center"/>
        <w:rPr>
          <w:rFonts w:ascii="Arial" w:hAnsi="Arial" w:cs="Arial"/>
          <w:sz w:val="22"/>
          <w:szCs w:val="22"/>
        </w:rPr>
      </w:pPr>
      <w:r>
        <w:rPr/>
        <w:drawing>
          <wp:inline distT="0" distB="0" distL="0" distR="0">
            <wp:extent cx="5775960" cy="7418705"/>
            <wp:effectExtent l="0" t="0" r="0" b="0"/>
            <wp:docPr id="7" name="Picture 262797728" descr="Paveikslėlis, kuriame yra eskizas, piešimas, Vaikų piešiniai, Linijinis piešim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62797728" descr="Paveikslėlis, kuriame yra eskizas, piešimas, Vaikų piešiniai, Linijinis piešimas&#10;&#10;Automatiškai sugeneruotas aprašymas"/>
                    <pic:cNvPicPr>
                      <a:picLocks noChangeAspect="1" noChangeArrowheads="1"/>
                    </pic:cNvPicPr>
                  </pic:nvPicPr>
                  <pic:blipFill>
                    <a:blip r:embed="rId8"/>
                    <a:stretch>
                      <a:fillRect/>
                    </a:stretch>
                  </pic:blipFill>
                  <pic:spPr bwMode="auto">
                    <a:xfrm>
                      <a:off x="0" y="0"/>
                      <a:ext cx="5775960" cy="7418705"/>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6 eskizas</w:t>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Web"/>
        <w:spacing w:beforeAutospacing="0" w:before="0" w:afterAutospacing="0" w:after="0"/>
        <w:jc w:val="center"/>
        <w:rPr>
          <w:rFonts w:ascii="Arial" w:hAnsi="Arial" w:cs="Arial"/>
          <w:sz w:val="22"/>
          <w:szCs w:val="22"/>
        </w:rPr>
      </w:pPr>
      <w:r>
        <w:rPr/>
        <w:drawing>
          <wp:inline distT="0" distB="0" distL="0" distR="0">
            <wp:extent cx="3239770" cy="6572250"/>
            <wp:effectExtent l="0" t="0" r="0" b="0"/>
            <wp:docPr id="8" name="Picture 1895274222" descr="Paveikslėlis, kuriame yra Stačiakampis, eskizas, vienspalvis, juodas ir bal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895274222" descr="Paveikslėlis, kuriame yra Stačiakampis, eskizas, vienspalvis, juodas ir baltas&#10;&#10;Automatiškai sugeneruotas aprašymas"/>
                    <pic:cNvPicPr>
                      <a:picLocks noChangeAspect="1" noChangeArrowheads="1"/>
                    </pic:cNvPicPr>
                  </pic:nvPicPr>
                  <pic:blipFill>
                    <a:blip r:embed="rId9"/>
                    <a:stretch>
                      <a:fillRect/>
                    </a:stretch>
                  </pic:blipFill>
                  <pic:spPr bwMode="auto">
                    <a:xfrm>
                      <a:off x="0" y="0"/>
                      <a:ext cx="3239770" cy="6572250"/>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t>7 eskizas</w:t>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ANTSIUVAS SU ĮMONĖS  LOGOTIPU</w:t>
      </w:r>
    </w:p>
    <w:p>
      <w:pPr>
        <w:pStyle w:val="Normal"/>
        <w:jc w:val="center"/>
        <w:rPr>
          <w:rFonts w:ascii="Arial" w:hAnsi="Arial" w:cs="Arial"/>
          <w:sz w:val="22"/>
          <w:szCs w:val="22"/>
          <w:lang w:eastAsia="lt-LT"/>
        </w:rPr>
      </w:pPr>
      <w:r>
        <w:rPr/>
        <w:drawing>
          <wp:inline distT="0" distB="0" distL="0" distR="0">
            <wp:extent cx="2220595" cy="1198880"/>
            <wp:effectExtent l="0" t="0" r="0" b="0"/>
            <wp:docPr id="9" name="Picture 499326537" descr="Paveikslėlis, kuriame yra kalėdinė eglutė, Šriftas, žalias,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99326537" descr="Paveikslėlis, kuriame yra kalėdinė eglutė, Šriftas, žalias, tekstas&#10;&#10;Automatiškai sugeneruotas aprašymas"/>
                    <pic:cNvPicPr>
                      <a:picLocks noChangeAspect="1" noChangeArrowheads="1"/>
                    </pic:cNvPicPr>
                  </pic:nvPicPr>
                  <pic:blipFill>
                    <a:blip r:embed="rId10"/>
                    <a:stretch>
                      <a:fillRect/>
                    </a:stretch>
                  </pic:blipFill>
                  <pic:spPr bwMode="auto">
                    <a:xfrm>
                      <a:off x="0" y="0"/>
                      <a:ext cx="2220595" cy="1198880"/>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t>8 eskizas</w:t>
      </w:r>
    </w:p>
    <w:p>
      <w:pPr>
        <w:pStyle w:val="Normal"/>
        <w:spacing w:lineRule="auto" w:line="259" w:before="0" w:after="160"/>
        <w:rPr>
          <w:rFonts w:ascii="Arial" w:hAnsi="Arial" w:eastAsia="Arial" w:cs="Arial"/>
          <w:b/>
          <w:sz w:val="22"/>
          <w:szCs w:val="22"/>
        </w:rPr>
      </w:pPr>
      <w:r>
        <w:rPr>
          <w:rFonts w:eastAsia="Arial" w:cs="Arial" w:ascii="Arial" w:hAnsi="Arial"/>
          <w:b/>
          <w:sz w:val="22"/>
          <w:szCs w:val="22"/>
        </w:rPr>
      </w:r>
      <w:r>
        <w:br w:type="page"/>
      </w:r>
    </w:p>
    <w:p>
      <w:pPr>
        <w:pStyle w:val="Normal"/>
        <w:spacing w:before="0" w:after="0"/>
        <w:ind w:firstLine="708"/>
        <w:jc w:val="center"/>
        <w:rPr>
          <w:rFonts w:ascii="Arial" w:hAnsi="Arial" w:eastAsia="Arial" w:cs="Arial"/>
          <w:b/>
          <w:sz w:val="22"/>
          <w:szCs w:val="22"/>
        </w:rPr>
      </w:pPr>
      <w:r>
        <w:rPr>
          <w:rFonts w:eastAsia="Arial" w:cs="Arial" w:ascii="Arial" w:hAnsi="Arial"/>
          <w:b/>
          <w:sz w:val="22"/>
          <w:szCs w:val="22"/>
        </w:rPr>
        <w:t xml:space="preserve">3. ŠILTA STRIUKĖ </w:t>
      </w:r>
    </w:p>
    <w:p>
      <w:pPr>
        <w:pStyle w:val="Normal"/>
        <w:ind w:firstLine="708"/>
        <w:jc w:val="center"/>
        <w:rPr>
          <w:rFonts w:ascii="Arial" w:hAnsi="Arial" w:eastAsia="Arial" w:cs="Arial"/>
          <w:b/>
          <w:sz w:val="22"/>
          <w:szCs w:val="22"/>
        </w:rPr>
      </w:pPr>
      <w:r>
        <w:rPr>
          <w:rFonts w:eastAsia="Arial" w:cs="Arial" w:ascii="Arial" w:hAnsi="Arial"/>
          <w:b/>
          <w:sz w:val="22"/>
          <w:szCs w:val="22"/>
        </w:rPr>
      </w:r>
    </w:p>
    <w:p>
      <w:pPr>
        <w:pStyle w:val="ListParagraph"/>
        <w:numPr>
          <w:ilvl w:val="0"/>
          <w:numId w:val="10"/>
        </w:numPr>
        <w:jc w:val="both"/>
        <w:rPr>
          <w:rFonts w:ascii="Arial" w:hAnsi="Arial" w:cs="Arial"/>
          <w:sz w:val="22"/>
          <w:szCs w:val="22"/>
        </w:rPr>
      </w:pPr>
      <w:r>
        <w:rPr>
          <w:rFonts w:cs="Arial" w:ascii="Arial" w:hAnsi="Arial"/>
          <w:sz w:val="22"/>
          <w:szCs w:val="22"/>
        </w:rPr>
        <w:t xml:space="preserve">Šilta striukė (toliau – Striukė) </w:t>
      </w:r>
      <w:r>
        <w:rPr>
          <w:rFonts w:cs="Arial" w:ascii="Arial" w:hAnsi="Arial"/>
          <w:sz w:val="22"/>
          <w:szCs w:val="22"/>
          <w:lang w:bidi="en-US"/>
        </w:rPr>
        <w:t xml:space="preserve">tiesaus silueto </w:t>
      </w:r>
      <w:r>
        <w:rPr>
          <w:rFonts w:cs="Arial" w:ascii="Arial" w:hAnsi="Arial"/>
          <w:sz w:val="22"/>
          <w:szCs w:val="22"/>
        </w:rPr>
        <w:t xml:space="preserve">su pamušalu ir pašiltinimu. Striukės apatinis kraštas iš nugaros pusės pailgintas. Striukės modelis pavaizduotas 9-12 eskizuose. </w:t>
      </w:r>
    </w:p>
    <w:p>
      <w:pPr>
        <w:pStyle w:val="ListParagraph"/>
        <w:numPr>
          <w:ilvl w:val="0"/>
          <w:numId w:val="10"/>
        </w:numPr>
        <w:jc w:val="both"/>
        <w:rPr>
          <w:rFonts w:ascii="Arial" w:hAnsi="Arial" w:cs="Arial"/>
          <w:sz w:val="22"/>
          <w:szCs w:val="22"/>
        </w:rPr>
      </w:pPr>
      <w:r>
        <w:rPr>
          <w:rFonts w:cs="Arial" w:ascii="Arial" w:hAnsi="Arial"/>
          <w:sz w:val="22"/>
          <w:szCs w:val="22"/>
        </w:rPr>
        <w:t xml:space="preserve">Aprašyme ir eskizuose matmenys pateikti baziniam dydžiui </w:t>
      </w:r>
      <w:r>
        <w:rPr>
          <w:rFonts w:cs="Arial" w:ascii="Arial" w:hAnsi="Arial"/>
          <w:bCs/>
          <w:sz w:val="22"/>
          <w:szCs w:val="22"/>
          <w:lang w:bidi="en-US"/>
        </w:rPr>
        <w:t>52/184</w:t>
      </w:r>
      <w:r>
        <w:rPr>
          <w:rFonts w:cs="Arial" w:ascii="Arial" w:hAnsi="Arial"/>
          <w:sz w:val="22"/>
          <w:szCs w:val="22"/>
        </w:rPr>
        <w:t xml:space="preserve"> (krūtinės apimtis – 99-104 cm, ūgis – 179-184 cm). Bazinio dydžio pagrindiniai matmenys pateikti 30 lentelėje.</w:t>
      </w:r>
    </w:p>
    <w:p>
      <w:pPr>
        <w:pStyle w:val="ListParagraph"/>
        <w:numPr>
          <w:ilvl w:val="0"/>
          <w:numId w:val="10"/>
        </w:numPr>
        <w:jc w:val="both"/>
        <w:rPr>
          <w:rFonts w:ascii="Arial" w:hAnsi="Arial" w:cs="Arial"/>
          <w:sz w:val="22"/>
          <w:szCs w:val="22"/>
        </w:rPr>
      </w:pPr>
      <w:r>
        <w:rPr>
          <w:rFonts w:cs="Arial" w:ascii="Arial" w:hAnsi="Arial"/>
          <w:sz w:val="22"/>
          <w:szCs w:val="22"/>
        </w:rPr>
        <w:t>Striukė turi būti samanų spalvos, išorinis striukės sluoksnis turi būti iš impregnuoto audinio. Audinio techninės charakteristikos pateiktos 22 lentelėje.</w:t>
      </w:r>
    </w:p>
    <w:p>
      <w:pPr>
        <w:pStyle w:val="ListParagraph"/>
        <w:numPr>
          <w:ilvl w:val="0"/>
          <w:numId w:val="10"/>
        </w:numPr>
        <w:jc w:val="both"/>
        <w:rPr>
          <w:rFonts w:ascii="Arial" w:hAnsi="Arial" w:cs="Arial"/>
          <w:sz w:val="22"/>
          <w:szCs w:val="22"/>
        </w:rPr>
      </w:pPr>
      <w:r>
        <w:rPr>
          <w:rFonts w:cs="Arial" w:ascii="Arial" w:hAnsi="Arial"/>
          <w:sz w:val="22"/>
          <w:szCs w:val="22"/>
        </w:rPr>
        <w:t xml:space="preserve">Striukės pašiltinimas, sudaigstytas su pamušaliniu audiniu, turi dengti visą striukės vidinę dalį (išskyrus šonelius) ir rankoves (iki rankogalių). Pamušalinio audinio spalva turi būti identiška pagrindinio audinio spalvai. Pamušalinio audinio ir pašiltinimo techninės charakteristikos pateiktos 23, 24 </w:t>
      </w:r>
      <w:r>
        <w:rPr>
          <w:rFonts w:cs="Arial" w:ascii="Arial" w:hAnsi="Arial"/>
          <w:bCs/>
          <w:sz w:val="22"/>
          <w:szCs w:val="22"/>
        </w:rPr>
        <w:t>lentelėse.</w:t>
      </w:r>
    </w:p>
    <w:p>
      <w:pPr>
        <w:pStyle w:val="ListParagraph"/>
        <w:numPr>
          <w:ilvl w:val="0"/>
          <w:numId w:val="10"/>
        </w:numPr>
        <w:jc w:val="both"/>
        <w:rPr>
          <w:rFonts w:ascii="Arial" w:hAnsi="Arial" w:cs="Arial"/>
          <w:sz w:val="22"/>
          <w:szCs w:val="22"/>
        </w:rPr>
      </w:pPr>
      <w:r>
        <w:rPr>
          <w:rFonts w:cs="Arial" w:ascii="Arial" w:hAnsi="Arial"/>
          <w:sz w:val="22"/>
          <w:szCs w:val="22"/>
        </w:rPr>
        <w:t xml:space="preserve">Striukės </w:t>
      </w:r>
      <w:r>
        <w:rPr>
          <w:rFonts w:cs="Arial" w:ascii="Arial" w:hAnsi="Arial"/>
          <w:sz w:val="22"/>
          <w:szCs w:val="22"/>
          <w:lang w:bidi="en-US"/>
        </w:rPr>
        <w:t xml:space="preserve">apykaklė </w:t>
      </w:r>
      <w:r>
        <w:rPr>
          <w:rFonts w:cs="Arial" w:ascii="Arial" w:hAnsi="Arial"/>
          <w:sz w:val="22"/>
          <w:szCs w:val="22"/>
        </w:rPr>
        <w:t xml:space="preserve">turi būti </w:t>
      </w:r>
      <w:r>
        <w:rPr>
          <w:rFonts w:cs="Arial" w:ascii="Arial" w:hAnsi="Arial"/>
          <w:sz w:val="22"/>
          <w:szCs w:val="22"/>
          <w:lang w:bidi="en-US"/>
        </w:rPr>
        <w:t xml:space="preserve">stovės tipo (toliau  - Stovė) su pašiltinimu viduje. </w:t>
      </w:r>
      <w:r>
        <w:rPr>
          <w:rFonts w:cs="Arial" w:ascii="Arial" w:hAnsi="Arial"/>
          <w:bCs/>
          <w:sz w:val="22"/>
          <w:szCs w:val="22"/>
        </w:rPr>
        <w:t xml:space="preserve">Stovės išorinė pusė </w:t>
      </w:r>
      <w:r>
        <w:rPr>
          <w:rFonts w:cs="Arial" w:ascii="Arial" w:hAnsi="Arial"/>
          <w:sz w:val="22"/>
          <w:szCs w:val="22"/>
        </w:rPr>
        <w:t>turi būti</w:t>
      </w:r>
      <w:r>
        <w:rPr>
          <w:rFonts w:cs="Arial" w:ascii="Arial" w:hAnsi="Arial"/>
          <w:bCs/>
          <w:sz w:val="22"/>
          <w:szCs w:val="22"/>
        </w:rPr>
        <w:t xml:space="preserve"> </w:t>
      </w:r>
      <w:r>
        <w:rPr>
          <w:rFonts w:cs="Arial" w:ascii="Arial" w:hAnsi="Arial"/>
          <w:sz w:val="22"/>
          <w:szCs w:val="22"/>
          <w:lang w:eastAsia="lt-LT"/>
        </w:rPr>
        <w:t>sukirpt</w:t>
      </w:r>
      <w:r>
        <w:rPr>
          <w:rFonts w:cs="Arial" w:ascii="Arial" w:hAnsi="Arial"/>
          <w:sz w:val="22"/>
          <w:szCs w:val="22"/>
        </w:rPr>
        <w:t>a</w:t>
      </w:r>
      <w:r>
        <w:rPr>
          <w:rFonts w:cs="Arial" w:ascii="Arial" w:hAnsi="Arial"/>
          <w:bCs/>
          <w:sz w:val="22"/>
          <w:szCs w:val="22"/>
        </w:rPr>
        <w:t xml:space="preserve"> iš pagrindinio audinio, vidinė pusė - iš pamušalinio audinio. </w:t>
      </w:r>
      <w:r>
        <w:rPr>
          <w:rFonts w:cs="Arial" w:ascii="Arial" w:hAnsi="Arial"/>
          <w:sz w:val="22"/>
          <w:szCs w:val="22"/>
        </w:rPr>
        <w:t>Pašiltinimas turi būti sudaigstytas su pamušaliniu audiniu.</w:t>
      </w:r>
    </w:p>
    <w:p>
      <w:pPr>
        <w:pStyle w:val="ListParagraph"/>
        <w:numPr>
          <w:ilvl w:val="0"/>
          <w:numId w:val="10"/>
        </w:numPr>
        <w:jc w:val="both"/>
        <w:rPr>
          <w:rFonts w:ascii="Arial" w:hAnsi="Arial" w:cs="Arial"/>
          <w:sz w:val="22"/>
          <w:szCs w:val="22"/>
        </w:rPr>
      </w:pPr>
      <w:r>
        <w:rPr>
          <w:rFonts w:cs="Arial" w:ascii="Arial" w:hAnsi="Arial"/>
          <w:sz w:val="22"/>
          <w:szCs w:val="22"/>
        </w:rPr>
        <w:t xml:space="preserve">Į stovės įsiuvimo siūlę, iš vidinės pusės, </w:t>
      </w:r>
      <w:r>
        <w:rPr>
          <w:rFonts w:cs="Arial" w:ascii="Arial" w:hAnsi="Arial"/>
          <w:sz w:val="22"/>
          <w:szCs w:val="22"/>
          <w:lang w:bidi="en-US"/>
        </w:rPr>
        <w:t>įsiūta 6,0 – 7,0 cm ilgio pakabos juostelė iš dvigubo pagrindinio audinio.</w:t>
      </w:r>
    </w:p>
    <w:p>
      <w:pPr>
        <w:pStyle w:val="ListParagraph"/>
        <w:numPr>
          <w:ilvl w:val="0"/>
          <w:numId w:val="10"/>
        </w:numPr>
        <w:jc w:val="both"/>
        <w:rPr>
          <w:rFonts w:ascii="Arial" w:hAnsi="Arial" w:cs="Arial"/>
          <w:sz w:val="22"/>
          <w:szCs w:val="22"/>
        </w:rPr>
      </w:pPr>
      <w:bookmarkStart w:id="23" w:name="_Hlk156790213"/>
      <w:bookmarkStart w:id="24" w:name="_Hlk156790265"/>
      <w:r>
        <w:rPr>
          <w:rFonts w:cs="Arial" w:ascii="Arial" w:hAnsi="Arial"/>
          <w:bCs/>
          <w:sz w:val="22"/>
          <w:szCs w:val="22"/>
        </w:rPr>
        <w:t>S</w:t>
      </w:r>
      <w:r>
        <w:rPr>
          <w:rFonts w:cs="Arial" w:ascii="Arial" w:hAnsi="Arial"/>
          <w:sz w:val="22"/>
          <w:szCs w:val="22"/>
        </w:rPr>
        <w:t>triukė priekyje (per visą ilgį, kartu su stove) užsegama praskiriamuoju užtrauktuku</w:t>
      </w:r>
      <w:bookmarkEnd w:id="24"/>
      <w:r>
        <w:rPr>
          <w:rFonts w:cs="Arial" w:ascii="Arial" w:hAnsi="Arial"/>
          <w:sz w:val="22"/>
          <w:szCs w:val="22"/>
        </w:rPr>
        <w:t>.</w:t>
      </w:r>
      <w:bookmarkEnd w:id="23"/>
      <w:r>
        <w:rPr>
          <w:rFonts w:cs="Arial" w:ascii="Arial" w:hAnsi="Arial"/>
          <w:sz w:val="22"/>
          <w:szCs w:val="22"/>
        </w:rPr>
        <w:t xml:space="preserve"> </w:t>
      </w:r>
    </w:p>
    <w:p>
      <w:pPr>
        <w:pStyle w:val="ListParagraph"/>
        <w:numPr>
          <w:ilvl w:val="0"/>
          <w:numId w:val="10"/>
        </w:numPr>
        <w:jc w:val="both"/>
        <w:rPr>
          <w:rFonts w:ascii="Arial" w:hAnsi="Arial" w:cs="Arial"/>
          <w:sz w:val="22"/>
          <w:szCs w:val="22"/>
        </w:rPr>
      </w:pPr>
      <w:bookmarkStart w:id="25" w:name="_Hlk156791169"/>
      <w:bookmarkStart w:id="26" w:name="_Hlk156790659"/>
      <w:bookmarkEnd w:id="26"/>
      <w:r>
        <w:rPr>
          <w:rFonts w:cs="Arial" w:ascii="Arial" w:hAnsi="Arial"/>
          <w:sz w:val="22"/>
          <w:szCs w:val="22"/>
        </w:rPr>
        <w:t>Prie dešinės priekio puselės (iš vidinės pusės, po užtrauktuku) prisiūtas (3±0,2) cm pločio priesiuvas, viršuje apgaubiantis užsegto užtrauktuko spynelę.</w:t>
      </w:r>
      <w:bookmarkEnd w:id="25"/>
    </w:p>
    <w:p>
      <w:pPr>
        <w:pStyle w:val="ListParagraph"/>
        <w:numPr>
          <w:ilvl w:val="0"/>
          <w:numId w:val="10"/>
        </w:numPr>
        <w:jc w:val="both"/>
        <w:rPr>
          <w:rFonts w:ascii="Arial" w:hAnsi="Arial" w:cs="Arial"/>
          <w:sz w:val="22"/>
          <w:szCs w:val="22"/>
        </w:rPr>
      </w:pPr>
      <w:r>
        <w:rPr>
          <w:rFonts w:cs="Arial" w:ascii="Arial" w:hAnsi="Arial"/>
          <w:sz w:val="22"/>
          <w:szCs w:val="22"/>
        </w:rPr>
        <w:t xml:space="preserve">Striukės šoneliai sukirpti </w:t>
      </w:r>
      <w:r>
        <w:rPr>
          <w:rFonts w:cs="Arial" w:ascii="Arial" w:hAnsi="Arial"/>
          <w:sz w:val="22"/>
          <w:szCs w:val="22"/>
          <w:lang w:bidi="en-US"/>
        </w:rPr>
        <w:t>iš dvigubos elastingos trikotažinės medžiagos juodos spalvos. Elastingos trikotažinės medžiagos techninės charakteristikos pateiktos 25 lentelėje.</w:t>
      </w:r>
    </w:p>
    <w:p>
      <w:pPr>
        <w:pStyle w:val="ListParagraph"/>
        <w:numPr>
          <w:ilvl w:val="0"/>
          <w:numId w:val="10"/>
        </w:numPr>
        <w:jc w:val="both"/>
        <w:rPr>
          <w:rFonts w:ascii="Arial" w:hAnsi="Arial" w:cs="Arial"/>
          <w:sz w:val="22"/>
          <w:szCs w:val="22"/>
        </w:rPr>
      </w:pPr>
      <w:r>
        <w:rPr>
          <w:rFonts w:cs="Arial" w:ascii="Arial" w:hAnsi="Arial"/>
          <w:sz w:val="22"/>
          <w:szCs w:val="22"/>
          <w:lang w:bidi="en-US"/>
        </w:rPr>
        <w:t xml:space="preserve">Striukės priekis </w:t>
      </w:r>
      <w:r>
        <w:rPr>
          <w:rFonts w:cs="Arial" w:ascii="Arial" w:hAnsi="Arial"/>
          <w:sz w:val="22"/>
          <w:szCs w:val="22"/>
        </w:rPr>
        <w:t>turi būti</w:t>
      </w:r>
      <w:r>
        <w:rPr>
          <w:rFonts w:cs="Arial" w:ascii="Arial" w:hAnsi="Arial"/>
          <w:sz w:val="22"/>
          <w:szCs w:val="22"/>
          <w:lang w:bidi="en-US"/>
        </w:rPr>
        <w:t xml:space="preserve"> tiesaus silueto.</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Priekio puselės turi būti su įleistinėmis kišenėmis apatinėje dalyje. Kišenių angų ilgis (18,5± 0,5) cm.</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Kišenės turi būti užsegamos užtrauktukais.</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Kišenių angų viršutinėje turi būti dalyje prisiūti apsauginiai spynelių gaubtai. Gaubtai turi būti iš dvigubo pagrindinio audinio.</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 xml:space="preserve">Kišenių maišeliai turi būti iš flisinės trikotažinės medžiagos. Fliso spalva turi būti artima pagrindinio audinio spalvai. </w:t>
      </w:r>
    </w:p>
    <w:p>
      <w:pPr>
        <w:pStyle w:val="ListParagraph"/>
        <w:numPr>
          <w:ilvl w:val="0"/>
          <w:numId w:val="10"/>
        </w:numPr>
        <w:jc w:val="both"/>
        <w:rPr>
          <w:rFonts w:ascii="Arial" w:hAnsi="Arial" w:cs="Arial"/>
          <w:sz w:val="22"/>
          <w:szCs w:val="22"/>
        </w:rPr>
      </w:pPr>
      <w:r>
        <w:rPr>
          <w:rFonts w:cs="Arial" w:ascii="Arial" w:hAnsi="Arial"/>
          <w:sz w:val="22"/>
          <w:szCs w:val="22"/>
          <w:lang w:bidi="en-US"/>
        </w:rPr>
        <w:t>Ant kairės</w:t>
      </w:r>
      <w:r>
        <w:rPr>
          <w:rFonts w:cs="Arial" w:ascii="Arial" w:hAnsi="Arial"/>
          <w:sz w:val="22"/>
          <w:szCs w:val="22"/>
        </w:rPr>
        <w:t xml:space="preserve"> priekio puselės, iš vidinės pusės, krūtinės lygyje, turi būti prisiūta uždėtinė kišenė. Vienas kišenės kraštas turi būti įsiūtas į priekinio užtrauktuko prisiuvimo siūlę.</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Kišenė iš tinklelio tipo trikotažinės medžiagos turi būti su priesiuvais iš pagrindinio audinio (per visa perimetrą). Tinklelio tipo trikotažinės medžiagos techninės charakteristikos pateiktos 26 lentelėje.</w:t>
      </w:r>
    </w:p>
    <w:p>
      <w:pPr>
        <w:pStyle w:val="ListParagraph"/>
        <w:numPr>
          <w:ilvl w:val="1"/>
          <w:numId w:val="10"/>
        </w:numPr>
        <w:jc w:val="both"/>
        <w:rPr>
          <w:rFonts w:ascii="Arial" w:hAnsi="Arial" w:cs="Arial"/>
          <w:sz w:val="22"/>
          <w:szCs w:val="22"/>
        </w:rPr>
      </w:pPr>
      <w:r>
        <w:rPr>
          <w:rFonts w:cs="Arial" w:ascii="Arial" w:hAnsi="Arial"/>
          <w:sz w:val="22"/>
          <w:szCs w:val="22"/>
          <w:lang w:bidi="en-US"/>
        </w:rPr>
        <w:t>Kišenės</w:t>
      </w:r>
      <w:r>
        <w:rPr>
          <w:rFonts w:cs="Arial" w:ascii="Arial" w:hAnsi="Arial"/>
          <w:sz w:val="22"/>
          <w:szCs w:val="22"/>
        </w:rPr>
        <w:t xml:space="preserve"> anga turi būti vertikali, uždaroma užtrauktuku, </w:t>
      </w:r>
      <w:r>
        <w:rPr>
          <w:rFonts w:cs="Arial" w:ascii="Arial" w:hAnsi="Arial"/>
          <w:sz w:val="22"/>
          <w:szCs w:val="22"/>
          <w:lang w:bidi="en-US"/>
        </w:rPr>
        <w:t>iškirpta (2,5±0,3) cm</w:t>
      </w:r>
      <w:r>
        <w:rPr>
          <w:rFonts w:cs="Arial" w:ascii="Arial" w:hAnsi="Arial"/>
          <w:sz w:val="22"/>
          <w:szCs w:val="22"/>
        </w:rPr>
        <w:t xml:space="preserve"> atstumu nuo priekinio užtrauktuko prisiuvimo siūlės. </w:t>
      </w:r>
      <w:r>
        <w:rPr>
          <w:rFonts w:cs="Arial" w:ascii="Arial" w:hAnsi="Arial"/>
          <w:sz w:val="22"/>
          <w:szCs w:val="22"/>
          <w:lang w:bidi="en-US"/>
        </w:rPr>
        <w:t>Kišenės angos ilgis (19,5±0,5) cm.</w:t>
      </w:r>
    </w:p>
    <w:p>
      <w:pPr>
        <w:pStyle w:val="ListParagraph"/>
        <w:numPr>
          <w:ilvl w:val="0"/>
          <w:numId w:val="10"/>
        </w:numPr>
        <w:jc w:val="both"/>
        <w:rPr>
          <w:rFonts w:ascii="Arial" w:hAnsi="Arial" w:cs="Arial"/>
          <w:sz w:val="22"/>
          <w:szCs w:val="22"/>
          <w:lang w:bidi="en-US"/>
        </w:rPr>
      </w:pPr>
      <w:r>
        <w:rPr>
          <w:rFonts w:cs="Arial" w:ascii="Arial" w:hAnsi="Arial"/>
          <w:sz w:val="22"/>
          <w:szCs w:val="22"/>
          <w:lang w:bidi="en-US"/>
        </w:rPr>
        <w:t>Striukės nugara turi būti sukirpta iš vienos detalės.</w:t>
      </w:r>
    </w:p>
    <w:p>
      <w:pPr>
        <w:pStyle w:val="ListParagraph"/>
        <w:numPr>
          <w:ilvl w:val="0"/>
          <w:numId w:val="10"/>
        </w:numPr>
        <w:jc w:val="both"/>
        <w:rPr>
          <w:rFonts w:ascii="Arial" w:hAnsi="Arial" w:cs="Arial"/>
          <w:sz w:val="22"/>
          <w:szCs w:val="22"/>
        </w:rPr>
      </w:pPr>
      <w:r>
        <w:rPr>
          <w:rFonts w:cs="Arial" w:ascii="Arial" w:hAnsi="Arial"/>
          <w:sz w:val="22"/>
          <w:szCs w:val="22"/>
          <w:lang w:bidi="en-US"/>
        </w:rPr>
        <w:t>Striukės</w:t>
      </w:r>
      <w:r>
        <w:rPr>
          <w:rFonts w:cs="Arial" w:ascii="Arial" w:hAnsi="Arial"/>
          <w:sz w:val="22"/>
          <w:szCs w:val="22"/>
        </w:rPr>
        <w:t xml:space="preserve"> plotis apačioje iš vidinės pusės turi būti reguliuojamas dviejose vietose elastinės virvutės ir dviejų akučių fiksatorių pagalba.</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Elastinė virvutė, su užmautais ant jos dviejų akučių fiksatoriais, per dvi poras metalinių akučių turi būti įverta į striukės apačioje suformuotą (3,0±0,3) cm pločio tunelį.</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Fiksatoriai ir virvutės segmentai tekstilinės juostelės pagalba turi būti pritvirtinti prie striukės apačios.</w:t>
      </w:r>
    </w:p>
    <w:p>
      <w:pPr>
        <w:pStyle w:val="ListParagraph"/>
        <w:numPr>
          <w:ilvl w:val="0"/>
          <w:numId w:val="10"/>
        </w:numPr>
        <w:jc w:val="both"/>
        <w:rPr>
          <w:rFonts w:ascii="Arial" w:hAnsi="Arial" w:cs="Arial"/>
          <w:sz w:val="22"/>
          <w:szCs w:val="22"/>
        </w:rPr>
      </w:pPr>
      <w:r>
        <w:rPr>
          <w:rFonts w:cs="Arial" w:ascii="Arial" w:hAnsi="Arial"/>
          <w:sz w:val="22"/>
          <w:szCs w:val="22"/>
          <w:lang w:bidi="en-US"/>
        </w:rPr>
        <w:t xml:space="preserve">Rankovės </w:t>
      </w:r>
      <w:r>
        <w:rPr>
          <w:rFonts w:cs="Arial" w:ascii="Arial" w:hAnsi="Arial"/>
          <w:sz w:val="22"/>
          <w:szCs w:val="22"/>
        </w:rPr>
        <w:t>turi būti</w:t>
      </w:r>
      <w:r>
        <w:rPr>
          <w:rFonts w:cs="Arial" w:ascii="Arial" w:hAnsi="Arial"/>
          <w:sz w:val="22"/>
          <w:szCs w:val="22"/>
          <w:lang w:bidi="en-US"/>
        </w:rPr>
        <w:t xml:space="preserve"> reglano tipo, kerpamos iš dviejų detalių.</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Rankovės viršutinė detalė kerpama iš pagrindinio audinio.</w:t>
      </w:r>
    </w:p>
    <w:p>
      <w:pPr>
        <w:pStyle w:val="ListParagraph"/>
        <w:numPr>
          <w:ilvl w:val="1"/>
          <w:numId w:val="10"/>
        </w:numPr>
        <w:jc w:val="both"/>
        <w:rPr>
          <w:rFonts w:ascii="Arial" w:hAnsi="Arial" w:cs="Arial"/>
          <w:sz w:val="22"/>
          <w:szCs w:val="22"/>
          <w:lang w:bidi="en-US"/>
        </w:rPr>
      </w:pPr>
      <w:r>
        <w:rPr>
          <w:rFonts w:cs="Arial" w:ascii="Arial" w:hAnsi="Arial"/>
          <w:sz w:val="22"/>
          <w:szCs w:val="22"/>
          <w:lang w:bidi="en-US"/>
        </w:rPr>
        <w:t>Rankovės apatinė detalė kerpama iš dvigubos elastingos trikotažinės medžiagos. Elastingos trikotažinės medžiagos techninės charakteristikos pateiktos 25 lentelėje.</w:t>
      </w:r>
    </w:p>
    <w:p>
      <w:pPr>
        <w:pStyle w:val="ListParagraph"/>
        <w:numPr>
          <w:ilvl w:val="1"/>
          <w:numId w:val="10"/>
        </w:numPr>
        <w:jc w:val="both"/>
        <w:rPr>
          <w:rFonts w:ascii="Arial" w:hAnsi="Arial" w:cs="Arial"/>
          <w:sz w:val="22"/>
          <w:szCs w:val="22"/>
        </w:rPr>
      </w:pPr>
      <w:r>
        <w:rPr>
          <w:rFonts w:cs="Arial" w:ascii="Arial" w:hAnsi="Arial"/>
          <w:sz w:val="22"/>
          <w:szCs w:val="22"/>
          <w:lang w:bidi="en-US"/>
        </w:rPr>
        <w:t xml:space="preserve">Rankogalis </w:t>
      </w:r>
      <w:r>
        <w:rPr>
          <w:rFonts w:cs="Arial" w:ascii="Arial" w:hAnsi="Arial"/>
          <w:sz w:val="22"/>
          <w:szCs w:val="22"/>
        </w:rPr>
        <w:t>turi būti</w:t>
      </w:r>
      <w:r>
        <w:rPr>
          <w:rFonts w:cs="Arial" w:ascii="Arial" w:hAnsi="Arial"/>
          <w:sz w:val="22"/>
          <w:szCs w:val="22"/>
          <w:lang w:bidi="en-US"/>
        </w:rPr>
        <w:t xml:space="preserve"> iš dvigubos elastingos trikotažinės medžiagos, su prakarpa nykščiui. </w:t>
      </w:r>
    </w:p>
    <w:p>
      <w:pPr>
        <w:pStyle w:val="ListParagraph"/>
        <w:numPr>
          <w:ilvl w:val="0"/>
          <w:numId w:val="10"/>
        </w:numPr>
        <w:jc w:val="both"/>
        <w:rPr>
          <w:rFonts w:ascii="Arial" w:hAnsi="Arial" w:cs="Arial"/>
          <w:bCs/>
          <w:sz w:val="22"/>
          <w:szCs w:val="22"/>
        </w:rPr>
      </w:pPr>
      <w:r>
        <w:rPr>
          <w:rFonts w:cs="Arial" w:ascii="Arial" w:hAnsi="Arial"/>
          <w:bCs/>
          <w:sz w:val="22"/>
          <w:szCs w:val="22"/>
        </w:rPr>
        <w:t xml:space="preserve">Ant kairės </w:t>
      </w:r>
      <w:r>
        <w:rPr>
          <w:rFonts w:cs="Arial" w:ascii="Arial" w:hAnsi="Arial"/>
          <w:sz w:val="22"/>
          <w:szCs w:val="22"/>
        </w:rPr>
        <w:t>priekio puselės turi būti</w:t>
      </w:r>
      <w:r>
        <w:rPr>
          <w:rFonts w:cs="Arial" w:ascii="Arial" w:hAnsi="Arial"/>
          <w:bCs/>
          <w:sz w:val="22"/>
          <w:szCs w:val="22"/>
        </w:rPr>
        <w:t xml:space="preserve"> prisiūta kibaus tekstilinio užsegimo </w:t>
      </w:r>
      <w:r>
        <w:rPr>
          <w:rFonts w:cs="Arial" w:ascii="Arial" w:hAnsi="Arial"/>
          <w:sz w:val="22"/>
          <w:szCs w:val="22"/>
        </w:rPr>
        <w:t xml:space="preserve">švelnioji pusė (su kilputėmis), prie kurios turi būti tvirtinamas antsiuvas su įmonės logotipu. </w:t>
      </w:r>
      <w:r>
        <w:rPr>
          <w:rFonts w:cs="Arial" w:ascii="Arial" w:hAnsi="Arial"/>
          <w:bCs/>
          <w:sz w:val="22"/>
          <w:szCs w:val="22"/>
        </w:rPr>
        <w:t xml:space="preserve">Tekstilinio užsegimo dydis – (10 x 5,5) </w:t>
      </w:r>
      <w:r>
        <w:rPr>
          <w:rFonts w:cs="Arial" w:ascii="Arial" w:hAnsi="Arial"/>
          <w:sz w:val="22"/>
          <w:szCs w:val="22"/>
          <w:lang w:bidi="en-US"/>
        </w:rPr>
        <w:t>± 0,3</w:t>
      </w:r>
      <w:r>
        <w:rPr>
          <w:rFonts w:cs="Arial" w:ascii="Arial" w:hAnsi="Arial"/>
          <w:bCs/>
          <w:sz w:val="22"/>
          <w:szCs w:val="22"/>
        </w:rPr>
        <w:t xml:space="preserve"> cm.</w:t>
      </w:r>
    </w:p>
    <w:p>
      <w:pPr>
        <w:pStyle w:val="ListParagraph"/>
        <w:numPr>
          <w:ilvl w:val="0"/>
          <w:numId w:val="10"/>
        </w:numPr>
        <w:jc w:val="both"/>
        <w:rPr>
          <w:rFonts w:ascii="Arial" w:hAnsi="Arial" w:cs="Arial"/>
          <w:bCs/>
          <w:sz w:val="22"/>
          <w:szCs w:val="22"/>
        </w:rPr>
      </w:pPr>
      <w:r>
        <w:rPr>
          <w:rFonts w:cs="Arial" w:ascii="Arial" w:hAnsi="Arial"/>
          <w:bCs/>
          <w:sz w:val="22"/>
          <w:szCs w:val="22"/>
        </w:rPr>
        <w:t xml:space="preserve">Antsiuvas su įmonės logotipu </w:t>
      </w:r>
      <w:r>
        <w:rPr>
          <w:rFonts w:cs="Arial" w:ascii="Arial" w:hAnsi="Arial"/>
          <w:sz w:val="22"/>
          <w:szCs w:val="22"/>
        </w:rPr>
        <w:t>turi būti</w:t>
      </w:r>
      <w:r>
        <w:rPr>
          <w:rFonts w:cs="Arial" w:ascii="Arial" w:hAnsi="Arial"/>
          <w:bCs/>
          <w:sz w:val="22"/>
          <w:szCs w:val="22"/>
        </w:rPr>
        <w:t xml:space="preserve"> stačiakampio formos.</w:t>
      </w:r>
    </w:p>
    <w:p>
      <w:pPr>
        <w:pStyle w:val="ListParagraph"/>
        <w:numPr>
          <w:ilvl w:val="1"/>
          <w:numId w:val="10"/>
        </w:numPr>
        <w:jc w:val="both"/>
        <w:rPr>
          <w:rFonts w:ascii="Arial" w:hAnsi="Arial" w:cs="Arial"/>
          <w:bCs/>
          <w:sz w:val="22"/>
          <w:szCs w:val="22"/>
        </w:rPr>
      </w:pPr>
      <w:r>
        <w:rPr>
          <w:rFonts w:cs="Arial" w:ascii="Arial" w:hAnsi="Arial"/>
          <w:bCs/>
          <w:sz w:val="22"/>
          <w:szCs w:val="22"/>
        </w:rPr>
        <w:t>Antsiuvo dydis - (10 x 5,5) ± 0,3 cm.</w:t>
      </w:r>
    </w:p>
    <w:p>
      <w:pPr>
        <w:pStyle w:val="ListParagraph"/>
        <w:numPr>
          <w:ilvl w:val="1"/>
          <w:numId w:val="10"/>
        </w:numPr>
        <w:jc w:val="both"/>
        <w:rPr>
          <w:rFonts w:ascii="Arial" w:hAnsi="Arial" w:cs="Arial"/>
          <w:bCs/>
          <w:sz w:val="22"/>
          <w:szCs w:val="22"/>
        </w:rPr>
      </w:pPr>
      <w:r>
        <w:rPr>
          <w:rFonts w:cs="Arial" w:ascii="Arial" w:hAnsi="Arial"/>
          <w:bCs/>
          <w:sz w:val="22"/>
          <w:szCs w:val="22"/>
        </w:rPr>
        <w:t>Įmonės logotipas turi būti išsiuvinėtas ant drobinio pynimo karkasiniu pagrindu (ripstop) mišriapluoščio audinio. Mišriapluoščio audinio techninės charakteristikos pateiktos 29 lentelėje.</w:t>
      </w:r>
    </w:p>
    <w:p>
      <w:pPr>
        <w:pStyle w:val="ListParagraph"/>
        <w:numPr>
          <w:ilvl w:val="1"/>
          <w:numId w:val="10"/>
        </w:numPr>
        <w:jc w:val="both"/>
        <w:rPr>
          <w:rFonts w:ascii="Arial" w:hAnsi="Arial" w:cs="Arial"/>
          <w:bCs/>
          <w:sz w:val="22"/>
          <w:szCs w:val="22"/>
        </w:rPr>
      </w:pPr>
      <w:r>
        <w:rPr>
          <w:rFonts w:cs="Arial" w:ascii="Arial" w:hAnsi="Arial"/>
          <w:bCs/>
          <w:sz w:val="22"/>
          <w:szCs w:val="22"/>
        </w:rPr>
        <w:t xml:space="preserve">Antsiuvo kraštai, kartu su prie antsiuvo pritvirtinta kibaus tekstilinio užsegimo </w:t>
      </w:r>
      <w:r>
        <w:rPr>
          <w:rFonts w:cs="Arial" w:ascii="Arial" w:hAnsi="Arial"/>
          <w:sz w:val="22"/>
          <w:szCs w:val="22"/>
          <w:lang w:bidi="en-US"/>
        </w:rPr>
        <w:t xml:space="preserve">šiurkščiąja puse (su kabliukais), turi būti apsiūlėti. Siūlų </w:t>
      </w:r>
      <w:r>
        <w:rPr>
          <w:rFonts w:cs="Arial" w:ascii="Arial" w:hAnsi="Arial"/>
          <w:sz w:val="22"/>
          <w:szCs w:val="22"/>
        </w:rPr>
        <w:t>spalva turi derėti prie pagrindinio audinio spalvos.</w:t>
      </w:r>
    </w:p>
    <w:p>
      <w:pPr>
        <w:pStyle w:val="ListParagraph"/>
        <w:numPr>
          <w:ilvl w:val="0"/>
          <w:numId w:val="10"/>
        </w:numPr>
        <w:jc w:val="both"/>
        <w:rPr>
          <w:rFonts w:ascii="Arial" w:hAnsi="Arial" w:cs="Arial"/>
          <w:bCs/>
          <w:sz w:val="22"/>
          <w:szCs w:val="22"/>
        </w:rPr>
      </w:pPr>
      <w:r>
        <w:rPr>
          <w:rFonts w:cs="Arial" w:ascii="Arial" w:hAnsi="Arial"/>
          <w:bCs/>
          <w:sz w:val="22"/>
          <w:szCs w:val="22"/>
        </w:rPr>
        <w:t>Prie užtrauktukų galvučių, turi būti pritvirtinti plastikiniai pakabukai su įmonės logotipo elementais.</w:t>
      </w:r>
    </w:p>
    <w:p>
      <w:pPr>
        <w:pStyle w:val="ListParagraph"/>
        <w:numPr>
          <w:ilvl w:val="0"/>
          <w:numId w:val="10"/>
        </w:numPr>
        <w:jc w:val="both"/>
        <w:rPr>
          <w:rFonts w:ascii="Arial" w:hAnsi="Arial" w:cs="Arial"/>
          <w:bCs/>
          <w:sz w:val="22"/>
          <w:szCs w:val="22"/>
        </w:rPr>
      </w:pPr>
      <w:r>
        <w:rPr>
          <w:rFonts w:eastAsia="SimSun" w:cs="Arial" w:ascii="Arial" w:hAnsi="Arial"/>
          <w:kern w:val="2"/>
          <w:sz w:val="22"/>
          <w:szCs w:val="22"/>
          <w:lang w:eastAsia="hi-IN"/>
        </w:rPr>
        <w:t>Striukės</w:t>
      </w:r>
      <w:r>
        <w:rPr>
          <w:rFonts w:eastAsia="SimSun" w:cs="Arial" w:ascii="Arial" w:hAnsi="Arial"/>
          <w:kern w:val="2"/>
          <w:sz w:val="22"/>
          <w:szCs w:val="22"/>
          <w:lang w:eastAsia="hi-IN" w:bidi="en-US"/>
        </w:rPr>
        <w:t xml:space="preserve"> siūlės turi būti nupeltakiuotos pagal eskizus.</w:t>
      </w:r>
    </w:p>
    <w:p>
      <w:pPr>
        <w:pStyle w:val="ListParagraph"/>
        <w:numPr>
          <w:ilvl w:val="0"/>
          <w:numId w:val="10"/>
        </w:numPr>
        <w:jc w:val="both"/>
        <w:rPr>
          <w:rFonts w:ascii="Arial" w:hAnsi="Arial" w:cs="Arial"/>
          <w:bCs/>
          <w:sz w:val="22"/>
          <w:szCs w:val="22"/>
        </w:rPr>
      </w:pPr>
      <w:r>
        <w:rPr>
          <w:rFonts w:cs="Arial" w:ascii="Arial" w:hAnsi="Arial"/>
          <w:sz w:val="22"/>
          <w:szCs w:val="22"/>
        </w:rPr>
        <w:t>Reikalavimai papildomoms medžiagoms ir furnitūrai:</w:t>
      </w:r>
    </w:p>
    <w:p>
      <w:pPr>
        <w:pStyle w:val="ListParagraph"/>
        <w:numPr>
          <w:ilvl w:val="1"/>
          <w:numId w:val="10"/>
        </w:numPr>
        <w:jc w:val="both"/>
        <w:rPr>
          <w:rFonts w:ascii="Arial" w:hAnsi="Arial" w:cs="Arial"/>
          <w:sz w:val="22"/>
          <w:szCs w:val="22"/>
        </w:rPr>
      </w:pPr>
      <w:r>
        <w:rPr>
          <w:rFonts w:cs="Arial" w:ascii="Arial" w:hAnsi="Arial"/>
          <w:sz w:val="22"/>
          <w:szCs w:val="22"/>
        </w:rPr>
        <w:t>Užtrauktukai turi būti spiraliniai. Užtrauktukų spalva turi derėti prie pagrindinio audinio spalvos. Užtrauktukai turi būti įsiūti antrąją puse. Užtrauktukų techninės charakteristikos pateiktos 28 lentelėje.</w:t>
      </w:r>
    </w:p>
    <w:p>
      <w:pPr>
        <w:pStyle w:val="ListParagraph"/>
        <w:numPr>
          <w:ilvl w:val="1"/>
          <w:numId w:val="10"/>
        </w:numPr>
        <w:jc w:val="both"/>
        <w:rPr>
          <w:rFonts w:ascii="Arial" w:hAnsi="Arial" w:cs="Arial"/>
          <w:sz w:val="22"/>
          <w:szCs w:val="22"/>
        </w:rPr>
      </w:pPr>
      <w:r>
        <w:rPr>
          <w:rFonts w:cs="Arial" w:ascii="Arial" w:hAnsi="Arial"/>
          <w:sz w:val="22"/>
          <w:szCs w:val="22"/>
        </w:rPr>
        <w:t>Kibių tekstilinių užsegimų spalva turi derėti prie pagrindinio audinio spalvos. Kibių tekstilinių užsegimų techninės charakteristikos pateiktos 27 lentelėje.</w:t>
      </w:r>
    </w:p>
    <w:p>
      <w:pPr>
        <w:pStyle w:val="ListParagraph"/>
        <w:numPr>
          <w:ilvl w:val="1"/>
          <w:numId w:val="10"/>
        </w:numPr>
        <w:jc w:val="both"/>
        <w:rPr>
          <w:rFonts w:ascii="Arial" w:hAnsi="Arial" w:cs="Arial"/>
          <w:sz w:val="22"/>
          <w:szCs w:val="22"/>
        </w:rPr>
      </w:pPr>
      <w:r>
        <w:rPr>
          <w:rFonts w:cs="Arial" w:ascii="Arial" w:hAnsi="Arial"/>
          <w:sz w:val="22"/>
          <w:szCs w:val="22"/>
        </w:rPr>
        <w:t xml:space="preserve">Akutės turi būti metalinės, atsparios atmosferos poveikiui, tamsios spalvos. </w:t>
      </w:r>
    </w:p>
    <w:p>
      <w:pPr>
        <w:pStyle w:val="ListParagraph"/>
        <w:numPr>
          <w:ilvl w:val="1"/>
          <w:numId w:val="10"/>
        </w:numPr>
        <w:jc w:val="both"/>
        <w:rPr>
          <w:rFonts w:ascii="Arial" w:hAnsi="Arial" w:cs="Arial"/>
          <w:sz w:val="22"/>
          <w:szCs w:val="22"/>
        </w:rPr>
      </w:pPr>
      <w:r>
        <w:rPr>
          <w:rFonts w:cs="Arial" w:ascii="Arial" w:hAnsi="Arial"/>
          <w:sz w:val="22"/>
          <w:szCs w:val="22"/>
        </w:rPr>
        <w:t>Elastinė virvutė turi būti apvali, spalva turi derėti prie pagrindinio audinio spalvos.</w:t>
      </w:r>
    </w:p>
    <w:p>
      <w:pPr>
        <w:pStyle w:val="ListParagraph"/>
        <w:numPr>
          <w:ilvl w:val="1"/>
          <w:numId w:val="10"/>
        </w:numPr>
        <w:jc w:val="both"/>
        <w:rPr>
          <w:rFonts w:ascii="Arial" w:hAnsi="Arial" w:cs="Arial"/>
          <w:bCs/>
          <w:sz w:val="22"/>
          <w:szCs w:val="22"/>
        </w:rPr>
      </w:pPr>
      <w:r>
        <w:rPr>
          <w:rFonts w:cs="Arial" w:ascii="Arial" w:hAnsi="Arial"/>
          <w:sz w:val="22"/>
          <w:szCs w:val="22"/>
        </w:rPr>
        <w:t>Siuvimo siūlai turi būti iš poliesterio, neblunkantys, jų spalva deranti prie pagrindinio audinio spalvos.</w:t>
      </w:r>
    </w:p>
    <w:p>
      <w:pPr>
        <w:pStyle w:val="Normal"/>
        <w:ind w:firstLine="708"/>
        <w:jc w:val="center"/>
        <w:rPr>
          <w:rFonts w:ascii="Arial" w:hAnsi="Arial" w:eastAsia="Arial" w:cs="Arial"/>
          <w:b/>
          <w:sz w:val="22"/>
          <w:szCs w:val="22"/>
        </w:rPr>
      </w:pPr>
      <w:r>
        <w:rPr>
          <w:rFonts w:eastAsia="Arial" w:cs="Arial" w:ascii="Arial" w:hAnsi="Arial"/>
          <w:b/>
          <w:sz w:val="22"/>
          <w:szCs w:val="22"/>
        </w:rPr>
      </w:r>
    </w:p>
    <w:p>
      <w:pPr>
        <w:pStyle w:val="Normal"/>
        <w:jc w:val="center"/>
        <w:rPr>
          <w:rFonts w:ascii="Arial" w:hAnsi="Arial" w:cs="Arial"/>
          <w:b/>
          <w:sz w:val="22"/>
          <w:szCs w:val="22"/>
        </w:rPr>
      </w:pPr>
      <w:r>
        <w:rPr>
          <w:rFonts w:cs="Arial" w:ascii="Arial" w:hAnsi="Arial"/>
          <w:b/>
          <w:caps/>
          <w:sz w:val="22"/>
          <w:szCs w:val="22"/>
        </w:rPr>
        <w:t>pagrindinio audiniO Techninės charakteristikos</w:t>
      </w:r>
      <w:r>
        <w:rPr>
          <w:rFonts w:cs="Arial" w:ascii="Arial" w:hAnsi="Arial"/>
          <w:b/>
          <w:sz w:val="22"/>
          <w:szCs w:val="22"/>
        </w:rPr>
        <w:t xml:space="preserve"> </w:t>
      </w:r>
    </w:p>
    <w:p>
      <w:pPr>
        <w:pStyle w:val="Normal"/>
        <w:spacing w:before="0" w:after="0"/>
        <w:ind w:firstLine="851"/>
        <w:contextualSpacing/>
        <w:jc w:val="center"/>
        <w:rPr>
          <w:rFonts w:ascii="Arial" w:hAnsi="Arial" w:cs="Arial"/>
          <w:b/>
          <w:color w:val="EE0000"/>
          <w:sz w:val="22"/>
          <w:szCs w:val="22"/>
        </w:rPr>
      </w:pPr>
      <w:r>
        <w:rPr>
          <w:rFonts w:cs="Arial" w:ascii="Arial" w:hAnsi="Arial"/>
          <w:b/>
          <w:color w:val="EE0000"/>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right"/>
        <w:rPr>
          <w:rFonts w:ascii="Arial" w:hAnsi="Arial" w:cs="Arial"/>
          <w:caps/>
          <w:sz w:val="22"/>
          <w:szCs w:val="22"/>
        </w:rPr>
      </w:pPr>
      <w:r>
        <w:rPr>
          <w:rFonts w:cs="Arial" w:ascii="Arial" w:hAnsi="Arial"/>
          <w:caps/>
          <w:sz w:val="22"/>
          <w:szCs w:val="22"/>
        </w:rPr>
        <w:t xml:space="preserve">22 </w:t>
      </w:r>
      <w:r>
        <w:rPr>
          <w:rFonts w:cs="Arial" w:ascii="Arial" w:hAnsi="Arial"/>
          <w:sz w:val="22"/>
          <w:szCs w:val="22"/>
        </w:rPr>
        <w:t>lentelė</w:t>
      </w:r>
    </w:p>
    <w:tbl>
      <w:tblPr>
        <w:tblW w:w="10201" w:type="dxa"/>
        <w:jc w:val="left"/>
        <w:tblInd w:w="0" w:type="dxa"/>
        <w:tblLayout w:type="fixed"/>
        <w:tblCellMar>
          <w:top w:w="0" w:type="dxa"/>
          <w:left w:w="28" w:type="dxa"/>
          <w:bottom w:w="0" w:type="dxa"/>
          <w:right w:w="28" w:type="dxa"/>
        </w:tblCellMar>
        <w:tblLook w:firstRow="0" w:noVBand="0" w:lastRow="0" w:firstColumn="0" w:lastColumn="0" w:noHBand="0" w:val="0000"/>
      </w:tblPr>
      <w:tblGrid>
        <w:gridCol w:w="564"/>
        <w:gridCol w:w="3602"/>
        <w:gridCol w:w="2832"/>
        <w:gridCol w:w="3202"/>
      </w:tblGrid>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ind w:left="142"/>
              <w:jc w:val="center"/>
              <w:rPr>
                <w:rFonts w:ascii="Arial" w:hAnsi="Arial" w:cs="Arial"/>
                <w:b/>
                <w:sz w:val="22"/>
                <w:szCs w:val="22"/>
              </w:rPr>
            </w:pPr>
            <w:r>
              <w:rPr>
                <w:rFonts w:cs="Arial" w:ascii="Arial" w:hAnsi="Arial"/>
                <w:b/>
                <w:sz w:val="22"/>
                <w:szCs w:val="22"/>
              </w:rPr>
              <w:t>Eil.</w:t>
            </w:r>
          </w:p>
          <w:p>
            <w:pPr>
              <w:pStyle w:val="Normal"/>
              <w:ind w:left="142"/>
              <w:jc w:val="center"/>
              <w:rPr>
                <w:rFonts w:ascii="Arial" w:hAnsi="Arial" w:cs="Arial"/>
                <w:b/>
                <w:sz w:val="22"/>
                <w:szCs w:val="22"/>
              </w:rPr>
            </w:pPr>
            <w:r>
              <w:rPr>
                <w:rFonts w:cs="Arial" w:ascii="Arial" w:hAnsi="Arial"/>
                <w:b/>
                <w:sz w:val="22"/>
                <w:szCs w:val="22"/>
              </w:rPr>
              <w:t>Nr.</w:t>
            </w:r>
          </w:p>
        </w:tc>
        <w:tc>
          <w:tcPr>
            <w:tcW w:w="3602"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2832"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w:t>
            </w:r>
          </w:p>
        </w:tc>
        <w:tc>
          <w:tcPr>
            <w:tcW w:w="3602"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Pluoštinė sudėtis, %</w:t>
            </w:r>
          </w:p>
        </w:tc>
        <w:tc>
          <w:tcPr>
            <w:tcW w:w="2832"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100 % PA</w:t>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Nurodyti</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2</w:t>
            </w:r>
          </w:p>
        </w:tc>
        <w:tc>
          <w:tcPr>
            <w:tcW w:w="3602"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Paviršinis tankis, g/m</w:t>
            </w:r>
            <w:r>
              <w:rPr>
                <w:rFonts w:cs="Arial" w:ascii="Arial" w:hAnsi="Arial"/>
                <w:sz w:val="22"/>
                <w:szCs w:val="22"/>
                <w:vertAlign w:val="superscript"/>
              </w:rPr>
              <w:t>2</w:t>
            </w:r>
          </w:p>
        </w:tc>
        <w:tc>
          <w:tcPr>
            <w:tcW w:w="2832"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80 ± 10</w:t>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ISO 3801 (ISO 3801);</w:t>
            </w:r>
          </w:p>
          <w:p>
            <w:pPr>
              <w:pStyle w:val="NoSpacing"/>
              <w:rPr>
                <w:rFonts w:ascii="Arial" w:hAnsi="Arial" w:cs="Arial"/>
                <w:sz w:val="22"/>
              </w:rPr>
            </w:pPr>
            <w:r>
              <w:rPr>
                <w:rFonts w:cs="Arial" w:ascii="Arial" w:hAnsi="Arial"/>
                <w:sz w:val="22"/>
              </w:rPr>
              <w:t>LST EN 12127 (EN 12127), arba lygiavertis</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3</w:t>
            </w:r>
          </w:p>
        </w:tc>
        <w:tc>
          <w:tcPr>
            <w:tcW w:w="3602"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Siūlų skaičius 1 decimetre</w:t>
            </w:r>
          </w:p>
          <w:p>
            <w:pPr>
              <w:pStyle w:val="Normal"/>
              <w:rPr>
                <w:rFonts w:ascii="Arial" w:hAnsi="Arial" w:cs="Arial"/>
                <w:sz w:val="22"/>
                <w:szCs w:val="22"/>
              </w:rPr>
            </w:pPr>
            <w:r>
              <w:rPr>
                <w:rFonts w:cs="Arial" w:ascii="Arial" w:hAnsi="Arial"/>
                <w:sz w:val="22"/>
                <w:szCs w:val="22"/>
              </w:rPr>
            </w:r>
          </w:p>
        </w:tc>
        <w:tc>
          <w:tcPr>
            <w:tcW w:w="2832"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Metmenys 567 ± 23</w:t>
            </w:r>
          </w:p>
          <w:p>
            <w:pPr>
              <w:pStyle w:val="Normal"/>
              <w:jc w:val="center"/>
              <w:rPr>
                <w:rFonts w:ascii="Arial" w:hAnsi="Arial" w:cs="Arial"/>
                <w:bCs/>
                <w:sz w:val="22"/>
                <w:szCs w:val="22"/>
              </w:rPr>
            </w:pPr>
            <w:r>
              <w:rPr>
                <w:rFonts w:cs="Arial" w:ascii="Arial" w:hAnsi="Arial"/>
                <w:bCs/>
                <w:sz w:val="22"/>
                <w:szCs w:val="22"/>
              </w:rPr>
              <w:t>Ataudai 446 ± 27</w:t>
            </w:r>
          </w:p>
          <w:p>
            <w:pPr>
              <w:pStyle w:val="Normal"/>
              <w:jc w:val="center"/>
              <w:rPr>
                <w:rFonts w:ascii="Arial" w:hAnsi="Arial" w:cs="Arial"/>
                <w:bCs/>
                <w:sz w:val="22"/>
                <w:szCs w:val="22"/>
              </w:rPr>
            </w:pPr>
            <w:r>
              <w:rPr>
                <w:rFonts w:cs="Arial" w:ascii="Arial" w:hAnsi="Arial"/>
                <w:bCs/>
                <w:sz w:val="22"/>
                <w:szCs w:val="22"/>
              </w:rPr>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1049-2 (EN 1049-2) arba lygiavertis</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4</w:t>
            </w:r>
          </w:p>
        </w:tc>
        <w:tc>
          <w:tcPr>
            <w:tcW w:w="3602"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Didžiausioji (trūkimo) jėga, N</w:t>
            </w:r>
          </w:p>
        </w:tc>
        <w:tc>
          <w:tcPr>
            <w:tcW w:w="2832" w:type="dxa"/>
            <w:tcBorders>
              <w:top w:val="single" w:sz="4" w:space="0" w:color="000000"/>
              <w:left w:val="single" w:sz="4" w:space="0" w:color="000000"/>
              <w:bottom w:val="single" w:sz="4" w:space="0" w:color="000000"/>
            </w:tcBorders>
            <w:vAlign w:val="center"/>
          </w:tcPr>
          <w:p>
            <w:pPr>
              <w:pStyle w:val="Normal"/>
              <w:jc w:val="center"/>
              <w:rPr>
                <w:rFonts w:ascii="Arial" w:hAnsi="Arial" w:cs="Arial"/>
                <w:color w:val="FF0000"/>
                <w:sz w:val="22"/>
                <w:szCs w:val="22"/>
              </w:rPr>
            </w:pPr>
            <w:r>
              <w:rPr>
                <w:rFonts w:cs="Arial" w:ascii="Arial" w:hAnsi="Arial"/>
                <w:bCs/>
                <w:sz w:val="22"/>
                <w:szCs w:val="22"/>
              </w:rPr>
              <w:t>Metmenys</w:t>
            </w:r>
            <w:r>
              <w:rPr>
                <w:rFonts w:cs="Arial" w:ascii="Arial" w:hAnsi="Arial"/>
                <w:color w:val="FF0000"/>
                <w:sz w:val="22"/>
                <w:szCs w:val="22"/>
              </w:rPr>
              <w:t xml:space="preserve"> </w:t>
            </w:r>
            <w:r>
              <w:rPr>
                <w:rFonts w:cs="Arial" w:ascii="Arial" w:hAnsi="Arial"/>
                <w:bCs/>
                <w:sz w:val="22"/>
                <w:szCs w:val="22"/>
              </w:rPr>
              <w:t>≥ 350</w:t>
            </w:r>
          </w:p>
          <w:p>
            <w:pPr>
              <w:pStyle w:val="Normal"/>
              <w:jc w:val="center"/>
              <w:rPr>
                <w:rFonts w:ascii="Arial" w:hAnsi="Arial" w:cs="Arial"/>
                <w:bCs/>
                <w:sz w:val="22"/>
                <w:szCs w:val="22"/>
              </w:rPr>
            </w:pPr>
            <w:r>
              <w:rPr>
                <w:rFonts w:cs="Arial" w:ascii="Arial" w:hAnsi="Arial"/>
                <w:bCs/>
                <w:sz w:val="22"/>
                <w:szCs w:val="22"/>
              </w:rPr>
              <w:t>Ataudai ≥ 450</w:t>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13934 – 1</w:t>
            </w:r>
          </w:p>
          <w:p>
            <w:pPr>
              <w:pStyle w:val="Normal"/>
              <w:rPr>
                <w:rFonts w:ascii="Arial" w:hAnsi="Arial" w:cs="Arial"/>
                <w:sz w:val="22"/>
                <w:szCs w:val="22"/>
              </w:rPr>
            </w:pPr>
            <w:r>
              <w:rPr>
                <w:rFonts w:cs="Arial" w:ascii="Arial" w:hAnsi="Arial"/>
                <w:sz w:val="22"/>
                <w:szCs w:val="22"/>
              </w:rPr>
              <w:t>(ISO 13934 – 1) arba lygiavertis</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5</w:t>
            </w:r>
          </w:p>
        </w:tc>
        <w:tc>
          <w:tcPr>
            <w:tcW w:w="3602"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Plyšimo jėga, N</w:t>
            </w:r>
          </w:p>
        </w:tc>
        <w:tc>
          <w:tcPr>
            <w:tcW w:w="2832"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Metmenys ≥ 10</w:t>
            </w:r>
          </w:p>
          <w:p>
            <w:pPr>
              <w:pStyle w:val="Normal"/>
              <w:jc w:val="center"/>
              <w:rPr>
                <w:rFonts w:ascii="Arial" w:hAnsi="Arial" w:cs="Arial"/>
                <w:bCs/>
                <w:sz w:val="22"/>
                <w:szCs w:val="22"/>
              </w:rPr>
            </w:pPr>
            <w:r>
              <w:rPr>
                <w:rFonts w:cs="Arial" w:ascii="Arial" w:hAnsi="Arial"/>
                <w:bCs/>
                <w:sz w:val="22"/>
                <w:szCs w:val="22"/>
              </w:rPr>
              <w:t>Ataudai ≥ 10</w:t>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13937 – 2</w:t>
            </w:r>
          </w:p>
          <w:p>
            <w:pPr>
              <w:pStyle w:val="Normal"/>
              <w:rPr>
                <w:rFonts w:ascii="Arial" w:hAnsi="Arial" w:cs="Arial"/>
                <w:sz w:val="22"/>
                <w:szCs w:val="22"/>
              </w:rPr>
            </w:pPr>
            <w:r>
              <w:rPr>
                <w:rFonts w:cs="Arial" w:ascii="Arial" w:hAnsi="Arial"/>
                <w:sz w:val="22"/>
                <w:szCs w:val="22"/>
              </w:rPr>
              <w:t>(ISO 13937 – 2) arba lygiavertis</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6</w:t>
            </w:r>
          </w:p>
        </w:tc>
        <w:tc>
          <w:tcPr>
            <w:tcW w:w="3602"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Matmenų pokyčiai po skalbimo prie 40</w:t>
            </w:r>
            <w:r>
              <w:rPr>
                <w:rFonts w:cs="Arial" w:ascii="Arial" w:hAnsi="Arial"/>
                <w:sz w:val="22"/>
                <w:szCs w:val="22"/>
                <w:vertAlign w:val="superscript"/>
              </w:rPr>
              <w:t xml:space="preserve">  º</w:t>
            </w:r>
            <w:r>
              <w:rPr>
                <w:rFonts w:cs="Arial" w:ascii="Arial" w:hAnsi="Arial"/>
                <w:sz w:val="22"/>
                <w:szCs w:val="22"/>
              </w:rPr>
              <w:t>C, %</w:t>
            </w:r>
          </w:p>
        </w:tc>
        <w:tc>
          <w:tcPr>
            <w:tcW w:w="2832"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Metmenys  ≤ ±3,0</w:t>
            </w:r>
          </w:p>
          <w:p>
            <w:pPr>
              <w:pStyle w:val="Normal"/>
              <w:jc w:val="center"/>
              <w:rPr>
                <w:rFonts w:ascii="Arial" w:hAnsi="Arial" w:cs="Arial"/>
                <w:bCs/>
                <w:sz w:val="22"/>
                <w:szCs w:val="22"/>
              </w:rPr>
            </w:pPr>
            <w:r>
              <w:rPr>
                <w:rFonts w:cs="Arial" w:ascii="Arial" w:hAnsi="Arial"/>
                <w:bCs/>
                <w:sz w:val="22"/>
                <w:szCs w:val="22"/>
              </w:rPr>
              <w:t>Ataudai ≤ ±3,0</w:t>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5077 (ISO 5077)</w:t>
            </w:r>
          </w:p>
          <w:p>
            <w:pPr>
              <w:pStyle w:val="Normal"/>
              <w:rPr>
                <w:rFonts w:ascii="Arial" w:hAnsi="Arial" w:cs="Arial"/>
                <w:sz w:val="22"/>
                <w:szCs w:val="22"/>
              </w:rPr>
            </w:pPr>
            <w:r>
              <w:rPr>
                <w:rFonts w:cs="Arial" w:ascii="Arial" w:hAnsi="Arial"/>
                <w:sz w:val="22"/>
                <w:szCs w:val="22"/>
              </w:rPr>
              <w:t>arba lygiaverčiai</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7</w:t>
            </w:r>
          </w:p>
        </w:tc>
        <w:tc>
          <w:tcPr>
            <w:tcW w:w="3602"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vandens prasiskverbimui, cm H</w:t>
            </w:r>
            <w:r>
              <w:rPr>
                <w:rFonts w:cs="Arial" w:ascii="Arial" w:hAnsi="Arial"/>
                <w:sz w:val="22"/>
                <w:szCs w:val="22"/>
                <w:vertAlign w:val="subscript"/>
              </w:rPr>
              <w:t>2</w:t>
            </w:r>
            <w:r>
              <w:rPr>
                <w:rFonts w:cs="Arial" w:ascii="Arial" w:hAnsi="Arial"/>
                <w:sz w:val="22"/>
                <w:szCs w:val="22"/>
              </w:rPr>
              <w:t>O</w:t>
            </w:r>
          </w:p>
        </w:tc>
        <w:tc>
          <w:tcPr>
            <w:tcW w:w="2832"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sz w:val="22"/>
                <w:szCs w:val="22"/>
              </w:rPr>
              <w:t xml:space="preserve">≥ </w:t>
            </w:r>
            <w:r>
              <w:rPr>
                <w:rFonts w:cs="Arial" w:ascii="Arial" w:hAnsi="Arial"/>
                <w:sz w:val="22"/>
                <w:szCs w:val="22"/>
              </w:rPr>
              <w:t>20</w:t>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811 (ISO 811)</w:t>
            </w:r>
          </w:p>
          <w:p>
            <w:pPr>
              <w:pStyle w:val="Normal"/>
              <w:rPr>
                <w:rFonts w:ascii="Arial" w:hAnsi="Arial" w:cs="Arial"/>
                <w:sz w:val="22"/>
                <w:szCs w:val="22"/>
              </w:rPr>
            </w:pPr>
            <w:r>
              <w:rPr>
                <w:rFonts w:cs="Arial" w:ascii="Arial" w:hAnsi="Arial"/>
                <w:sz w:val="22"/>
                <w:szCs w:val="22"/>
              </w:rPr>
              <w:t>arba lygiavertis</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8</w:t>
            </w:r>
          </w:p>
        </w:tc>
        <w:tc>
          <w:tcPr>
            <w:tcW w:w="3602"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Nudažymo atsparumai, balais:</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vandeniui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skalbimui prie 40</w:t>
            </w:r>
            <w:r>
              <w:rPr>
                <w:rFonts w:cs="Arial" w:ascii="Arial" w:hAnsi="Arial"/>
                <w:sz w:val="22"/>
                <w:szCs w:val="22"/>
                <w:vertAlign w:val="superscript"/>
              </w:rPr>
              <w:t>0</w:t>
            </w:r>
            <w:r>
              <w:rPr>
                <w:rFonts w:cs="Arial" w:ascii="Arial" w:hAnsi="Arial"/>
                <w:sz w:val="22"/>
                <w:szCs w:val="22"/>
              </w:rPr>
              <w:t>C</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prakaitui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sausai trinčiai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šlapiai trinčiai</w:t>
            </w:r>
          </w:p>
          <w:p>
            <w:pPr>
              <w:pStyle w:val="Normal"/>
              <w:rPr>
                <w:rFonts w:ascii="Arial" w:hAnsi="Arial" w:cs="Arial"/>
                <w:sz w:val="22"/>
                <w:szCs w:val="22"/>
              </w:rPr>
            </w:pPr>
            <w:r>
              <w:rPr>
                <w:rFonts w:cs="Arial" w:ascii="Arial" w:hAnsi="Arial"/>
                <w:sz w:val="22"/>
                <w:szCs w:val="22"/>
              </w:rPr>
              <w:t>- organiniams tirpikliams</w:t>
            </w:r>
          </w:p>
        </w:tc>
        <w:tc>
          <w:tcPr>
            <w:tcW w:w="2832"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rmal"/>
              <w:keepNext w:val="true"/>
              <w:numPr>
                <w:ilvl w:val="0"/>
                <w:numId w:val="0"/>
              </w:numPr>
              <w:tabs>
                <w:tab w:val="clear" w:pos="284"/>
                <w:tab w:val="left" w:pos="117" w:leader="none"/>
              </w:tabs>
              <w:snapToGrid w:val="false"/>
              <w:ind w:hanging="72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E01</w:t>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C06</w:t>
            </w:r>
          </w:p>
          <w:p>
            <w:pPr>
              <w:pStyle w:val="Normal"/>
              <w:keepNext w:val="true"/>
              <w:numPr>
                <w:ilvl w:val="0"/>
                <w:numId w:val="0"/>
              </w:numPr>
              <w:tabs>
                <w:tab w:val="clear" w:pos="284"/>
                <w:tab w:val="left" w:pos="117" w:leader="none"/>
              </w:tabs>
              <w:ind w:hanging="0" w:left="0"/>
              <w:outlineLvl w:val="2"/>
              <w:rPr>
                <w:rFonts w:ascii="Arial" w:hAnsi="Arial" w:cs="Arial"/>
                <w:bCs/>
                <w:sz w:val="22"/>
                <w:szCs w:val="22"/>
                <w:lang w:eastAsia="ar-SA"/>
              </w:rPr>
            </w:pPr>
            <w:r>
              <w:rPr>
                <w:rFonts w:cs="Arial" w:ascii="Arial" w:hAnsi="Arial"/>
                <w:bCs/>
                <w:sz w:val="22"/>
                <w:szCs w:val="22"/>
                <w:lang w:eastAsia="ar-SA"/>
              </w:rPr>
              <w:t xml:space="preserve">LST EN ISO 105 </w:t>
            </w:r>
            <w:r>
              <w:rPr>
                <w:rFonts w:cs="Arial" w:ascii="Arial" w:hAnsi="Arial"/>
                <w:sz w:val="22"/>
                <w:szCs w:val="22"/>
                <w:lang w:eastAsia="ar-SA"/>
              </w:rPr>
              <w:t xml:space="preserve">– </w:t>
            </w:r>
            <w:r>
              <w:rPr>
                <w:rFonts w:cs="Arial" w:ascii="Arial" w:hAnsi="Arial"/>
                <w:bCs/>
                <w:sz w:val="22"/>
                <w:szCs w:val="22"/>
                <w:lang w:eastAsia="ar-SA"/>
              </w:rPr>
              <w:t>E04</w:t>
            </w:r>
          </w:p>
          <w:p>
            <w:pPr>
              <w:pStyle w:val="Normal"/>
              <w:rPr>
                <w:rFonts w:ascii="Arial" w:hAnsi="Arial" w:cs="Arial"/>
                <w:bCs/>
                <w:sz w:val="22"/>
                <w:szCs w:val="22"/>
              </w:rPr>
            </w:pPr>
            <w:r>
              <w:rPr>
                <w:rFonts w:cs="Arial" w:ascii="Arial" w:hAnsi="Arial"/>
                <w:bCs/>
                <w:sz w:val="22"/>
                <w:szCs w:val="22"/>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lang w:eastAsia="ar-SA"/>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lang w:eastAsia="ar-SA"/>
              </w:rPr>
              <w:t>LST EN ISO 105 – X05</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rPr>
              <w:t xml:space="preserve"> </w:t>
            </w:r>
            <w:r>
              <w:rPr>
                <w:rFonts w:cs="Arial" w:ascii="Arial" w:hAnsi="Arial"/>
                <w:sz w:val="22"/>
                <w:szCs w:val="22"/>
              </w:rPr>
              <w:t>arba lygiaverčiai</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9</w:t>
            </w:r>
          </w:p>
        </w:tc>
        <w:tc>
          <w:tcPr>
            <w:tcW w:w="3602" w:type="dxa"/>
            <w:tcBorders>
              <w:top w:val="single" w:sz="4" w:space="0" w:color="000000"/>
              <w:left w:val="single" w:sz="4" w:space="0" w:color="000000"/>
              <w:bottom w:val="single" w:sz="4" w:space="0" w:color="000000"/>
            </w:tcBorders>
            <w:vAlign w:val="center"/>
          </w:tcPr>
          <w:p>
            <w:pPr>
              <w:pStyle w:val="Normal"/>
              <w:rPr>
                <w:rFonts w:ascii="Arial" w:hAnsi="Arial" w:cs="Arial"/>
                <w:color w:val="000000"/>
                <w:sz w:val="22"/>
                <w:szCs w:val="22"/>
              </w:rPr>
            </w:pPr>
            <w:r>
              <w:rPr>
                <w:rFonts w:cs="Arial" w:ascii="Arial" w:hAnsi="Arial"/>
                <w:bCs/>
                <w:sz w:val="22"/>
                <w:szCs w:val="22"/>
              </w:rPr>
              <w:t>Spalvų koordinatės</w:t>
            </w:r>
          </w:p>
        </w:tc>
        <w:tc>
          <w:tcPr>
            <w:tcW w:w="2832"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L= 35,07</w:t>
            </w:r>
          </w:p>
          <w:p>
            <w:pPr>
              <w:pStyle w:val="Normal"/>
              <w:jc w:val="center"/>
              <w:rPr>
                <w:rFonts w:ascii="Arial" w:hAnsi="Arial" w:cs="Arial"/>
                <w:sz w:val="22"/>
                <w:szCs w:val="22"/>
              </w:rPr>
            </w:pPr>
            <w:r>
              <w:rPr>
                <w:rFonts w:cs="Arial" w:ascii="Arial" w:hAnsi="Arial"/>
                <w:sz w:val="22"/>
                <w:szCs w:val="22"/>
              </w:rPr>
              <w:t>a= - 0,57</w:t>
            </w:r>
          </w:p>
          <w:p>
            <w:pPr>
              <w:pStyle w:val="Normal"/>
              <w:snapToGrid w:val="false"/>
              <w:jc w:val="center"/>
              <w:rPr>
                <w:rFonts w:ascii="Arial" w:hAnsi="Arial" w:cs="Arial"/>
                <w:sz w:val="22"/>
                <w:szCs w:val="22"/>
              </w:rPr>
            </w:pPr>
            <w:r>
              <w:rPr>
                <w:rFonts w:cs="Arial" w:ascii="Arial" w:hAnsi="Arial"/>
                <w:sz w:val="22"/>
                <w:szCs w:val="22"/>
              </w:rPr>
              <w:t>b= 14,13</w:t>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105-J01</w:t>
            </w:r>
          </w:p>
          <w:p>
            <w:pPr>
              <w:pStyle w:val="Normal"/>
              <w:rPr>
                <w:rFonts w:ascii="Arial" w:hAnsi="Arial" w:cs="Arial"/>
                <w:sz w:val="22"/>
                <w:szCs w:val="22"/>
              </w:rPr>
            </w:pPr>
            <w:r>
              <w:rPr>
                <w:rFonts w:cs="Arial" w:ascii="Arial" w:hAnsi="Arial"/>
                <w:sz w:val="22"/>
                <w:szCs w:val="22"/>
              </w:rPr>
              <w:t>(ISO 105-J01) arba lygiavertis</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10</w:t>
            </w:r>
          </w:p>
        </w:tc>
        <w:tc>
          <w:tcPr>
            <w:tcW w:w="3602" w:type="dxa"/>
            <w:tcBorders>
              <w:top w:val="single" w:sz="4" w:space="0" w:color="000000"/>
              <w:left w:val="single" w:sz="4" w:space="0" w:color="000000"/>
              <w:bottom w:val="single" w:sz="4" w:space="0" w:color="000000"/>
            </w:tcBorders>
            <w:vAlign w:val="center"/>
          </w:tcPr>
          <w:p>
            <w:pPr>
              <w:pStyle w:val="Normal"/>
              <w:spacing w:before="0" w:after="0"/>
              <w:ind w:hanging="284"/>
              <w:contextualSpacing/>
              <w:rPr>
                <w:rFonts w:ascii="Arial" w:hAnsi="Arial" w:cs="Arial"/>
                <w:sz w:val="22"/>
                <w:szCs w:val="22"/>
                <w:lang w:eastAsia="ar-SA"/>
              </w:rPr>
            </w:pPr>
            <w:r>
              <w:rPr>
                <w:rFonts w:cs="Arial" w:ascii="Arial" w:hAnsi="Arial"/>
                <w:sz w:val="22"/>
                <w:szCs w:val="22"/>
                <w:lang w:eastAsia="ar-SA"/>
              </w:rPr>
              <w:t>SpSpalvos skirtumas, ΔE</w:t>
            </w:r>
          </w:p>
        </w:tc>
        <w:tc>
          <w:tcPr>
            <w:tcW w:w="2832"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 xml:space="preserve">≤ </w:t>
            </w:r>
            <w:r>
              <w:rPr>
                <w:rFonts w:cs="Arial" w:ascii="Arial" w:hAnsi="Arial"/>
                <w:bCs/>
                <w:sz w:val="22"/>
                <w:szCs w:val="22"/>
              </w:rPr>
              <w:t>2</w:t>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105-J03 (ISO 105-J03) arba lygiavertis</w:t>
            </w:r>
          </w:p>
        </w:tc>
      </w:tr>
    </w:tbl>
    <w:p>
      <w:pPr>
        <w:pStyle w:val="Normal"/>
        <w:jc w:val="center"/>
        <w:rPr>
          <w:rFonts w:ascii="Arial" w:hAnsi="Arial" w:cs="Arial"/>
          <w:b/>
          <w:bCs/>
          <w:sz w:val="22"/>
          <w:szCs w:val="22"/>
        </w:rPr>
      </w:pPr>
      <w:r>
        <w:rPr>
          <w:rFonts w:cs="Arial" w:ascii="Arial" w:hAnsi="Arial"/>
          <w:b/>
          <w:bCs/>
          <w:sz w:val="22"/>
          <w:szCs w:val="22"/>
        </w:rPr>
      </w:r>
    </w:p>
    <w:p>
      <w:pPr>
        <w:pStyle w:val="Normal"/>
        <w:jc w:val="center"/>
        <w:rPr>
          <w:rFonts w:ascii="Arial" w:hAnsi="Arial" w:cs="Arial"/>
          <w:b/>
          <w:bCs/>
          <w:sz w:val="22"/>
          <w:szCs w:val="22"/>
        </w:rPr>
      </w:pPr>
      <w:r>
        <w:rPr>
          <w:rFonts w:cs="Arial" w:ascii="Arial" w:hAnsi="Arial"/>
          <w:b/>
          <w:bCs/>
          <w:sz w:val="22"/>
          <w:szCs w:val="22"/>
        </w:rPr>
      </w:r>
    </w:p>
    <w:p>
      <w:pPr>
        <w:pStyle w:val="Normal"/>
        <w:jc w:val="center"/>
        <w:rPr>
          <w:rFonts w:ascii="Arial" w:hAnsi="Arial" w:cs="Arial"/>
          <w:b/>
          <w:bCs/>
          <w:sz w:val="22"/>
          <w:szCs w:val="22"/>
        </w:rPr>
      </w:pPr>
      <w:r>
        <w:rPr>
          <w:rFonts w:cs="Arial" w:ascii="Arial" w:hAnsi="Arial"/>
          <w:b/>
          <w:bCs/>
          <w:sz w:val="22"/>
          <w:szCs w:val="22"/>
        </w:rPr>
      </w:r>
    </w:p>
    <w:p>
      <w:pPr>
        <w:pStyle w:val="Normal"/>
        <w:jc w:val="center"/>
        <w:rPr>
          <w:rFonts w:ascii="Arial" w:hAnsi="Arial" w:cs="Arial"/>
          <w:b/>
          <w:bCs/>
          <w:sz w:val="22"/>
          <w:szCs w:val="22"/>
        </w:rPr>
      </w:pPr>
      <w:r>
        <w:rPr>
          <w:rFonts w:cs="Arial" w:ascii="Arial" w:hAnsi="Arial"/>
          <w:b/>
          <w:bCs/>
          <w:sz w:val="22"/>
          <w:szCs w:val="22"/>
        </w:rPr>
      </w:r>
    </w:p>
    <w:p>
      <w:pPr>
        <w:pStyle w:val="Normal"/>
        <w:jc w:val="center"/>
        <w:rPr>
          <w:rFonts w:ascii="Arial" w:hAnsi="Arial" w:cs="Arial"/>
          <w:b/>
          <w:bCs/>
          <w:sz w:val="22"/>
          <w:szCs w:val="22"/>
        </w:rPr>
      </w:pPr>
      <w:r>
        <w:rPr>
          <w:rFonts w:cs="Arial" w:ascii="Arial" w:hAnsi="Arial"/>
          <w:b/>
          <w:bCs/>
          <w:sz w:val="22"/>
          <w:szCs w:val="22"/>
        </w:rPr>
        <w:t>PAMUŠALINIO AUDINIO TECHNINĖS CHARAKTERISTIKOS</w:t>
      </w:r>
    </w:p>
    <w:p>
      <w:pPr>
        <w:pStyle w:val="Normal"/>
        <w:spacing w:before="0" w:after="0"/>
        <w:ind w:firstLine="851"/>
        <w:contextualSpacing/>
        <w:jc w:val="center"/>
        <w:rPr>
          <w:rFonts w:ascii="Arial" w:hAnsi="Arial" w:cs="Arial"/>
          <w:b/>
          <w:sz w:val="22"/>
          <w:szCs w:val="22"/>
        </w:rPr>
      </w:pPr>
      <w:r>
        <w:rPr>
          <w:rFonts w:cs="Arial" w:ascii="Arial" w:hAnsi="Arial"/>
          <w:b/>
          <w:sz w:val="22"/>
          <w:szCs w:val="22"/>
        </w:rPr>
      </w:r>
    </w:p>
    <w:p>
      <w:pPr>
        <w:pStyle w:val="Normal"/>
        <w:jc w:val="center"/>
        <w:rPr>
          <w:rFonts w:ascii="Arial" w:hAnsi="Arial" w:cs="Arial"/>
          <w:b/>
          <w:bCs/>
          <w:sz w:val="22"/>
          <w:szCs w:val="22"/>
        </w:rPr>
      </w:pPr>
      <w:r>
        <w:rPr>
          <w:rFonts w:cs="Arial" w:ascii="Arial" w:hAnsi="Arial"/>
          <w:b/>
          <w:bCs/>
          <w:sz w:val="22"/>
          <w:szCs w:val="22"/>
        </w:rPr>
      </w:r>
    </w:p>
    <w:p>
      <w:pPr>
        <w:pStyle w:val="Normal"/>
        <w:tabs>
          <w:tab w:val="clear" w:pos="284"/>
          <w:tab w:val="left" w:pos="8736" w:leader="none"/>
        </w:tabs>
        <w:jc w:val="right"/>
        <w:rPr>
          <w:rFonts w:ascii="Arial" w:hAnsi="Arial" w:cs="Arial"/>
          <w:sz w:val="22"/>
          <w:szCs w:val="22"/>
        </w:rPr>
      </w:pPr>
      <w:r>
        <w:rPr>
          <w:rFonts w:cs="Arial" w:ascii="Arial" w:hAnsi="Arial"/>
          <w:sz w:val="22"/>
          <w:szCs w:val="22"/>
        </w:rPr>
        <w:t>23 Lentelė</w:t>
      </w:r>
    </w:p>
    <w:tbl>
      <w:tblPr>
        <w:tblW w:w="10201" w:type="dxa"/>
        <w:jc w:val="left"/>
        <w:tblInd w:w="0" w:type="dxa"/>
        <w:tblLayout w:type="fixed"/>
        <w:tblCellMar>
          <w:top w:w="0" w:type="dxa"/>
          <w:left w:w="10" w:type="dxa"/>
          <w:bottom w:w="0" w:type="dxa"/>
          <w:right w:w="10" w:type="dxa"/>
        </w:tblCellMar>
        <w:tblLook w:firstRow="0" w:noVBand="0" w:lastRow="0" w:firstColumn="0" w:lastColumn="0" w:noHBand="0" w:val="0000"/>
      </w:tblPr>
      <w:tblGrid>
        <w:gridCol w:w="564"/>
        <w:gridCol w:w="3122"/>
        <w:gridCol w:w="2974"/>
        <w:gridCol w:w="3540"/>
      </w:tblGrid>
      <w:tr>
        <w:trPr>
          <w:trHeight w:val="20" w:hRule="atLeast"/>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ind w:left="142"/>
              <w:jc w:val="center"/>
              <w:textAlignment w:val="baseline"/>
              <w:rPr>
                <w:rFonts w:ascii="Arial" w:hAnsi="Arial" w:cs="Arial"/>
                <w:b/>
                <w:bCs/>
                <w:kern w:val="2"/>
                <w:sz w:val="22"/>
                <w:szCs w:val="22"/>
                <w:lang w:eastAsia="zh-CN"/>
              </w:rPr>
            </w:pPr>
            <w:r>
              <w:rPr>
                <w:rFonts w:cs="Arial" w:ascii="Arial" w:hAnsi="Arial"/>
                <w:b/>
                <w:sz w:val="22"/>
                <w:szCs w:val="22"/>
                <w:lang w:eastAsia="ar-SA"/>
              </w:rPr>
              <w:t>Eil. Nr.</w:t>
            </w:r>
          </w:p>
        </w:tc>
        <w:tc>
          <w:tcPr>
            <w:tcW w:w="3122"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b/>
                <w:bCs/>
                <w:kern w:val="2"/>
                <w:sz w:val="22"/>
                <w:szCs w:val="22"/>
                <w:lang w:eastAsia="zh-CN"/>
              </w:rPr>
            </w:pPr>
            <w:r>
              <w:rPr>
                <w:rFonts w:cs="Arial" w:ascii="Arial" w:hAnsi="Arial"/>
                <w:b/>
                <w:bCs/>
                <w:kern w:val="2"/>
                <w:sz w:val="22"/>
                <w:szCs w:val="22"/>
                <w:lang w:eastAsia="zh-CN"/>
              </w:rPr>
              <w:t>Rodiklio pavadinimas</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b/>
                <w:bCs/>
                <w:kern w:val="2"/>
                <w:sz w:val="22"/>
                <w:szCs w:val="22"/>
                <w:lang w:eastAsia="zh-CN"/>
              </w:rPr>
            </w:pPr>
            <w:r>
              <w:rPr>
                <w:rFonts w:cs="Arial" w:ascii="Arial" w:hAnsi="Arial"/>
                <w:b/>
                <w:bCs/>
                <w:kern w:val="2"/>
                <w:sz w:val="22"/>
                <w:szCs w:val="22"/>
                <w:lang w:eastAsia="zh-CN"/>
              </w:rPr>
              <w:t>Rodiklio reikšmė</w:t>
            </w:r>
          </w:p>
        </w:tc>
        <w:tc>
          <w:tcPr>
            <w:tcW w:w="354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b/>
                <w:bCs/>
                <w:kern w:val="2"/>
                <w:sz w:val="22"/>
                <w:szCs w:val="22"/>
                <w:lang w:eastAsia="zh-CN"/>
              </w:rPr>
            </w:pPr>
            <w:r>
              <w:rPr>
                <w:rFonts w:cs="Arial" w:ascii="Arial" w:hAnsi="Arial"/>
                <w:b/>
                <w:bCs/>
                <w:kern w:val="2"/>
                <w:sz w:val="22"/>
                <w:szCs w:val="22"/>
                <w:lang w:eastAsia="zh-CN"/>
              </w:rPr>
              <w:t>Bandymo metodo žymuo</w:t>
            </w:r>
          </w:p>
        </w:tc>
      </w:tr>
      <w:tr>
        <w:trPr>
          <w:trHeight w:val="20" w:hRule="atLeast"/>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ind w:left="142"/>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t>1</w:t>
            </w:r>
          </w:p>
        </w:tc>
        <w:tc>
          <w:tcPr>
            <w:tcW w:w="3122"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b/>
                <w:color w:val="000000"/>
                <w:kern w:val="2"/>
                <w:sz w:val="22"/>
                <w:szCs w:val="22"/>
                <w:lang w:eastAsia="zh-CN"/>
              </w:rPr>
            </w:pPr>
            <w:r>
              <w:rPr>
                <w:rFonts w:cs="Arial" w:ascii="Arial" w:hAnsi="Arial"/>
                <w:color w:val="000000"/>
                <w:kern w:val="2"/>
                <w:sz w:val="22"/>
                <w:szCs w:val="22"/>
                <w:lang w:eastAsia="zh-CN"/>
              </w:rPr>
              <w:t>Pluoštinė sudėtis, %</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t>100 PA</w:t>
            </w:r>
          </w:p>
        </w:tc>
        <w:tc>
          <w:tcPr>
            <w:tcW w:w="354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color w:val="000000"/>
                <w:kern w:val="2"/>
                <w:sz w:val="22"/>
                <w:szCs w:val="22"/>
                <w:lang w:eastAsia="zh-CN"/>
              </w:rPr>
            </w:pPr>
            <w:r>
              <w:rPr>
                <w:rFonts w:cs="Arial" w:ascii="Arial" w:hAnsi="Arial"/>
                <w:sz w:val="22"/>
                <w:szCs w:val="22"/>
              </w:rPr>
              <w:t>Nurodyti</w:t>
            </w:r>
          </w:p>
        </w:tc>
      </w:tr>
      <w:tr>
        <w:trPr>
          <w:trHeight w:val="20" w:hRule="atLeast"/>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ind w:left="142"/>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t>2</w:t>
            </w:r>
          </w:p>
        </w:tc>
        <w:tc>
          <w:tcPr>
            <w:tcW w:w="3122"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color w:val="00000A"/>
                <w:kern w:val="2"/>
                <w:sz w:val="22"/>
                <w:szCs w:val="22"/>
                <w:lang w:eastAsia="zh-CN"/>
              </w:rPr>
              <w:t>Paviršinis tankis, g/m</w:t>
            </w:r>
            <w:r>
              <w:rPr>
                <w:rFonts w:cs="Arial" w:ascii="Arial" w:hAnsi="Arial"/>
                <w:color w:val="00000A"/>
                <w:kern w:val="2"/>
                <w:sz w:val="22"/>
                <w:szCs w:val="22"/>
                <w:vertAlign w:val="superscript"/>
                <w:lang w:eastAsia="zh-CN"/>
              </w:rPr>
              <w:t>2</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bCs/>
                <w:kern w:val="2"/>
                <w:sz w:val="22"/>
                <w:szCs w:val="22"/>
                <w:lang w:eastAsia="zh-CN"/>
              </w:rPr>
            </w:pPr>
            <w:r>
              <w:rPr>
                <w:rFonts w:cs="Arial" w:ascii="Arial" w:hAnsi="Arial"/>
                <w:bCs/>
                <w:sz w:val="22"/>
                <w:szCs w:val="22"/>
              </w:rPr>
              <w:t>70 ± 5</w:t>
            </w:r>
          </w:p>
        </w:tc>
        <w:tc>
          <w:tcPr>
            <w:tcW w:w="354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sz w:val="22"/>
                <w:szCs w:val="22"/>
              </w:rPr>
            </w:pPr>
            <w:r>
              <w:rPr>
                <w:rFonts w:cs="Arial" w:ascii="Arial" w:hAnsi="Arial"/>
                <w:kern w:val="2"/>
                <w:sz w:val="22"/>
                <w:szCs w:val="22"/>
                <w:lang w:eastAsia="zh-CN"/>
              </w:rPr>
              <w:t>LST EN 12127 (EN 12127)</w:t>
            </w:r>
            <w:r>
              <w:rPr>
                <w:rFonts w:cs="Arial" w:ascii="Arial" w:hAnsi="Arial"/>
                <w:sz w:val="22"/>
                <w:szCs w:val="22"/>
              </w:rPr>
              <w:t>;</w:t>
            </w:r>
          </w:p>
          <w:p>
            <w:pPr>
              <w:pStyle w:val="Normal"/>
              <w:widowControl w:val="false"/>
              <w:textAlignment w:val="baseline"/>
              <w:rPr>
                <w:rFonts w:ascii="Arial" w:hAnsi="Arial" w:cs="Arial"/>
                <w:kern w:val="2"/>
                <w:sz w:val="22"/>
                <w:szCs w:val="22"/>
                <w:lang w:eastAsia="zh-CN"/>
              </w:rPr>
            </w:pPr>
            <w:r>
              <w:rPr>
                <w:rFonts w:cs="Arial" w:ascii="Arial" w:hAnsi="Arial"/>
                <w:sz w:val="22"/>
                <w:szCs w:val="22"/>
              </w:rPr>
              <w:t>LST ISO 3801(ISO 3801) arba lygiavertis</w:t>
            </w:r>
          </w:p>
        </w:tc>
      </w:tr>
      <w:tr>
        <w:trPr>
          <w:trHeight w:val="20" w:hRule="atLeast"/>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ind w:left="142"/>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t>3</w:t>
            </w:r>
          </w:p>
        </w:tc>
        <w:tc>
          <w:tcPr>
            <w:tcW w:w="3122"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t>Siūlų skaičius 1 decimetre</w:t>
            </w:r>
          </w:p>
          <w:p>
            <w:pPr>
              <w:pStyle w:val="Normal"/>
              <w:rPr>
                <w:rFonts w:ascii="Arial" w:hAnsi="Arial" w:cs="Arial"/>
                <w:color w:val="00000A"/>
                <w:kern w:val="2"/>
                <w:sz w:val="22"/>
                <w:szCs w:val="22"/>
                <w:lang w:eastAsia="zh-CN"/>
              </w:rPr>
            </w:pPr>
            <w:r>
              <w:rPr>
                <w:rFonts w:cs="Arial" w:ascii="Arial" w:hAnsi="Arial"/>
                <w:color w:val="00000A"/>
                <w:kern w:val="2"/>
                <w:sz w:val="22"/>
                <w:szCs w:val="22"/>
                <w:lang w:eastAsia="zh-CN"/>
              </w:rPr>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jc w:val="center"/>
              <w:rPr>
                <w:rFonts w:ascii="Arial" w:hAnsi="Arial" w:cs="Arial"/>
                <w:bCs/>
                <w:sz w:val="22"/>
                <w:szCs w:val="22"/>
              </w:rPr>
            </w:pPr>
            <w:r>
              <w:rPr>
                <w:rFonts w:cs="Arial" w:ascii="Arial" w:hAnsi="Arial"/>
                <w:bCs/>
                <w:sz w:val="22"/>
                <w:szCs w:val="22"/>
              </w:rPr>
              <w:t>Metmenys 567 ± 23</w:t>
            </w:r>
          </w:p>
          <w:p>
            <w:pPr>
              <w:pStyle w:val="Normal"/>
              <w:jc w:val="center"/>
              <w:rPr>
                <w:rFonts w:ascii="Arial" w:hAnsi="Arial" w:cs="Arial"/>
                <w:bCs/>
                <w:sz w:val="22"/>
                <w:szCs w:val="22"/>
              </w:rPr>
            </w:pPr>
            <w:r>
              <w:rPr>
                <w:rFonts w:cs="Arial" w:ascii="Arial" w:hAnsi="Arial"/>
                <w:bCs/>
                <w:sz w:val="22"/>
                <w:szCs w:val="22"/>
              </w:rPr>
              <w:t>Ataudai 446 ± 27</w:t>
            </w:r>
          </w:p>
          <w:p>
            <w:pPr>
              <w:pStyle w:val="Normal"/>
              <w:widowControl w:val="false"/>
              <w:jc w:val="center"/>
              <w:textAlignment w:val="baseline"/>
              <w:rPr>
                <w:rFonts w:ascii="Arial" w:hAnsi="Arial" w:cs="Arial"/>
                <w:bCs/>
                <w:sz w:val="22"/>
                <w:szCs w:val="22"/>
              </w:rPr>
            </w:pPr>
            <w:r>
              <w:rPr>
                <w:rFonts w:cs="Arial" w:ascii="Arial" w:hAnsi="Arial"/>
                <w:bCs/>
                <w:sz w:val="22"/>
                <w:szCs w:val="22"/>
              </w:rPr>
            </w:r>
          </w:p>
        </w:tc>
        <w:tc>
          <w:tcPr>
            <w:tcW w:w="354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color w:val="FF0000"/>
                <w:kern w:val="2"/>
                <w:sz w:val="22"/>
                <w:szCs w:val="22"/>
                <w:lang w:eastAsia="zh-CN"/>
              </w:rPr>
            </w:pPr>
            <w:r>
              <w:rPr>
                <w:rFonts w:cs="Arial" w:ascii="Arial" w:hAnsi="Arial"/>
                <w:sz w:val="22"/>
              </w:rPr>
              <w:t>LST EN 1049-2 (EN 1049-2) arba lygiavertis</w:t>
            </w:r>
          </w:p>
        </w:tc>
      </w:tr>
      <w:tr>
        <w:trPr>
          <w:trHeight w:val="20" w:hRule="atLeast"/>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ind w:left="142"/>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t>4</w:t>
            </w:r>
          </w:p>
        </w:tc>
        <w:tc>
          <w:tcPr>
            <w:tcW w:w="3122"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ListParagraph"/>
              <w:ind w:left="0"/>
              <w:rPr>
                <w:rFonts w:ascii="Arial" w:hAnsi="Arial" w:cs="Arial"/>
                <w:sz w:val="22"/>
                <w:szCs w:val="22"/>
              </w:rPr>
            </w:pPr>
            <w:r>
              <w:rPr>
                <w:rFonts w:cs="Arial" w:ascii="Arial" w:hAnsi="Arial"/>
                <w:sz w:val="22"/>
                <w:szCs w:val="22"/>
              </w:rPr>
              <w:t>Didžiausioji (trūkimo) jėga, N</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jc w:val="center"/>
              <w:rPr>
                <w:rFonts w:ascii="Arial" w:hAnsi="Arial" w:cs="Arial"/>
                <w:sz w:val="22"/>
                <w:szCs w:val="22"/>
              </w:rPr>
            </w:pPr>
            <w:r>
              <w:rPr>
                <w:rFonts w:cs="Arial" w:ascii="Arial" w:hAnsi="Arial"/>
                <w:sz w:val="22"/>
                <w:szCs w:val="22"/>
              </w:rPr>
              <w:t>Metmenys ≥ 350</w:t>
            </w:r>
          </w:p>
          <w:p>
            <w:pPr>
              <w:pStyle w:val="Normal"/>
              <w:jc w:val="center"/>
              <w:rPr>
                <w:rFonts w:ascii="Arial" w:hAnsi="Arial" w:cs="Arial"/>
                <w:sz w:val="22"/>
                <w:szCs w:val="22"/>
              </w:rPr>
            </w:pPr>
            <w:r>
              <w:rPr>
                <w:rFonts w:cs="Arial" w:ascii="Arial" w:hAnsi="Arial"/>
                <w:sz w:val="22"/>
                <w:szCs w:val="22"/>
              </w:rPr>
              <w:t>Ataudai ≥ 500</w:t>
            </w:r>
          </w:p>
        </w:tc>
        <w:tc>
          <w:tcPr>
            <w:tcW w:w="354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t>LST EN ISO 13934-1 (ISO 13934-1)arba lygiavertis</w:t>
            </w:r>
          </w:p>
        </w:tc>
      </w:tr>
      <w:tr>
        <w:trPr>
          <w:trHeight w:val="20" w:hRule="atLeast"/>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ind w:left="142"/>
              <w:jc w:val="center"/>
              <w:textAlignment w:val="baseline"/>
              <w:rPr>
                <w:rFonts w:ascii="Arial" w:hAnsi="Arial" w:cs="Arial"/>
                <w:bCs/>
                <w:kern w:val="2"/>
                <w:sz w:val="22"/>
                <w:szCs w:val="22"/>
                <w:lang w:eastAsia="zh-CN"/>
              </w:rPr>
            </w:pPr>
            <w:r>
              <w:rPr>
                <w:rFonts w:cs="Arial" w:ascii="Arial" w:hAnsi="Arial"/>
                <w:bCs/>
                <w:kern w:val="2"/>
                <w:sz w:val="22"/>
                <w:szCs w:val="22"/>
                <w:lang w:eastAsia="zh-CN"/>
              </w:rPr>
              <w:t>5</w:t>
            </w:r>
          </w:p>
        </w:tc>
        <w:tc>
          <w:tcPr>
            <w:tcW w:w="3122"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pPr>
              <w:pStyle w:val="ListParagraph"/>
              <w:ind w:left="0"/>
              <w:rPr>
                <w:rFonts w:ascii="Arial" w:hAnsi="Arial" w:cs="Arial"/>
                <w:sz w:val="22"/>
                <w:szCs w:val="22"/>
              </w:rPr>
            </w:pPr>
            <w:r>
              <w:rPr>
                <w:rFonts w:cs="Arial" w:ascii="Arial" w:hAnsi="Arial"/>
                <w:sz w:val="22"/>
                <w:szCs w:val="22"/>
              </w:rPr>
              <w:t>Plyšimo jėga, N</w:t>
            </w:r>
          </w:p>
        </w:tc>
        <w:tc>
          <w:tcPr>
            <w:tcW w:w="2974" w:type="dxa"/>
            <w:tcBorders>
              <w:top w:val="single" w:sz="4" w:space="0" w:color="000000"/>
              <w:left w:val="single" w:sz="4" w:space="0" w:color="000000"/>
              <w:bottom w:val="single" w:sz="4" w:space="0" w:color="000000"/>
            </w:tcBorders>
            <w:tcMar>
              <w:top w:w="17" w:type="dxa"/>
              <w:left w:w="96" w:type="dxa"/>
              <w:bottom w:w="17" w:type="dxa"/>
              <w:right w:w="108" w:type="dxa"/>
            </w:tcMar>
          </w:tcPr>
          <w:p>
            <w:pPr>
              <w:pStyle w:val="Normal"/>
              <w:jc w:val="center"/>
              <w:rPr>
                <w:rFonts w:ascii="Arial" w:hAnsi="Arial" w:cs="Arial"/>
                <w:sz w:val="22"/>
                <w:szCs w:val="22"/>
              </w:rPr>
            </w:pPr>
            <w:r>
              <w:rPr>
                <w:rFonts w:cs="Arial" w:ascii="Arial" w:hAnsi="Arial"/>
                <w:sz w:val="22"/>
                <w:szCs w:val="22"/>
              </w:rPr>
              <w:t>Metmenys ≥ 12</w:t>
            </w:r>
          </w:p>
          <w:p>
            <w:pPr>
              <w:pStyle w:val="Normal"/>
              <w:jc w:val="center"/>
              <w:rPr>
                <w:rFonts w:ascii="Arial" w:hAnsi="Arial" w:cs="Arial"/>
                <w:sz w:val="22"/>
                <w:szCs w:val="22"/>
              </w:rPr>
            </w:pPr>
            <w:r>
              <w:rPr>
                <w:rFonts w:cs="Arial" w:ascii="Arial" w:hAnsi="Arial"/>
                <w:sz w:val="22"/>
                <w:szCs w:val="22"/>
              </w:rPr>
              <w:t>Ataudai ≥ 15</w:t>
            </w:r>
          </w:p>
        </w:tc>
        <w:tc>
          <w:tcPr>
            <w:tcW w:w="3540" w:type="dxa"/>
            <w:tcBorders>
              <w:top w:val="single" w:sz="4" w:space="0" w:color="000000"/>
              <w:left w:val="single" w:sz="4" w:space="0" w:color="000000"/>
              <w:bottom w:val="single" w:sz="4" w:space="0" w:color="000000"/>
              <w:right w:val="single" w:sz="4" w:space="0" w:color="000000"/>
            </w:tcBorders>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t>LST EN ISO 13937-2 (ISO 13937-2) arba lygiavertis</w:t>
            </w:r>
          </w:p>
        </w:tc>
      </w:tr>
      <w:tr>
        <w:trPr>
          <w:trHeight w:val="20" w:hRule="atLeast"/>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ind w:left="142"/>
              <w:jc w:val="center"/>
              <w:textAlignment w:val="baseline"/>
              <w:rPr>
                <w:rFonts w:ascii="Arial" w:hAnsi="Arial" w:cs="Arial"/>
                <w:bCs/>
                <w:kern w:val="2"/>
                <w:sz w:val="22"/>
                <w:szCs w:val="22"/>
                <w:lang w:eastAsia="zh-CN"/>
              </w:rPr>
            </w:pPr>
            <w:r>
              <w:rPr>
                <w:rFonts w:cs="Arial" w:ascii="Arial" w:hAnsi="Arial"/>
                <w:bCs/>
                <w:kern w:val="2"/>
                <w:sz w:val="22"/>
                <w:szCs w:val="22"/>
                <w:lang w:eastAsia="zh-CN"/>
              </w:rPr>
              <w:t>6</w:t>
            </w:r>
          </w:p>
        </w:tc>
        <w:tc>
          <w:tcPr>
            <w:tcW w:w="3122"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pPr>
              <w:pStyle w:val="ListParagraph"/>
              <w:ind w:left="0"/>
              <w:rPr>
                <w:rFonts w:ascii="Arial" w:hAnsi="Arial" w:cs="Arial"/>
                <w:color w:val="EE0000"/>
                <w:sz w:val="22"/>
                <w:szCs w:val="22"/>
              </w:rPr>
            </w:pPr>
            <w:r>
              <w:rPr>
                <w:rFonts w:cs="Arial" w:ascii="Arial" w:hAnsi="Arial"/>
                <w:sz w:val="22"/>
                <w:szCs w:val="22"/>
                <w:lang w:val="it-IT"/>
              </w:rPr>
              <w:t>Matmenų pokyčiai po skalbimo prie 40</w:t>
            </w:r>
            <w:r>
              <w:rPr>
                <w:rFonts w:cs="Arial" w:ascii="Arial" w:hAnsi="Arial"/>
                <w:sz w:val="22"/>
                <w:szCs w:val="22"/>
                <w:vertAlign w:val="superscript"/>
                <w:lang w:val="it-IT"/>
              </w:rPr>
              <w:t xml:space="preserve">  º</w:t>
            </w:r>
            <w:r>
              <w:rPr>
                <w:rFonts w:cs="Arial" w:ascii="Arial" w:hAnsi="Arial"/>
                <w:sz w:val="22"/>
                <w:szCs w:val="22"/>
                <w:lang w:val="it-IT"/>
              </w:rPr>
              <w:t>C</w:t>
            </w:r>
          </w:p>
          <w:p>
            <w:pPr>
              <w:pStyle w:val="ListParagraph"/>
              <w:ind w:left="0"/>
              <w:rPr>
                <w:rFonts w:ascii="Arial" w:hAnsi="Arial" w:cs="Arial"/>
                <w:sz w:val="22"/>
                <w:szCs w:val="22"/>
              </w:rPr>
            </w:pPr>
            <w:r>
              <w:rPr>
                <w:rFonts w:cs="Arial" w:ascii="Arial" w:hAnsi="Arial"/>
                <w:sz w:val="22"/>
                <w:szCs w:val="22"/>
                <w:lang w:val="it-IT"/>
              </w:rPr>
              <w:t xml:space="preserve">ir  lyginimo 150 </w:t>
            </w:r>
            <w:r>
              <w:rPr>
                <w:rFonts w:cs="Arial" w:ascii="Arial" w:hAnsi="Arial"/>
                <w:sz w:val="22"/>
                <w:szCs w:val="22"/>
                <w:vertAlign w:val="superscript"/>
                <w:lang w:val="it-IT"/>
              </w:rPr>
              <w:t>o</w:t>
            </w:r>
            <w:r>
              <w:rPr>
                <w:rFonts w:cs="Arial" w:ascii="Arial" w:hAnsi="Arial"/>
                <w:sz w:val="22"/>
                <w:szCs w:val="22"/>
                <w:lang w:val="it-IT"/>
              </w:rPr>
              <w:t>C, %</w:t>
            </w:r>
          </w:p>
        </w:tc>
        <w:tc>
          <w:tcPr>
            <w:tcW w:w="2974"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pPr>
              <w:pStyle w:val="Normal"/>
              <w:jc w:val="center"/>
              <w:rPr>
                <w:rFonts w:ascii="Arial" w:hAnsi="Arial" w:cs="Arial"/>
                <w:bCs/>
                <w:sz w:val="22"/>
                <w:szCs w:val="22"/>
              </w:rPr>
            </w:pPr>
            <w:r>
              <w:rPr>
                <w:rFonts w:cs="Arial" w:ascii="Arial" w:hAnsi="Arial"/>
                <w:bCs/>
                <w:sz w:val="22"/>
                <w:szCs w:val="22"/>
              </w:rPr>
              <w:t>Metmenys  ≤ ±3,0</w:t>
            </w:r>
          </w:p>
          <w:p>
            <w:pPr>
              <w:pStyle w:val="Normal"/>
              <w:jc w:val="center"/>
              <w:rPr>
                <w:rFonts w:ascii="Arial" w:hAnsi="Arial" w:cs="Arial"/>
                <w:sz w:val="22"/>
                <w:szCs w:val="22"/>
              </w:rPr>
            </w:pPr>
            <w:r>
              <w:rPr>
                <w:rFonts w:cs="Arial" w:ascii="Arial" w:hAnsi="Arial"/>
                <w:bCs/>
                <w:sz w:val="22"/>
                <w:szCs w:val="22"/>
              </w:rPr>
              <w:t>Ataudai ≤ ±3,0</w:t>
            </w:r>
          </w:p>
        </w:tc>
        <w:tc>
          <w:tcPr>
            <w:tcW w:w="3540" w:type="dxa"/>
            <w:tcBorders>
              <w:top w:val="single" w:sz="4" w:space="0" w:color="000000"/>
              <w:left w:val="single" w:sz="4" w:space="0" w:color="000000"/>
              <w:bottom w:val="single" w:sz="4" w:space="0" w:color="000000"/>
              <w:right w:val="single" w:sz="4" w:space="0" w:color="000000"/>
            </w:tcBorders>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t>LST EN ISO 5077 (ISO 5077)</w:t>
            </w:r>
          </w:p>
          <w:p>
            <w:pPr>
              <w:pStyle w:val="Normal"/>
              <w:rPr>
                <w:rFonts w:ascii="Arial" w:hAnsi="Arial" w:cs="Arial"/>
                <w:sz w:val="22"/>
                <w:szCs w:val="22"/>
              </w:rPr>
            </w:pPr>
            <w:r>
              <w:rPr>
                <w:rFonts w:cs="Arial" w:ascii="Arial" w:hAnsi="Arial"/>
                <w:sz w:val="22"/>
                <w:szCs w:val="22"/>
              </w:rPr>
              <w:t>arba lygiaverčiai</w:t>
            </w:r>
          </w:p>
        </w:tc>
      </w:tr>
      <w:tr>
        <w:trPr>
          <w:trHeight w:val="20" w:hRule="atLeast"/>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ind w:left="142"/>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t>7</w:t>
            </w:r>
          </w:p>
        </w:tc>
        <w:tc>
          <w:tcPr>
            <w:tcW w:w="3122"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ListParagraph"/>
              <w:ind w:left="0"/>
              <w:rPr>
                <w:rFonts w:ascii="Arial" w:hAnsi="Arial" w:cs="Arial"/>
                <w:sz w:val="22"/>
                <w:szCs w:val="22"/>
              </w:rPr>
            </w:pPr>
            <w:r>
              <w:rPr>
                <w:rFonts w:cs="Arial" w:ascii="Arial" w:hAnsi="Arial"/>
                <w:kern w:val="2"/>
                <w:sz w:val="22"/>
                <w:szCs w:val="22"/>
              </w:rPr>
              <w:t>Nusidažymo atsparumas, balai:</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r>
          </w:p>
        </w:tc>
        <w:tc>
          <w:tcPr>
            <w:tcW w:w="354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r>
          </w:p>
        </w:tc>
      </w:tr>
      <w:tr>
        <w:trPr>
          <w:trHeight w:val="20" w:hRule="atLeast"/>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ind w:left="142"/>
              <w:jc w:val="center"/>
              <w:textAlignment w:val="baseline"/>
              <w:rPr>
                <w:rFonts w:ascii="Arial" w:hAnsi="Arial" w:cs="Arial"/>
                <w:bCs/>
                <w:kern w:val="2"/>
                <w:sz w:val="22"/>
                <w:szCs w:val="22"/>
                <w:lang w:eastAsia="zh-CN"/>
              </w:rPr>
            </w:pPr>
            <w:r>
              <w:rPr>
                <w:rFonts w:cs="Arial" w:ascii="Arial" w:hAnsi="Arial"/>
                <w:bCs/>
                <w:kern w:val="2"/>
                <w:sz w:val="22"/>
                <w:szCs w:val="22"/>
                <w:lang w:eastAsia="zh-CN"/>
              </w:rPr>
              <w:t>7.1.</w:t>
            </w:r>
          </w:p>
        </w:tc>
        <w:tc>
          <w:tcPr>
            <w:tcW w:w="3122"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vandeniui</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54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keepNext w:val="true"/>
              <w:numPr>
                <w:ilvl w:val="0"/>
                <w:numId w:val="0"/>
              </w:numPr>
              <w:tabs>
                <w:tab w:val="clear" w:pos="284"/>
                <w:tab w:val="left" w:pos="117" w:leader="none"/>
              </w:tabs>
              <w:ind w:hanging="0" w:left="0"/>
              <w:outlineLvl w:val="2"/>
              <w:rPr>
                <w:rFonts w:ascii="Arial" w:hAnsi="Arial" w:cs="Arial"/>
                <w:kern w:val="2"/>
                <w:sz w:val="22"/>
                <w:szCs w:val="22"/>
                <w:lang w:eastAsia="zh-CN"/>
              </w:rPr>
            </w:pPr>
            <w:r>
              <w:rPr>
                <w:rFonts w:cs="Arial" w:ascii="Arial" w:hAnsi="Arial"/>
                <w:sz w:val="22"/>
                <w:szCs w:val="22"/>
                <w:lang w:eastAsia="ar-SA"/>
              </w:rPr>
              <w:t>LST EN ISO 105 – E01</w:t>
            </w:r>
            <w:r>
              <w:rPr>
                <w:rFonts w:cs="Arial" w:ascii="Arial" w:hAnsi="Arial"/>
                <w:sz w:val="22"/>
                <w:szCs w:val="22"/>
              </w:rPr>
              <w:t xml:space="preserve"> arba lygiavertis</w:t>
            </w:r>
          </w:p>
        </w:tc>
      </w:tr>
      <w:tr>
        <w:trPr>
          <w:trHeight w:val="20" w:hRule="atLeast"/>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ind w:left="142"/>
              <w:jc w:val="center"/>
              <w:textAlignment w:val="baseline"/>
              <w:rPr>
                <w:rFonts w:ascii="Arial" w:hAnsi="Arial" w:cs="Arial"/>
                <w:bCs/>
                <w:kern w:val="2"/>
                <w:sz w:val="22"/>
                <w:szCs w:val="22"/>
                <w:lang w:eastAsia="zh-CN"/>
              </w:rPr>
            </w:pPr>
            <w:r>
              <w:rPr>
                <w:rFonts w:cs="Arial" w:ascii="Arial" w:hAnsi="Arial"/>
                <w:kern w:val="2"/>
                <w:sz w:val="22"/>
                <w:szCs w:val="22"/>
                <w:lang w:eastAsia="zh-CN"/>
              </w:rPr>
              <w:t>7.2.</w:t>
            </w:r>
          </w:p>
        </w:tc>
        <w:tc>
          <w:tcPr>
            <w:tcW w:w="3122"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sz w:val="22"/>
                <w:szCs w:val="22"/>
              </w:rPr>
              <w:t>skalbimui prie 40</w:t>
            </w:r>
            <w:r>
              <w:rPr>
                <w:rFonts w:cs="Arial" w:ascii="Arial" w:hAnsi="Arial"/>
                <w:sz w:val="22"/>
                <w:szCs w:val="22"/>
                <w:vertAlign w:val="superscript"/>
              </w:rPr>
              <w:t>0</w:t>
            </w:r>
            <w:r>
              <w:rPr>
                <w:rFonts w:cs="Arial" w:ascii="Arial" w:hAnsi="Arial"/>
                <w:sz w:val="22"/>
                <w:szCs w:val="22"/>
              </w:rPr>
              <w:t>C</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sz w:val="22"/>
                <w:szCs w:val="22"/>
              </w:rPr>
            </w:pPr>
            <w:r>
              <w:rPr>
                <w:rFonts w:cs="Arial" w:ascii="Arial" w:hAnsi="Arial"/>
                <w:sz w:val="22"/>
                <w:szCs w:val="22"/>
              </w:rPr>
              <w:t xml:space="preserve">≥ </w:t>
            </w:r>
            <w:r>
              <w:rPr>
                <w:rFonts w:cs="Arial" w:ascii="Arial" w:hAnsi="Arial"/>
                <w:kern w:val="2"/>
                <w:sz w:val="22"/>
                <w:szCs w:val="22"/>
                <w:lang w:eastAsia="zh-CN"/>
              </w:rPr>
              <w:t>4</w:t>
            </w:r>
          </w:p>
        </w:tc>
        <w:tc>
          <w:tcPr>
            <w:tcW w:w="354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keepNext w:val="true"/>
              <w:numPr>
                <w:ilvl w:val="0"/>
                <w:numId w:val="0"/>
              </w:numPr>
              <w:tabs>
                <w:tab w:val="clear" w:pos="284"/>
                <w:tab w:val="left" w:pos="117" w:leader="none"/>
              </w:tabs>
              <w:ind w:hanging="0" w:left="0"/>
              <w:outlineLvl w:val="2"/>
              <w:rPr>
                <w:rFonts w:ascii="Arial" w:hAnsi="Arial" w:cs="Arial"/>
                <w:sz w:val="22"/>
                <w:szCs w:val="22"/>
                <w:lang w:eastAsia="ar-SA"/>
              </w:rPr>
            </w:pPr>
            <w:r>
              <w:rPr>
                <w:rFonts w:cs="Arial" w:ascii="Arial" w:hAnsi="Arial"/>
                <w:bCs/>
                <w:kern w:val="2"/>
                <w:sz w:val="22"/>
                <w:szCs w:val="22"/>
                <w:lang w:eastAsia="zh-CN"/>
              </w:rPr>
              <w:t>LST EN ISO 105 – C06</w:t>
            </w:r>
            <w:r>
              <w:rPr>
                <w:rFonts w:cs="Arial" w:ascii="Arial" w:hAnsi="Arial"/>
                <w:sz w:val="22"/>
                <w:szCs w:val="22"/>
              </w:rPr>
              <w:t xml:space="preserve"> arba lygiavertis</w:t>
            </w:r>
          </w:p>
        </w:tc>
      </w:tr>
      <w:tr>
        <w:trPr>
          <w:trHeight w:val="20" w:hRule="atLeast"/>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ind w:left="142"/>
              <w:jc w:val="center"/>
              <w:textAlignment w:val="baseline"/>
              <w:rPr>
                <w:rFonts w:ascii="Arial" w:hAnsi="Arial" w:cs="Arial"/>
                <w:kern w:val="2"/>
                <w:sz w:val="22"/>
                <w:szCs w:val="22"/>
                <w:lang w:eastAsia="zh-CN"/>
              </w:rPr>
            </w:pPr>
            <w:r>
              <w:rPr>
                <w:rFonts w:cs="Arial" w:ascii="Arial" w:hAnsi="Arial"/>
                <w:kern w:val="2"/>
                <w:sz w:val="22"/>
                <w:szCs w:val="22"/>
                <w:lang w:eastAsia="zh-CN"/>
              </w:rPr>
              <w:t>7.3.</w:t>
            </w:r>
          </w:p>
        </w:tc>
        <w:tc>
          <w:tcPr>
            <w:tcW w:w="3122"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sz w:val="22"/>
                <w:szCs w:val="22"/>
              </w:rPr>
            </w:pPr>
            <w:r>
              <w:rPr>
                <w:rFonts w:cs="Arial" w:ascii="Arial" w:hAnsi="Arial"/>
                <w:sz w:val="22"/>
                <w:szCs w:val="22"/>
              </w:rPr>
              <w:t>prakaitui</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sz w:val="22"/>
                <w:szCs w:val="22"/>
              </w:rPr>
            </w:pPr>
            <w:r>
              <w:rPr>
                <w:rFonts w:cs="Arial" w:ascii="Arial" w:hAnsi="Arial"/>
                <w:sz w:val="22"/>
                <w:szCs w:val="22"/>
              </w:rPr>
              <w:t xml:space="preserve">≥ </w:t>
            </w:r>
            <w:r>
              <w:rPr>
                <w:rFonts w:cs="Arial" w:ascii="Arial" w:hAnsi="Arial"/>
                <w:kern w:val="2"/>
                <w:sz w:val="22"/>
                <w:szCs w:val="22"/>
                <w:lang w:eastAsia="zh-CN"/>
              </w:rPr>
              <w:t>4</w:t>
            </w:r>
          </w:p>
        </w:tc>
        <w:tc>
          <w:tcPr>
            <w:tcW w:w="354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keepNext w:val="true"/>
              <w:numPr>
                <w:ilvl w:val="0"/>
                <w:numId w:val="0"/>
              </w:numPr>
              <w:tabs>
                <w:tab w:val="clear" w:pos="284"/>
                <w:tab w:val="left" w:pos="117" w:leader="none"/>
              </w:tabs>
              <w:ind w:hanging="0" w:left="0"/>
              <w:outlineLvl w:val="2"/>
              <w:rPr>
                <w:rFonts w:ascii="Arial" w:hAnsi="Arial" w:cs="Arial"/>
                <w:bCs/>
                <w:kern w:val="2"/>
                <w:sz w:val="22"/>
                <w:szCs w:val="22"/>
                <w:lang w:eastAsia="zh-CN"/>
              </w:rPr>
            </w:pPr>
            <w:r>
              <w:rPr>
                <w:rFonts w:cs="Arial" w:ascii="Arial" w:hAnsi="Arial"/>
                <w:bCs/>
                <w:sz w:val="22"/>
                <w:szCs w:val="22"/>
                <w:lang w:eastAsia="ar-SA"/>
              </w:rPr>
              <w:t xml:space="preserve">LST EN ISO 105 </w:t>
            </w:r>
            <w:r>
              <w:rPr>
                <w:rFonts w:cs="Arial" w:ascii="Arial" w:hAnsi="Arial"/>
                <w:sz w:val="22"/>
                <w:szCs w:val="22"/>
                <w:lang w:eastAsia="ar-SA"/>
              </w:rPr>
              <w:t xml:space="preserve"> – </w:t>
            </w:r>
            <w:r>
              <w:rPr>
                <w:rFonts w:cs="Arial" w:ascii="Arial" w:hAnsi="Arial"/>
                <w:bCs/>
                <w:sz w:val="22"/>
                <w:szCs w:val="22"/>
                <w:lang w:eastAsia="ar-SA"/>
              </w:rPr>
              <w:t>E04</w:t>
            </w:r>
            <w:r>
              <w:rPr>
                <w:rFonts w:cs="Arial" w:ascii="Arial" w:hAnsi="Arial"/>
                <w:sz w:val="22"/>
                <w:szCs w:val="22"/>
              </w:rPr>
              <w:t xml:space="preserve"> arba lygiavertis</w:t>
            </w:r>
          </w:p>
        </w:tc>
      </w:tr>
      <w:tr>
        <w:trPr>
          <w:trHeight w:val="20" w:hRule="atLeast"/>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ind w:left="142"/>
              <w:jc w:val="center"/>
              <w:textAlignment w:val="baseline"/>
              <w:rPr>
                <w:rFonts w:ascii="Arial" w:hAnsi="Arial" w:cs="Arial"/>
                <w:bCs/>
                <w:kern w:val="2"/>
                <w:sz w:val="22"/>
                <w:szCs w:val="22"/>
                <w:lang w:eastAsia="zh-CN"/>
              </w:rPr>
            </w:pPr>
            <w:r>
              <w:rPr>
                <w:rFonts w:cs="Arial" w:ascii="Arial" w:hAnsi="Arial"/>
                <w:kern w:val="2"/>
                <w:sz w:val="22"/>
                <w:szCs w:val="22"/>
                <w:lang w:eastAsia="zh-CN"/>
              </w:rPr>
              <w:t>7.4.</w:t>
            </w:r>
          </w:p>
        </w:tc>
        <w:tc>
          <w:tcPr>
            <w:tcW w:w="3122"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sausai trinčiai</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sz w:val="22"/>
                <w:szCs w:val="22"/>
              </w:rPr>
            </w:pPr>
            <w:r>
              <w:rPr>
                <w:rFonts w:cs="Arial" w:ascii="Arial" w:hAnsi="Arial"/>
                <w:sz w:val="22"/>
                <w:szCs w:val="22"/>
              </w:rPr>
              <w:t xml:space="preserve">≥ </w:t>
            </w:r>
            <w:r>
              <w:rPr>
                <w:rFonts w:cs="Arial" w:ascii="Arial" w:hAnsi="Arial"/>
                <w:kern w:val="2"/>
                <w:sz w:val="22"/>
                <w:szCs w:val="22"/>
                <w:lang w:eastAsia="zh-CN"/>
              </w:rPr>
              <w:t>4</w:t>
            </w:r>
          </w:p>
        </w:tc>
        <w:tc>
          <w:tcPr>
            <w:tcW w:w="354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105-X12</w:t>
            </w:r>
            <w:r>
              <w:rPr>
                <w:rFonts w:cs="Arial" w:ascii="Arial" w:hAnsi="Arial"/>
                <w:sz w:val="22"/>
                <w:szCs w:val="22"/>
              </w:rPr>
              <w:t xml:space="preserve"> arba lygiavertis</w:t>
            </w:r>
          </w:p>
        </w:tc>
      </w:tr>
      <w:tr>
        <w:trPr>
          <w:trHeight w:val="20" w:hRule="atLeast"/>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shd w:val="clear" w:color="auto" w:fill="FFFFFF"/>
              <w:ind w:left="142"/>
              <w:jc w:val="center"/>
              <w:textAlignment w:val="baseline"/>
              <w:rPr>
                <w:rFonts w:ascii="Arial" w:hAnsi="Arial" w:cs="Arial"/>
                <w:kern w:val="2"/>
                <w:sz w:val="22"/>
                <w:szCs w:val="22"/>
                <w:lang w:eastAsia="zh-CN"/>
              </w:rPr>
            </w:pPr>
            <w:r>
              <w:rPr>
                <w:rFonts w:cs="Arial" w:ascii="Arial" w:hAnsi="Arial"/>
                <w:kern w:val="2"/>
                <w:sz w:val="22"/>
                <w:szCs w:val="22"/>
                <w:lang w:eastAsia="zh-CN"/>
              </w:rPr>
              <w:t>7.5.</w:t>
            </w:r>
          </w:p>
        </w:tc>
        <w:tc>
          <w:tcPr>
            <w:tcW w:w="3122"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šlapiai trinčiai</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54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105-X12</w:t>
            </w:r>
            <w:r>
              <w:rPr>
                <w:rFonts w:cs="Arial" w:ascii="Arial" w:hAnsi="Arial"/>
                <w:sz w:val="22"/>
                <w:szCs w:val="22"/>
              </w:rPr>
              <w:t xml:space="preserve"> arba lygiavertis</w:t>
            </w:r>
          </w:p>
        </w:tc>
      </w:tr>
      <w:tr>
        <w:trPr>
          <w:trHeight w:val="20" w:hRule="atLeast"/>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shd w:val="clear" w:color="auto" w:fill="FFFFFF"/>
              <w:ind w:left="142"/>
              <w:jc w:val="center"/>
              <w:textAlignment w:val="baseline"/>
              <w:rPr>
                <w:rFonts w:ascii="Arial" w:hAnsi="Arial" w:cs="Arial"/>
                <w:kern w:val="2"/>
                <w:sz w:val="22"/>
                <w:szCs w:val="22"/>
                <w:lang w:eastAsia="zh-CN"/>
              </w:rPr>
            </w:pPr>
            <w:r>
              <w:rPr>
                <w:rFonts w:cs="Arial" w:ascii="Arial" w:hAnsi="Arial"/>
                <w:kern w:val="2"/>
                <w:sz w:val="22"/>
                <w:szCs w:val="22"/>
                <w:lang w:eastAsia="zh-CN"/>
              </w:rPr>
              <w:t>8.</w:t>
            </w:r>
          </w:p>
        </w:tc>
        <w:tc>
          <w:tcPr>
            <w:tcW w:w="3122"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bCs/>
                <w:sz w:val="22"/>
                <w:szCs w:val="22"/>
              </w:rPr>
              <w:t>Spalvų koordinatės</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jc w:val="center"/>
              <w:rPr>
                <w:rFonts w:ascii="Arial" w:hAnsi="Arial" w:cs="Arial"/>
                <w:sz w:val="22"/>
                <w:szCs w:val="22"/>
              </w:rPr>
            </w:pPr>
            <w:r>
              <w:rPr>
                <w:rFonts w:cs="Arial" w:ascii="Arial" w:hAnsi="Arial"/>
                <w:sz w:val="22"/>
                <w:szCs w:val="22"/>
              </w:rPr>
              <w:t>L= 35,07</w:t>
            </w:r>
          </w:p>
          <w:p>
            <w:pPr>
              <w:pStyle w:val="Normal"/>
              <w:jc w:val="center"/>
              <w:rPr>
                <w:rFonts w:ascii="Arial" w:hAnsi="Arial" w:cs="Arial"/>
                <w:sz w:val="22"/>
                <w:szCs w:val="22"/>
              </w:rPr>
            </w:pPr>
            <w:r>
              <w:rPr>
                <w:rFonts w:cs="Arial" w:ascii="Arial" w:hAnsi="Arial"/>
                <w:sz w:val="22"/>
                <w:szCs w:val="22"/>
              </w:rPr>
              <w:t>a= - 0,57</w:t>
            </w:r>
          </w:p>
          <w:p>
            <w:pPr>
              <w:pStyle w:val="Normal"/>
              <w:widowControl w:val="false"/>
              <w:jc w:val="center"/>
              <w:textAlignment w:val="baseline"/>
              <w:rPr>
                <w:rFonts w:ascii="Arial" w:hAnsi="Arial" w:cs="Arial"/>
                <w:sz w:val="22"/>
                <w:szCs w:val="22"/>
              </w:rPr>
            </w:pPr>
            <w:r>
              <w:rPr>
                <w:rFonts w:cs="Arial" w:ascii="Arial" w:hAnsi="Arial"/>
                <w:sz w:val="22"/>
                <w:szCs w:val="22"/>
              </w:rPr>
              <w:t>b= 14,13</w:t>
            </w:r>
          </w:p>
        </w:tc>
        <w:tc>
          <w:tcPr>
            <w:tcW w:w="354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sz w:val="22"/>
                <w:szCs w:val="22"/>
              </w:rPr>
              <w:t>LST EN ISO 105-J01 arba lygiavertis</w:t>
            </w:r>
          </w:p>
        </w:tc>
      </w:tr>
      <w:tr>
        <w:trPr>
          <w:trHeight w:val="20" w:hRule="atLeast"/>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shd w:val="clear" w:color="auto" w:fill="FFFFFF"/>
              <w:ind w:left="142"/>
              <w:jc w:val="center"/>
              <w:textAlignment w:val="baseline"/>
              <w:rPr>
                <w:rFonts w:ascii="Arial" w:hAnsi="Arial" w:cs="Arial"/>
                <w:kern w:val="2"/>
                <w:sz w:val="22"/>
                <w:szCs w:val="22"/>
                <w:lang w:eastAsia="zh-CN"/>
              </w:rPr>
            </w:pPr>
            <w:r>
              <w:rPr>
                <w:rFonts w:cs="Arial" w:ascii="Arial" w:hAnsi="Arial"/>
                <w:kern w:val="2"/>
                <w:sz w:val="22"/>
                <w:szCs w:val="22"/>
                <w:lang w:eastAsia="zh-CN"/>
              </w:rPr>
              <w:t>9.</w:t>
            </w:r>
          </w:p>
        </w:tc>
        <w:tc>
          <w:tcPr>
            <w:tcW w:w="3122"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sz w:val="22"/>
                <w:szCs w:val="22"/>
                <w:lang w:eastAsia="ar-SA"/>
              </w:rPr>
              <w:t>Spalvos skirtumas, ΔE</w:t>
            </w:r>
          </w:p>
        </w:tc>
        <w:tc>
          <w:tcPr>
            <w:tcW w:w="297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sz w:val="22"/>
                <w:szCs w:val="22"/>
              </w:rPr>
            </w:pPr>
            <w:r>
              <w:rPr>
                <w:rFonts w:cs="Arial" w:ascii="Arial" w:hAnsi="Arial"/>
                <w:bCs/>
                <w:sz w:val="22"/>
                <w:szCs w:val="22"/>
              </w:rPr>
              <w:t xml:space="preserve"> ≤ </w:t>
            </w:r>
            <w:r>
              <w:rPr>
                <w:rFonts w:cs="Arial" w:ascii="Arial" w:hAnsi="Arial"/>
                <w:bCs/>
                <w:sz w:val="22"/>
                <w:szCs w:val="22"/>
              </w:rPr>
              <w:t>2</w:t>
            </w:r>
          </w:p>
        </w:tc>
        <w:tc>
          <w:tcPr>
            <w:tcW w:w="354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sz w:val="22"/>
                <w:szCs w:val="22"/>
              </w:rPr>
              <w:t>LST EN ISO 105-J03 arba lygiavertis</w:t>
            </w:r>
          </w:p>
        </w:tc>
      </w:tr>
    </w:tbl>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b/>
          <w:bCs/>
          <w:sz w:val="22"/>
          <w:szCs w:val="22"/>
        </w:rPr>
      </w:pPr>
      <w:r>
        <w:rPr>
          <w:rFonts w:cs="Arial" w:ascii="Arial" w:hAnsi="Arial"/>
          <w:b/>
          <w:bCs/>
          <w:sz w:val="22"/>
          <w:szCs w:val="22"/>
        </w:rPr>
        <w:t>PAŠILTINIMO MEDŽIAGOS TECHNINĖS CHARAKTERISTIKOS</w:t>
      </w:r>
    </w:p>
    <w:p>
      <w:pPr>
        <w:pStyle w:val="Normal"/>
        <w:jc w:val="center"/>
        <w:rPr>
          <w:rFonts w:ascii="Arial" w:hAnsi="Arial" w:cs="Arial"/>
          <w:b/>
          <w:bCs/>
          <w:color w:val="EE0000"/>
          <w:sz w:val="22"/>
          <w:szCs w:val="22"/>
        </w:rPr>
      </w:pPr>
      <w:r>
        <w:rPr>
          <w:rFonts w:cs="Arial" w:ascii="Arial" w:hAnsi="Arial"/>
          <w:b/>
          <w:bCs/>
          <w:color w:val="EE0000"/>
          <w:sz w:val="22"/>
          <w:szCs w:val="22"/>
        </w:rPr>
      </w:r>
    </w:p>
    <w:p>
      <w:pPr>
        <w:pStyle w:val="Normal"/>
        <w:tabs>
          <w:tab w:val="clear" w:pos="284"/>
          <w:tab w:val="left" w:pos="8796" w:leader="none"/>
        </w:tabs>
        <w:jc w:val="right"/>
        <w:rPr>
          <w:rFonts w:ascii="Arial" w:hAnsi="Arial" w:cs="Arial"/>
          <w:sz w:val="22"/>
          <w:szCs w:val="22"/>
        </w:rPr>
      </w:pPr>
      <w:r>
        <w:rPr>
          <w:rFonts w:cs="Arial" w:ascii="Arial" w:hAnsi="Arial"/>
          <w:sz w:val="22"/>
          <w:szCs w:val="22"/>
        </w:rPr>
        <w:t>24 lentelė</w:t>
      </w:r>
    </w:p>
    <w:tbl>
      <w:tblPr>
        <w:tblStyle w:val="Lentelstinklelis"/>
        <w:tblW w:w="10201" w:type="dxa"/>
        <w:jc w:val="left"/>
        <w:tblInd w:w="0" w:type="dxa"/>
        <w:tblLayout w:type="fixed"/>
        <w:tblCellMar>
          <w:top w:w="0" w:type="dxa"/>
          <w:left w:w="108" w:type="dxa"/>
          <w:bottom w:w="0" w:type="dxa"/>
          <w:right w:w="108" w:type="dxa"/>
        </w:tblCellMar>
        <w:tblLook w:firstRow="0" w:noVBand="0" w:lastRow="0" w:firstColumn="0" w:lastColumn="0" w:noHBand="0" w:val="0000"/>
      </w:tblPr>
      <w:tblGrid>
        <w:gridCol w:w="564"/>
        <w:gridCol w:w="3693"/>
        <w:gridCol w:w="2413"/>
        <w:gridCol w:w="3530"/>
      </w:tblGrid>
      <w:tr>
        <w:trPr>
          <w:trHeight w:val="245" w:hRule="atLeast"/>
        </w:trPr>
        <w:tc>
          <w:tcPr>
            <w:tcW w:w="564"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b/>
                <w:bCs/>
                <w:kern w:val="0"/>
                <w:sz w:val="22"/>
                <w:szCs w:val="22"/>
                <w:lang w:val="lt-LT" w:eastAsia="en-US" w:bidi="ar-SA"/>
              </w:rPr>
              <w:t>Eil. Nr.</w:t>
            </w:r>
          </w:p>
        </w:tc>
        <w:tc>
          <w:tcPr>
            <w:tcW w:w="3693"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b/>
                <w:bCs/>
                <w:kern w:val="0"/>
                <w:sz w:val="22"/>
                <w:szCs w:val="22"/>
                <w:lang w:val="lt-LT" w:eastAsia="en-US" w:bidi="ar-SA"/>
              </w:rPr>
              <w:t>Rodiklio pavadinimas, dimensija</w:t>
            </w:r>
          </w:p>
        </w:tc>
        <w:tc>
          <w:tcPr>
            <w:tcW w:w="2413"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b/>
                <w:bCs/>
                <w:kern w:val="0"/>
                <w:sz w:val="22"/>
                <w:szCs w:val="22"/>
                <w:lang w:val="lt-LT" w:eastAsia="en-US" w:bidi="ar-SA"/>
              </w:rPr>
              <w:t>Rodiklio reikšmė</w:t>
            </w:r>
          </w:p>
        </w:tc>
        <w:tc>
          <w:tcPr>
            <w:tcW w:w="3530"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b/>
                <w:bCs/>
                <w:kern w:val="0"/>
                <w:sz w:val="22"/>
                <w:szCs w:val="22"/>
                <w:lang w:val="lt-LT" w:eastAsia="en-US" w:bidi="ar-SA"/>
              </w:rPr>
              <w:t>Bandymų metodo žymuo</w:t>
            </w:r>
          </w:p>
        </w:tc>
      </w:tr>
      <w:tr>
        <w:trPr>
          <w:trHeight w:val="385" w:hRule="atLeast"/>
        </w:trPr>
        <w:tc>
          <w:tcPr>
            <w:tcW w:w="564"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kern w:val="0"/>
                <w:sz w:val="22"/>
                <w:szCs w:val="22"/>
                <w:lang w:val="lt-LT" w:eastAsia="en-US" w:bidi="ar-SA"/>
              </w:rPr>
              <w:t>1.</w:t>
            </w:r>
          </w:p>
        </w:tc>
        <w:tc>
          <w:tcPr>
            <w:tcW w:w="3693" w:type="dxa"/>
            <w:tcBorders/>
            <w:vAlign w:val="center"/>
          </w:tcPr>
          <w:p>
            <w:pPr>
              <w:pStyle w:val="NoSpacing"/>
              <w:widowControl/>
              <w:suppressAutoHyphens w:val="true"/>
              <w:spacing w:before="0" w:after="0"/>
              <w:jc w:val="left"/>
              <w:rPr>
                <w:rFonts w:ascii="Arial" w:hAnsi="Arial" w:cs="Arial"/>
                <w:sz w:val="22"/>
                <w:lang w:val="en-US"/>
              </w:rPr>
            </w:pPr>
            <w:r>
              <w:rPr>
                <w:rFonts w:eastAsia="Calibri" w:cs="Arial" w:ascii="Arial" w:hAnsi="Arial"/>
                <w:kern w:val="0"/>
                <w:sz w:val="22"/>
                <w:szCs w:val="22"/>
                <w:lang w:val="lt-LT" w:eastAsia="en-US" w:bidi="ar-SA"/>
              </w:rPr>
              <w:t xml:space="preserve">Pluoštinė sudėtis*, </w:t>
            </w:r>
            <w:r>
              <w:rPr>
                <w:rFonts w:eastAsia="Calibri" w:cs="Arial" w:ascii="Arial" w:hAnsi="Arial"/>
                <w:kern w:val="0"/>
                <w:sz w:val="22"/>
                <w:szCs w:val="22"/>
                <w:lang w:val="en-US" w:eastAsia="en-US" w:bidi="ar-SA"/>
              </w:rPr>
              <w:t>%</w:t>
            </w:r>
          </w:p>
        </w:tc>
        <w:tc>
          <w:tcPr>
            <w:tcW w:w="2413" w:type="dxa"/>
            <w:tcBorders/>
            <w:vAlign w:val="center"/>
          </w:tcPr>
          <w:p>
            <w:pPr>
              <w:pStyle w:val="NoSpacing"/>
              <w:widowControl/>
              <w:suppressAutoHyphens w:val="true"/>
              <w:spacing w:before="0" w:after="0"/>
              <w:jc w:val="center"/>
              <w:rPr>
                <w:rFonts w:ascii="Arial" w:hAnsi="Arial" w:cs="Arial"/>
                <w:sz w:val="22"/>
              </w:rPr>
            </w:pPr>
            <w:r>
              <w:rPr>
                <w:rFonts w:eastAsia="Calibri" w:cs="Arial" w:ascii="Arial" w:hAnsi="Arial"/>
                <w:kern w:val="0"/>
                <w:sz w:val="22"/>
                <w:szCs w:val="22"/>
                <w:lang w:val="lt-LT" w:eastAsia="en-US" w:bidi="ar-SA"/>
              </w:rPr>
              <w:t>Poliesteris 100</w:t>
            </w:r>
          </w:p>
          <w:p>
            <w:pPr>
              <w:pStyle w:val="NoSpacing"/>
              <w:widowControl/>
              <w:suppressAutoHyphens w:val="true"/>
              <w:spacing w:before="0" w:after="0"/>
              <w:jc w:val="left"/>
              <w:rPr>
                <w:rFonts w:ascii="Arial" w:hAnsi="Arial" w:cs="Arial"/>
                <w:sz w:val="22"/>
              </w:rPr>
            </w:pPr>
            <w:r>
              <w:rPr>
                <w:rFonts w:cs="Arial" w:ascii="Arial" w:hAnsi="Arial"/>
                <w:sz w:val="22"/>
              </w:rPr>
            </w:r>
          </w:p>
        </w:tc>
        <w:tc>
          <w:tcPr>
            <w:tcW w:w="3530" w:type="dxa"/>
            <w:tcBorders/>
            <w:vAlign w:val="center"/>
          </w:tcPr>
          <w:p>
            <w:pPr>
              <w:pStyle w:val="NoSpacing"/>
              <w:widowControl/>
              <w:suppressAutoHyphens w:val="true"/>
              <w:spacing w:before="0" w:after="0"/>
              <w:jc w:val="left"/>
              <w:rPr>
                <w:rFonts w:ascii="Arial" w:hAnsi="Arial" w:cs="Arial"/>
                <w:sz w:val="22"/>
              </w:rPr>
            </w:pPr>
            <w:r>
              <w:rPr>
                <w:rFonts w:eastAsia="Calibri" w:cs="Arial" w:ascii="Arial" w:hAnsi="Arial"/>
                <w:kern w:val="0"/>
                <w:sz w:val="22"/>
                <w:szCs w:val="22"/>
                <w:lang w:val="lt-LT" w:eastAsia="en-US" w:bidi="ar-SA"/>
              </w:rPr>
              <w:t>Nurodyti</w:t>
            </w:r>
          </w:p>
        </w:tc>
      </w:tr>
      <w:tr>
        <w:trPr>
          <w:trHeight w:val="385" w:hRule="atLeast"/>
        </w:trPr>
        <w:tc>
          <w:tcPr>
            <w:tcW w:w="564"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kern w:val="0"/>
                <w:sz w:val="22"/>
                <w:szCs w:val="22"/>
                <w:lang w:val="lt-LT" w:eastAsia="en-US" w:bidi="ar-SA"/>
              </w:rPr>
              <w:t>2.</w:t>
            </w:r>
          </w:p>
        </w:tc>
        <w:tc>
          <w:tcPr>
            <w:tcW w:w="3693" w:type="dxa"/>
            <w:tcBorders/>
            <w:vAlign w:val="center"/>
          </w:tcPr>
          <w:p>
            <w:pPr>
              <w:pStyle w:val="NoSpacing"/>
              <w:widowControl/>
              <w:suppressAutoHyphens w:val="true"/>
              <w:spacing w:before="0" w:after="0"/>
              <w:jc w:val="left"/>
              <w:rPr>
                <w:rFonts w:ascii="Arial" w:hAnsi="Arial" w:cs="Arial"/>
                <w:sz w:val="22"/>
              </w:rPr>
            </w:pPr>
            <w:r>
              <w:rPr>
                <w:rFonts w:eastAsia="Calibri" w:cs="Arial" w:ascii="Arial" w:hAnsi="Arial"/>
                <w:kern w:val="0"/>
                <w:sz w:val="22"/>
                <w:szCs w:val="22"/>
                <w:lang w:val="lt-LT" w:eastAsia="en-US" w:bidi="ar-SA"/>
              </w:rPr>
              <w:t>Paviršinis tankis, g/m</w:t>
            </w:r>
            <w:r>
              <w:rPr>
                <w:rFonts w:eastAsia="Calibri" w:cs="Arial" w:ascii="Arial" w:hAnsi="Arial"/>
                <w:kern w:val="0"/>
                <w:sz w:val="22"/>
                <w:szCs w:val="22"/>
                <w:vertAlign w:val="superscript"/>
                <w:lang w:val="lt-LT" w:eastAsia="en-US" w:bidi="ar-SA"/>
              </w:rPr>
              <w:t>2</w:t>
            </w:r>
          </w:p>
        </w:tc>
        <w:tc>
          <w:tcPr>
            <w:tcW w:w="2413" w:type="dxa"/>
            <w:tcBorders/>
            <w:vAlign w:val="center"/>
          </w:tcPr>
          <w:p>
            <w:pPr>
              <w:pStyle w:val="NoSpacing"/>
              <w:widowControl/>
              <w:suppressAutoHyphens w:val="true"/>
              <w:spacing w:before="0" w:after="0"/>
              <w:jc w:val="center"/>
              <w:rPr>
                <w:rFonts w:ascii="Arial" w:hAnsi="Arial" w:cs="Arial"/>
                <w:sz w:val="22"/>
              </w:rPr>
            </w:pPr>
            <w:r>
              <w:rPr>
                <w:rFonts w:eastAsia="Calibri" w:cs="Arial" w:ascii="Arial" w:hAnsi="Arial"/>
                <w:kern w:val="0"/>
                <w:sz w:val="22"/>
                <w:szCs w:val="22"/>
                <w:lang w:val="lt-LT" w:eastAsia="en-US" w:bidi="ar-SA"/>
              </w:rPr>
              <w:t>135 ± 15</w:t>
            </w:r>
          </w:p>
        </w:tc>
        <w:tc>
          <w:tcPr>
            <w:tcW w:w="3530" w:type="dxa"/>
            <w:tcBorders/>
            <w:vAlign w:val="center"/>
          </w:tcPr>
          <w:p>
            <w:pPr>
              <w:pStyle w:val="NoSpacing"/>
              <w:widowControl/>
              <w:suppressAutoHyphens w:val="true"/>
              <w:spacing w:before="0" w:after="0"/>
              <w:jc w:val="left"/>
              <w:rPr>
                <w:rFonts w:ascii="Arial" w:hAnsi="Arial" w:cs="Arial"/>
                <w:sz w:val="22"/>
              </w:rPr>
            </w:pPr>
            <w:r>
              <w:rPr>
                <w:rFonts w:eastAsia="Calibri" w:cs="Arial" w:ascii="Arial" w:hAnsi="Arial"/>
                <w:kern w:val="0"/>
                <w:sz w:val="22"/>
                <w:szCs w:val="22"/>
                <w:lang w:val="lt-LT" w:eastAsia="en-US" w:bidi="ar-SA"/>
              </w:rPr>
              <w:t>LST EN 29073-1 (ISO 9073-1) arba lygiavertis</w:t>
            </w:r>
          </w:p>
        </w:tc>
      </w:tr>
      <w:tr>
        <w:trPr>
          <w:trHeight w:val="247" w:hRule="atLeast"/>
        </w:trPr>
        <w:tc>
          <w:tcPr>
            <w:tcW w:w="564"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kern w:val="0"/>
                <w:sz w:val="22"/>
                <w:szCs w:val="22"/>
                <w:lang w:val="lt-LT" w:eastAsia="en-US" w:bidi="ar-SA"/>
              </w:rPr>
              <w:t>3.</w:t>
            </w:r>
          </w:p>
        </w:tc>
        <w:tc>
          <w:tcPr>
            <w:tcW w:w="3693" w:type="dxa"/>
            <w:tcBorders/>
            <w:vAlign w:val="center"/>
          </w:tcPr>
          <w:p>
            <w:pPr>
              <w:pStyle w:val="NoSpacing"/>
              <w:widowControl/>
              <w:suppressAutoHyphens w:val="true"/>
              <w:spacing w:before="0" w:after="0"/>
              <w:jc w:val="left"/>
              <w:rPr>
                <w:rFonts w:ascii="Arial" w:hAnsi="Arial" w:cs="Arial"/>
                <w:sz w:val="22"/>
              </w:rPr>
            </w:pPr>
            <w:r>
              <w:rPr>
                <w:rFonts w:eastAsia="Calibri" w:cs="Arial" w:ascii="Arial" w:hAnsi="Arial"/>
                <w:kern w:val="0"/>
                <w:sz w:val="22"/>
                <w:szCs w:val="22"/>
                <w:lang w:val="lt-LT" w:eastAsia="en-US" w:bidi="ar-SA"/>
              </w:rPr>
              <w:t>Storis, mm</w:t>
            </w:r>
          </w:p>
        </w:tc>
        <w:tc>
          <w:tcPr>
            <w:tcW w:w="2413" w:type="dxa"/>
            <w:tcBorders/>
            <w:vAlign w:val="center"/>
          </w:tcPr>
          <w:p>
            <w:pPr>
              <w:pStyle w:val="NoSpacing"/>
              <w:widowControl/>
              <w:suppressAutoHyphens w:val="true"/>
              <w:spacing w:before="0" w:after="0"/>
              <w:jc w:val="center"/>
              <w:rPr>
                <w:rFonts w:ascii="Arial" w:hAnsi="Arial" w:cs="Arial"/>
                <w:sz w:val="22"/>
              </w:rPr>
            </w:pPr>
            <w:r>
              <w:rPr>
                <w:rFonts w:eastAsia="Calibri" w:cs="Arial" w:ascii="Arial" w:hAnsi="Arial"/>
                <w:kern w:val="0"/>
                <w:sz w:val="22"/>
                <w:szCs w:val="22"/>
                <w:lang w:val="lt-LT" w:eastAsia="en-US" w:bidi="ar-SA"/>
              </w:rPr>
              <w:t>20 ± 2</w:t>
            </w:r>
          </w:p>
        </w:tc>
        <w:tc>
          <w:tcPr>
            <w:tcW w:w="3530" w:type="dxa"/>
            <w:tcBorders/>
            <w:vAlign w:val="center"/>
          </w:tcPr>
          <w:p>
            <w:pPr>
              <w:pStyle w:val="NoSpacing"/>
              <w:widowControl/>
              <w:suppressAutoHyphens w:val="true"/>
              <w:spacing w:before="0" w:after="0"/>
              <w:jc w:val="left"/>
              <w:rPr>
                <w:rFonts w:ascii="Arial" w:hAnsi="Arial" w:cs="Arial"/>
                <w:sz w:val="22"/>
              </w:rPr>
            </w:pPr>
            <w:r>
              <w:rPr>
                <w:rFonts w:cs="Arial" w:ascii="Arial" w:hAnsi="Arial"/>
                <w:sz w:val="22"/>
              </w:rPr>
            </w:r>
          </w:p>
        </w:tc>
      </w:tr>
      <w:tr>
        <w:trPr>
          <w:trHeight w:val="385" w:hRule="atLeast"/>
        </w:trPr>
        <w:tc>
          <w:tcPr>
            <w:tcW w:w="564"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kern w:val="0"/>
                <w:sz w:val="22"/>
                <w:szCs w:val="22"/>
                <w:lang w:val="lt-LT" w:eastAsia="en-US" w:bidi="ar-SA"/>
              </w:rPr>
              <w:t>4.</w:t>
            </w:r>
          </w:p>
        </w:tc>
        <w:tc>
          <w:tcPr>
            <w:tcW w:w="3693" w:type="dxa"/>
            <w:tcBorders/>
            <w:vAlign w:val="center"/>
          </w:tcPr>
          <w:p>
            <w:pPr>
              <w:pStyle w:val="NoSpacing"/>
              <w:widowControl/>
              <w:suppressAutoHyphens w:val="true"/>
              <w:spacing w:before="0" w:after="0"/>
              <w:jc w:val="left"/>
              <w:rPr>
                <w:rFonts w:ascii="Arial" w:hAnsi="Arial" w:cs="Arial"/>
                <w:sz w:val="22"/>
              </w:rPr>
            </w:pPr>
            <w:r>
              <w:rPr>
                <w:rFonts w:eastAsia="Calibri" w:cs="Arial" w:ascii="Arial" w:hAnsi="Arial"/>
                <w:kern w:val="0"/>
                <w:sz w:val="22"/>
                <w:szCs w:val="22"/>
                <w:lang w:val="lt-LT" w:eastAsia="en-US" w:bidi="ar-SA"/>
              </w:rPr>
              <w:t>Šiluminis atsparumas, m²K/W</w:t>
            </w:r>
          </w:p>
        </w:tc>
        <w:tc>
          <w:tcPr>
            <w:tcW w:w="2413" w:type="dxa"/>
            <w:tcBorders/>
            <w:vAlign w:val="center"/>
          </w:tcPr>
          <w:p>
            <w:pPr>
              <w:pStyle w:val="NoSpacing"/>
              <w:widowControl/>
              <w:suppressAutoHyphens w:val="true"/>
              <w:spacing w:before="0" w:after="0"/>
              <w:jc w:val="center"/>
              <w:rPr>
                <w:rFonts w:ascii="Arial" w:hAnsi="Arial" w:cs="Arial"/>
                <w:sz w:val="22"/>
              </w:rPr>
            </w:pPr>
            <w:r>
              <w:rPr>
                <w:rFonts w:eastAsia="Calibri" w:cs="Arial" w:ascii="Arial" w:hAnsi="Arial"/>
                <w:kern w:val="0"/>
                <w:sz w:val="22"/>
                <w:szCs w:val="22"/>
                <w:lang w:val="lt-LT" w:eastAsia="en-US" w:bidi="ar-SA"/>
              </w:rPr>
              <w:t xml:space="preserve">≥ </w:t>
            </w:r>
            <w:r>
              <w:rPr>
                <w:rFonts w:eastAsia="Calibri" w:cs="Arial" w:ascii="Arial" w:hAnsi="Arial"/>
                <w:kern w:val="0"/>
                <w:sz w:val="22"/>
                <w:szCs w:val="22"/>
                <w:lang w:val="lt-LT" w:eastAsia="en-US" w:bidi="ar-SA"/>
              </w:rPr>
              <w:t>0,50</w:t>
            </w:r>
          </w:p>
        </w:tc>
        <w:tc>
          <w:tcPr>
            <w:tcW w:w="3530" w:type="dxa"/>
            <w:tcBorders/>
            <w:vAlign w:val="center"/>
          </w:tcPr>
          <w:p>
            <w:pPr>
              <w:pStyle w:val="NoSpacing"/>
              <w:widowControl/>
              <w:suppressAutoHyphens w:val="true"/>
              <w:spacing w:before="0" w:after="0"/>
              <w:jc w:val="left"/>
              <w:rPr>
                <w:rFonts w:ascii="Arial" w:hAnsi="Arial" w:cs="Arial"/>
                <w:sz w:val="22"/>
              </w:rPr>
            </w:pPr>
            <w:r>
              <w:rPr>
                <w:rFonts w:eastAsia="Calibri" w:cs="Arial" w:ascii="Arial" w:hAnsi="Arial"/>
                <w:kern w:val="0"/>
                <w:sz w:val="22"/>
                <w:szCs w:val="22"/>
                <w:lang w:val="lt-LT" w:eastAsia="en-US" w:bidi="ar-SA"/>
              </w:rPr>
              <w:t>LST EN ISO 11092 (ISO 11092) arba lygiavertis</w:t>
            </w:r>
          </w:p>
        </w:tc>
      </w:tr>
    </w:tbl>
    <w:p>
      <w:pPr>
        <w:pStyle w:val="Normal"/>
        <w:tabs>
          <w:tab w:val="clear" w:pos="284"/>
          <w:tab w:val="left" w:pos="5988" w:leader="none"/>
        </w:tabs>
        <w:jc w:val="center"/>
        <w:rPr>
          <w:rFonts w:ascii="Arial" w:hAnsi="Arial" w:cs="Arial"/>
          <w:sz w:val="22"/>
          <w:szCs w:val="22"/>
        </w:rPr>
      </w:pPr>
      <w:r>
        <w:rPr>
          <w:rFonts w:cs="Arial" w:ascii="Arial" w:hAnsi="Arial"/>
          <w:sz w:val="22"/>
          <w:szCs w:val="22"/>
        </w:rPr>
        <w:t xml:space="preserve"> </w:t>
      </w:r>
    </w:p>
    <w:p>
      <w:pPr>
        <w:pStyle w:val="Normal"/>
        <w:tabs>
          <w:tab w:val="clear" w:pos="284"/>
          <w:tab w:val="left" w:pos="5988" w:leader="none"/>
        </w:tabs>
        <w:jc w:val="center"/>
        <w:rPr>
          <w:rFonts w:ascii="Arial" w:hAnsi="Arial" w:cs="Arial"/>
          <w:b/>
          <w:bCs/>
          <w:sz w:val="22"/>
          <w:szCs w:val="22"/>
        </w:rPr>
      </w:pPr>
      <w:r>
        <w:rPr>
          <w:rFonts w:cs="Arial" w:ascii="Arial" w:hAnsi="Arial"/>
          <w:b/>
          <w:bCs/>
          <w:sz w:val="22"/>
          <w:szCs w:val="22"/>
        </w:rPr>
        <w:t>ELASTINGOS TRIKOTAŽINĖS MEDŽIAGOS TECHNINĖS CHARAKTERISTIKOS</w:t>
      </w:r>
    </w:p>
    <w:p>
      <w:pPr>
        <w:pStyle w:val="Normal"/>
        <w:tabs>
          <w:tab w:val="clear" w:pos="284"/>
          <w:tab w:val="left" w:pos="5988" w:leader="none"/>
        </w:tabs>
        <w:jc w:val="center"/>
        <w:rPr>
          <w:rFonts w:ascii="Arial" w:hAnsi="Arial" w:cs="Arial"/>
          <w:b/>
          <w:bCs/>
          <w:sz w:val="22"/>
          <w:szCs w:val="22"/>
        </w:rPr>
      </w:pPr>
      <w:r>
        <w:rPr>
          <w:rFonts w:cs="Arial" w:ascii="Arial" w:hAnsi="Arial"/>
          <w:b/>
          <w:bCs/>
          <w:sz w:val="22"/>
          <w:szCs w:val="22"/>
        </w:rPr>
      </w:r>
    </w:p>
    <w:p>
      <w:pPr>
        <w:pStyle w:val="Normal"/>
        <w:tabs>
          <w:tab w:val="clear" w:pos="284"/>
          <w:tab w:val="left" w:pos="5988" w:leader="none"/>
          <w:tab w:val="left" w:pos="8904" w:leader="none"/>
        </w:tabs>
        <w:jc w:val="right"/>
        <w:rPr>
          <w:rFonts w:ascii="Arial" w:hAnsi="Arial" w:cs="Arial"/>
          <w:sz w:val="22"/>
          <w:szCs w:val="22"/>
        </w:rPr>
      </w:pPr>
      <w:r>
        <w:rPr>
          <w:rFonts w:cs="Arial" w:ascii="Arial" w:hAnsi="Arial"/>
          <w:b/>
          <w:bCs/>
          <w:sz w:val="22"/>
          <w:szCs w:val="22"/>
        </w:rPr>
        <w:tab/>
      </w:r>
      <w:r>
        <w:rPr>
          <w:rFonts w:cs="Arial" w:ascii="Arial" w:hAnsi="Arial"/>
          <w:sz w:val="22"/>
          <w:szCs w:val="22"/>
        </w:rPr>
        <w:t>25 lentelė</w:t>
      </w:r>
    </w:p>
    <w:tbl>
      <w:tblPr>
        <w:tblStyle w:val="Lentelstinklelis"/>
        <w:tblW w:w="10201" w:type="dxa"/>
        <w:jc w:val="left"/>
        <w:tblInd w:w="0" w:type="dxa"/>
        <w:tblLayout w:type="fixed"/>
        <w:tblCellMar>
          <w:top w:w="0" w:type="dxa"/>
          <w:left w:w="108" w:type="dxa"/>
          <w:bottom w:w="0" w:type="dxa"/>
          <w:right w:w="108" w:type="dxa"/>
        </w:tblCellMar>
        <w:tblLook w:firstRow="0" w:noVBand="0" w:lastRow="0" w:firstColumn="0" w:lastColumn="0" w:noHBand="0" w:val="0000"/>
      </w:tblPr>
      <w:tblGrid>
        <w:gridCol w:w="700"/>
        <w:gridCol w:w="3405"/>
        <w:gridCol w:w="2268"/>
        <w:gridCol w:w="3827"/>
      </w:tblGrid>
      <w:tr>
        <w:trPr>
          <w:trHeight w:val="20" w:hRule="atLeast"/>
        </w:trPr>
        <w:tc>
          <w:tcPr>
            <w:tcW w:w="700"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b/>
                <w:bCs/>
                <w:kern w:val="0"/>
                <w:sz w:val="22"/>
                <w:szCs w:val="22"/>
                <w:lang w:val="lt-LT" w:eastAsia="en-US" w:bidi="ar-SA"/>
              </w:rPr>
              <w:t>Eil. Nr.</w:t>
            </w:r>
          </w:p>
        </w:tc>
        <w:tc>
          <w:tcPr>
            <w:tcW w:w="3405"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b/>
                <w:bCs/>
                <w:kern w:val="0"/>
                <w:sz w:val="22"/>
                <w:szCs w:val="22"/>
                <w:lang w:val="lt-LT" w:eastAsia="en-US" w:bidi="ar-SA"/>
              </w:rPr>
              <w:t>Rodiklio pavadinimas, dimensija</w:t>
            </w:r>
          </w:p>
        </w:tc>
        <w:tc>
          <w:tcPr>
            <w:tcW w:w="2268"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b/>
                <w:bCs/>
                <w:kern w:val="0"/>
                <w:sz w:val="22"/>
                <w:szCs w:val="22"/>
                <w:lang w:val="lt-LT" w:eastAsia="en-US" w:bidi="ar-SA"/>
              </w:rPr>
              <w:t>Rodiklio reikšmė</w:t>
            </w:r>
          </w:p>
        </w:tc>
        <w:tc>
          <w:tcPr>
            <w:tcW w:w="3827"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b/>
                <w:bCs/>
                <w:kern w:val="0"/>
                <w:sz w:val="22"/>
                <w:szCs w:val="22"/>
                <w:lang w:val="lt-LT" w:eastAsia="en-US" w:bidi="ar-SA"/>
              </w:rPr>
              <w:t>Bandymų metodo žymuo</w:t>
            </w:r>
          </w:p>
        </w:tc>
      </w:tr>
      <w:tr>
        <w:trPr>
          <w:trHeight w:val="20" w:hRule="atLeast"/>
        </w:trPr>
        <w:tc>
          <w:tcPr>
            <w:tcW w:w="700"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kern w:val="0"/>
                <w:sz w:val="22"/>
                <w:szCs w:val="22"/>
                <w:lang w:val="lt-LT" w:eastAsia="en-US" w:bidi="ar-SA"/>
              </w:rPr>
              <w:t>1.</w:t>
            </w:r>
          </w:p>
        </w:tc>
        <w:tc>
          <w:tcPr>
            <w:tcW w:w="3405" w:type="dxa"/>
            <w:tcBorders/>
            <w:vAlign w:val="center"/>
          </w:tcPr>
          <w:p>
            <w:pPr>
              <w:pStyle w:val="NoSpacing"/>
              <w:widowControl/>
              <w:suppressAutoHyphens w:val="true"/>
              <w:spacing w:before="0" w:after="0"/>
              <w:jc w:val="left"/>
              <w:rPr>
                <w:rFonts w:ascii="Arial" w:hAnsi="Arial" w:cs="Arial"/>
                <w:sz w:val="22"/>
                <w:lang w:val="en-US"/>
              </w:rPr>
            </w:pPr>
            <w:r>
              <w:rPr>
                <w:rFonts w:eastAsia="Calibri" w:cs="Arial" w:ascii="Arial" w:hAnsi="Arial"/>
                <w:kern w:val="0"/>
                <w:sz w:val="22"/>
                <w:szCs w:val="22"/>
                <w:lang w:val="lt-LT" w:eastAsia="en-US" w:bidi="ar-SA"/>
              </w:rPr>
              <w:t xml:space="preserve">Pluoštinė sudėtis*, </w:t>
            </w:r>
            <w:r>
              <w:rPr>
                <w:rFonts w:eastAsia="Calibri" w:cs="Arial" w:ascii="Arial" w:hAnsi="Arial"/>
                <w:kern w:val="0"/>
                <w:sz w:val="22"/>
                <w:szCs w:val="22"/>
                <w:lang w:val="en-US" w:eastAsia="en-US" w:bidi="ar-SA"/>
              </w:rPr>
              <w:t>%</w:t>
            </w:r>
          </w:p>
        </w:tc>
        <w:tc>
          <w:tcPr>
            <w:tcW w:w="2268" w:type="dxa"/>
            <w:tcBorders/>
            <w:vAlign w:val="center"/>
          </w:tcPr>
          <w:p>
            <w:pPr>
              <w:pStyle w:val="NoSpacing"/>
              <w:widowControl/>
              <w:suppressAutoHyphens w:val="true"/>
              <w:spacing w:before="0" w:after="0"/>
              <w:jc w:val="center"/>
              <w:rPr>
                <w:rFonts w:ascii="Arial" w:hAnsi="Arial" w:cs="Arial"/>
                <w:sz w:val="22"/>
              </w:rPr>
            </w:pPr>
            <w:r>
              <w:rPr>
                <w:rFonts w:eastAsia="Calibri" w:cs="Arial" w:ascii="Arial" w:hAnsi="Arial"/>
                <w:kern w:val="0"/>
                <w:sz w:val="22"/>
                <w:szCs w:val="22"/>
                <w:lang w:val="lt-LT" w:eastAsia="en-US" w:bidi="ar-SA"/>
              </w:rPr>
              <w:t>Poliamidas 64 ± 5</w:t>
            </w:r>
          </w:p>
          <w:p>
            <w:pPr>
              <w:pStyle w:val="NoSpacing"/>
              <w:widowControl/>
              <w:suppressAutoHyphens w:val="true"/>
              <w:spacing w:before="0" w:after="0"/>
              <w:jc w:val="center"/>
              <w:rPr>
                <w:rFonts w:ascii="Arial" w:hAnsi="Arial" w:cs="Arial"/>
                <w:sz w:val="22"/>
              </w:rPr>
            </w:pPr>
            <w:r>
              <w:rPr>
                <w:rFonts w:eastAsia="Calibri" w:cs="Arial" w:ascii="Arial" w:hAnsi="Arial"/>
                <w:kern w:val="0"/>
                <w:sz w:val="22"/>
                <w:szCs w:val="22"/>
                <w:lang w:val="lt-LT" w:eastAsia="en-US" w:bidi="ar-SA"/>
              </w:rPr>
              <w:t>Elastanas 25 ± 5</w:t>
            </w:r>
          </w:p>
          <w:p>
            <w:pPr>
              <w:pStyle w:val="NoSpacing"/>
              <w:widowControl/>
              <w:suppressAutoHyphens w:val="true"/>
              <w:spacing w:before="0" w:after="0"/>
              <w:jc w:val="center"/>
              <w:rPr>
                <w:rFonts w:ascii="Arial" w:hAnsi="Arial" w:cs="Arial"/>
                <w:sz w:val="22"/>
              </w:rPr>
            </w:pPr>
            <w:r>
              <w:rPr>
                <w:rFonts w:eastAsia="Calibri" w:cs="Arial" w:ascii="Arial" w:hAnsi="Arial"/>
                <w:kern w:val="0"/>
                <w:sz w:val="22"/>
                <w:szCs w:val="22"/>
                <w:lang w:val="lt-LT" w:eastAsia="en-US" w:bidi="ar-SA"/>
              </w:rPr>
              <w:t>PU 11 ± 5</w:t>
            </w:r>
          </w:p>
        </w:tc>
        <w:tc>
          <w:tcPr>
            <w:tcW w:w="3827" w:type="dxa"/>
            <w:tcBorders/>
            <w:vAlign w:val="center"/>
          </w:tcPr>
          <w:p>
            <w:pPr>
              <w:pStyle w:val="NoSpacing"/>
              <w:widowControl/>
              <w:suppressAutoHyphens w:val="true"/>
              <w:spacing w:before="0" w:after="0"/>
              <w:jc w:val="left"/>
              <w:rPr>
                <w:rFonts w:ascii="Arial" w:hAnsi="Arial" w:cs="Arial"/>
                <w:sz w:val="22"/>
              </w:rPr>
            </w:pPr>
            <w:r>
              <w:rPr>
                <w:rFonts w:eastAsia="Calibri" w:cs="Arial" w:ascii="Arial" w:hAnsi="Arial"/>
                <w:kern w:val="0"/>
                <w:sz w:val="22"/>
                <w:szCs w:val="22"/>
                <w:lang w:val="lt-LT" w:eastAsia="en-US" w:bidi="ar-SA"/>
              </w:rPr>
              <w:t>Nurodyti</w:t>
            </w:r>
          </w:p>
        </w:tc>
      </w:tr>
      <w:tr>
        <w:trPr>
          <w:trHeight w:val="20" w:hRule="atLeast"/>
        </w:trPr>
        <w:tc>
          <w:tcPr>
            <w:tcW w:w="700"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kern w:val="0"/>
                <w:sz w:val="22"/>
                <w:szCs w:val="22"/>
                <w:lang w:val="lt-LT" w:eastAsia="en-US" w:bidi="ar-SA"/>
              </w:rPr>
              <w:t>2.</w:t>
            </w:r>
          </w:p>
        </w:tc>
        <w:tc>
          <w:tcPr>
            <w:tcW w:w="3405" w:type="dxa"/>
            <w:tcBorders/>
            <w:vAlign w:val="center"/>
          </w:tcPr>
          <w:p>
            <w:pPr>
              <w:pStyle w:val="Normal"/>
              <w:widowControl/>
              <w:suppressAutoHyphens w:val="true"/>
              <w:spacing w:before="0" w:after="0"/>
              <w:jc w:val="left"/>
              <w:rPr>
                <w:rFonts w:ascii="Arial" w:hAnsi="Arial" w:cs="Arial"/>
                <w:sz w:val="22"/>
                <w:szCs w:val="22"/>
              </w:rPr>
            </w:pPr>
            <w:r>
              <w:rPr>
                <w:rFonts w:cs="Arial" w:ascii="Arial" w:hAnsi="Arial"/>
                <w:kern w:val="0"/>
                <w:sz w:val="22"/>
                <w:szCs w:val="22"/>
                <w:lang w:val="lt-LT" w:eastAsia="en-US" w:bidi="ar-SA"/>
              </w:rPr>
              <w:t>Paviršinis tankis, g/m</w:t>
            </w:r>
            <w:r>
              <w:rPr>
                <w:rFonts w:cs="Arial" w:ascii="Arial" w:hAnsi="Arial"/>
                <w:kern w:val="0"/>
                <w:sz w:val="22"/>
                <w:szCs w:val="22"/>
                <w:vertAlign w:val="superscript"/>
                <w:lang w:val="lt-LT" w:eastAsia="en-US" w:bidi="ar-SA"/>
              </w:rPr>
              <w:t>2</w:t>
            </w:r>
          </w:p>
        </w:tc>
        <w:tc>
          <w:tcPr>
            <w:tcW w:w="2268"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kern w:val="0"/>
                <w:sz w:val="22"/>
                <w:szCs w:val="22"/>
                <w:lang w:val="lt-LT" w:eastAsia="en-US" w:bidi="ar-SA"/>
              </w:rPr>
              <w:t xml:space="preserve">280 ± 10 </w:t>
            </w:r>
            <w:r>
              <w:rPr>
                <w:rFonts w:cs="Arial" w:ascii="Arial" w:hAnsi="Arial"/>
                <w:kern w:val="0"/>
                <w:sz w:val="22"/>
                <w:szCs w:val="22"/>
                <w:lang w:val="en-US" w:eastAsia="en-US" w:bidi="ar-SA"/>
              </w:rPr>
              <w:t>%</w:t>
            </w:r>
          </w:p>
        </w:tc>
        <w:tc>
          <w:tcPr>
            <w:tcW w:w="3827" w:type="dxa"/>
            <w:tcBorders/>
            <w:vAlign w:val="center"/>
          </w:tcPr>
          <w:p>
            <w:pPr>
              <w:pStyle w:val="Normal"/>
              <w:widowControl/>
              <w:suppressAutoHyphens w:val="true"/>
              <w:spacing w:before="0" w:after="0"/>
              <w:jc w:val="left"/>
              <w:rPr>
                <w:rFonts w:ascii="Arial" w:hAnsi="Arial" w:cs="Arial"/>
                <w:sz w:val="22"/>
                <w:szCs w:val="22"/>
              </w:rPr>
            </w:pPr>
            <w:r>
              <w:rPr>
                <w:rFonts w:cs="Arial" w:ascii="Arial" w:hAnsi="Arial"/>
                <w:kern w:val="0"/>
                <w:sz w:val="22"/>
                <w:szCs w:val="22"/>
                <w:lang w:val="lt-LT" w:eastAsia="en-US" w:bidi="ar-SA"/>
              </w:rPr>
              <w:t>LST EN 3801 (ISO 3801)arba lygiavertis</w:t>
            </w:r>
          </w:p>
        </w:tc>
      </w:tr>
      <w:tr>
        <w:trPr>
          <w:trHeight w:val="20" w:hRule="atLeast"/>
        </w:trPr>
        <w:tc>
          <w:tcPr>
            <w:tcW w:w="700"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kern w:val="0"/>
                <w:sz w:val="22"/>
                <w:szCs w:val="22"/>
                <w:lang w:val="lt-LT" w:eastAsia="en-US" w:bidi="ar-SA"/>
              </w:rPr>
              <w:t>3.</w:t>
            </w:r>
          </w:p>
        </w:tc>
        <w:tc>
          <w:tcPr>
            <w:tcW w:w="3405" w:type="dxa"/>
            <w:tcBorders/>
            <w:vAlign w:val="center"/>
          </w:tcPr>
          <w:p>
            <w:pPr>
              <w:pStyle w:val="NoSpacing"/>
              <w:widowControl/>
              <w:suppressAutoHyphens w:val="true"/>
              <w:spacing w:before="0" w:after="0"/>
              <w:jc w:val="left"/>
              <w:rPr>
                <w:rFonts w:ascii="Arial" w:hAnsi="Arial" w:cs="Arial"/>
                <w:sz w:val="22"/>
              </w:rPr>
            </w:pPr>
            <w:r>
              <w:rPr>
                <w:rFonts w:eastAsia="Calibri" w:cs="Arial" w:ascii="Arial" w:hAnsi="Arial"/>
                <w:kern w:val="0"/>
                <w:sz w:val="22"/>
                <w:szCs w:val="22"/>
                <w:lang w:val="lt-LT" w:eastAsia="en-US" w:bidi="ar-SA"/>
              </w:rPr>
              <w:t xml:space="preserve">Matmenų pokytis  po skalbimo 30 </w:t>
            </w:r>
            <w:r>
              <w:rPr>
                <w:rFonts w:eastAsia="Calibri" w:cs="Arial" w:ascii="Arial" w:hAnsi="Arial"/>
                <w:kern w:val="0"/>
                <w:sz w:val="22"/>
                <w:szCs w:val="22"/>
                <w:vertAlign w:val="superscript"/>
                <w:lang w:val="lt-LT" w:eastAsia="en-US" w:bidi="ar-SA"/>
              </w:rPr>
              <w:t>o</w:t>
            </w:r>
            <w:r>
              <w:rPr>
                <w:rFonts w:eastAsia="Calibri" w:cs="Arial" w:ascii="Arial" w:hAnsi="Arial"/>
                <w:kern w:val="0"/>
                <w:sz w:val="22"/>
                <w:szCs w:val="22"/>
                <w:lang w:val="lt-LT" w:eastAsia="en-US" w:bidi="ar-SA"/>
              </w:rPr>
              <w:t xml:space="preserve">C, </w:t>
            </w:r>
            <w:r>
              <w:rPr>
                <w:rFonts w:eastAsia="Calibri" w:cs="Arial" w:ascii="Arial" w:hAnsi="Arial"/>
                <w:kern w:val="0"/>
                <w:sz w:val="22"/>
                <w:szCs w:val="22"/>
                <w:lang w:val="pl-PL" w:eastAsia="en-US" w:bidi="ar-SA"/>
              </w:rPr>
              <w:t>%</w:t>
            </w:r>
          </w:p>
        </w:tc>
        <w:tc>
          <w:tcPr>
            <w:tcW w:w="2268" w:type="dxa"/>
            <w:tcBorders/>
            <w:vAlign w:val="center"/>
          </w:tcPr>
          <w:p>
            <w:pPr>
              <w:pStyle w:val="NoSpacing"/>
              <w:widowControl/>
              <w:suppressAutoHyphens w:val="true"/>
              <w:spacing w:before="0" w:after="0"/>
              <w:jc w:val="center"/>
              <w:rPr>
                <w:rFonts w:ascii="Arial" w:hAnsi="Arial" w:cs="Arial"/>
                <w:sz w:val="22"/>
              </w:rPr>
            </w:pPr>
            <w:r>
              <w:rPr>
                <w:rFonts w:eastAsia="Calibri" w:cs="Arial" w:ascii="Arial" w:hAnsi="Arial"/>
                <w:bCs/>
                <w:kern w:val="0"/>
                <w:sz w:val="22"/>
                <w:szCs w:val="22"/>
                <w:lang w:val="lt-LT" w:eastAsia="en-US" w:bidi="ar-SA"/>
              </w:rPr>
              <w:t xml:space="preserve">≤ </w:t>
            </w:r>
            <w:r>
              <w:rPr>
                <w:rFonts w:eastAsia="Calibri" w:cs="Arial" w:ascii="Arial" w:hAnsi="Arial"/>
                <w:kern w:val="0"/>
                <w:sz w:val="22"/>
                <w:szCs w:val="22"/>
                <w:lang w:val="lt-LT" w:eastAsia="en-US" w:bidi="ar-SA"/>
              </w:rPr>
              <w:t>±</w:t>
            </w:r>
            <w:r>
              <w:rPr>
                <w:rFonts w:eastAsia="Calibri" w:cs="Arial" w:ascii="Arial" w:hAnsi="Arial"/>
                <w:bCs/>
                <w:kern w:val="0"/>
                <w:sz w:val="22"/>
                <w:szCs w:val="22"/>
                <w:lang w:val="lt-LT" w:eastAsia="en-US" w:bidi="ar-SA"/>
              </w:rPr>
              <w:t>5</w:t>
            </w:r>
          </w:p>
        </w:tc>
        <w:tc>
          <w:tcPr>
            <w:tcW w:w="3827" w:type="dxa"/>
            <w:tcBorders/>
            <w:vAlign w:val="center"/>
          </w:tcPr>
          <w:p>
            <w:pPr>
              <w:pStyle w:val="NoSpacing"/>
              <w:widowControl/>
              <w:suppressAutoHyphens w:val="true"/>
              <w:spacing w:before="0" w:after="0"/>
              <w:jc w:val="left"/>
              <w:rPr>
                <w:rFonts w:ascii="Arial" w:hAnsi="Arial" w:cs="Arial"/>
                <w:sz w:val="22"/>
              </w:rPr>
            </w:pPr>
            <w:r>
              <w:rPr>
                <w:rFonts w:eastAsia="Calibri" w:cs="Arial" w:ascii="Arial" w:hAnsi="Arial"/>
                <w:kern w:val="0"/>
                <w:sz w:val="22"/>
                <w:szCs w:val="22"/>
                <w:lang w:val="lt-LT" w:eastAsia="en-US" w:bidi="ar-SA"/>
              </w:rPr>
              <w:t>LST EN ISO 5077 (ISO 5077) arba lygiavertis</w:t>
            </w:r>
          </w:p>
        </w:tc>
      </w:tr>
      <w:tr>
        <w:trPr>
          <w:trHeight w:val="20" w:hRule="atLeast"/>
        </w:trPr>
        <w:tc>
          <w:tcPr>
            <w:tcW w:w="700"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kern w:val="0"/>
                <w:sz w:val="22"/>
                <w:szCs w:val="22"/>
                <w:lang w:val="lt-LT" w:eastAsia="en-US" w:bidi="ar-SA"/>
              </w:rPr>
              <w:t>4.</w:t>
            </w:r>
          </w:p>
        </w:tc>
        <w:tc>
          <w:tcPr>
            <w:tcW w:w="3405" w:type="dxa"/>
            <w:tcBorders/>
            <w:vAlign w:val="center"/>
          </w:tcPr>
          <w:p>
            <w:pPr>
              <w:pStyle w:val="NoSpacing"/>
              <w:widowControl/>
              <w:suppressAutoHyphens w:val="true"/>
              <w:spacing w:before="0" w:after="0"/>
              <w:jc w:val="left"/>
              <w:rPr>
                <w:rFonts w:ascii="Arial" w:hAnsi="Arial" w:cs="Arial"/>
                <w:sz w:val="22"/>
              </w:rPr>
            </w:pPr>
            <w:r>
              <w:rPr>
                <w:rFonts w:eastAsia="Calibri" w:cs="Arial" w:ascii="Arial" w:hAnsi="Arial"/>
                <w:kern w:val="0"/>
                <w:sz w:val="22"/>
                <w:szCs w:val="22"/>
                <w:lang w:val="lt-LT" w:eastAsia="en-US" w:bidi="ar-SA"/>
              </w:rPr>
              <w:t>Atsparumas vandens prasiskverbimui, mm H</w:t>
            </w:r>
            <w:r>
              <w:rPr>
                <w:rFonts w:eastAsia="Calibri" w:cs="Arial" w:ascii="Arial" w:hAnsi="Arial"/>
                <w:kern w:val="0"/>
                <w:sz w:val="22"/>
                <w:szCs w:val="22"/>
                <w:vertAlign w:val="subscript"/>
                <w:lang w:val="lt-LT" w:eastAsia="en-US" w:bidi="ar-SA"/>
              </w:rPr>
              <w:t>2</w:t>
            </w:r>
            <w:r>
              <w:rPr>
                <w:rFonts w:eastAsia="Calibri" w:cs="Arial" w:ascii="Arial" w:hAnsi="Arial"/>
                <w:kern w:val="0"/>
                <w:sz w:val="22"/>
                <w:szCs w:val="22"/>
                <w:lang w:val="lt-LT" w:eastAsia="en-US" w:bidi="ar-SA"/>
              </w:rPr>
              <w:t>O</w:t>
            </w:r>
          </w:p>
        </w:tc>
        <w:tc>
          <w:tcPr>
            <w:tcW w:w="2268" w:type="dxa"/>
            <w:tcBorders/>
            <w:vAlign w:val="center"/>
          </w:tcPr>
          <w:p>
            <w:pPr>
              <w:pStyle w:val="NoSpacing"/>
              <w:widowControl/>
              <w:suppressAutoHyphens w:val="true"/>
              <w:spacing w:before="0" w:after="0"/>
              <w:jc w:val="center"/>
              <w:rPr>
                <w:rFonts w:ascii="Arial" w:hAnsi="Arial" w:cs="Arial"/>
                <w:sz w:val="22"/>
              </w:rPr>
            </w:pPr>
            <w:r>
              <w:rPr>
                <w:rFonts w:eastAsia="Calibri" w:cs="Arial" w:ascii="Arial" w:hAnsi="Arial"/>
                <w:kern w:val="0"/>
                <w:sz w:val="22"/>
                <w:szCs w:val="22"/>
                <w:lang w:val="lt-LT" w:eastAsia="en-US" w:bidi="ar-SA"/>
              </w:rPr>
              <w:t xml:space="preserve">≥ </w:t>
            </w:r>
            <w:r>
              <w:rPr>
                <w:rFonts w:eastAsia="Calibri" w:cs="Arial" w:ascii="Arial" w:hAnsi="Arial"/>
                <w:kern w:val="0"/>
                <w:sz w:val="22"/>
                <w:szCs w:val="22"/>
                <w:lang w:val="lt-LT" w:eastAsia="en-US" w:bidi="ar-SA"/>
              </w:rPr>
              <w:t>8000</w:t>
            </w:r>
          </w:p>
        </w:tc>
        <w:tc>
          <w:tcPr>
            <w:tcW w:w="3827" w:type="dxa"/>
            <w:tcBorders/>
            <w:vAlign w:val="center"/>
          </w:tcPr>
          <w:p>
            <w:pPr>
              <w:pStyle w:val="NoSpacing"/>
              <w:widowControl/>
              <w:suppressAutoHyphens w:val="true"/>
              <w:spacing w:before="0" w:after="0"/>
              <w:jc w:val="left"/>
              <w:rPr>
                <w:rFonts w:ascii="Arial" w:hAnsi="Arial" w:cs="Arial"/>
                <w:sz w:val="22"/>
              </w:rPr>
            </w:pPr>
            <w:r>
              <w:rPr>
                <w:rFonts w:eastAsia="Calibri" w:cs="Arial" w:ascii="Arial" w:hAnsi="Arial"/>
                <w:kern w:val="0"/>
                <w:sz w:val="22"/>
                <w:szCs w:val="22"/>
                <w:lang w:val="lt-LT" w:eastAsia="en-US" w:bidi="ar-SA"/>
              </w:rPr>
              <w:t>LST EN ISO 811 (ISO 811) arba lygiavertis</w:t>
            </w:r>
          </w:p>
        </w:tc>
      </w:tr>
      <w:tr>
        <w:trPr>
          <w:trHeight w:val="20" w:hRule="atLeast"/>
        </w:trPr>
        <w:tc>
          <w:tcPr>
            <w:tcW w:w="700"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kern w:val="0"/>
                <w:sz w:val="22"/>
                <w:szCs w:val="22"/>
                <w:lang w:val="lt-LT" w:eastAsia="en-US" w:bidi="ar-SA"/>
              </w:rPr>
              <w:t>5.</w:t>
            </w:r>
          </w:p>
        </w:tc>
        <w:tc>
          <w:tcPr>
            <w:tcW w:w="3405" w:type="dxa"/>
            <w:tcBorders/>
            <w:vAlign w:val="center"/>
          </w:tcPr>
          <w:p>
            <w:pPr>
              <w:pStyle w:val="NoSpacing"/>
              <w:widowControl/>
              <w:suppressAutoHyphens w:val="true"/>
              <w:spacing w:before="0" w:after="0"/>
              <w:jc w:val="left"/>
              <w:rPr>
                <w:rFonts w:ascii="Arial" w:hAnsi="Arial" w:cs="Arial"/>
                <w:sz w:val="22"/>
              </w:rPr>
            </w:pPr>
            <w:r>
              <w:rPr>
                <w:rFonts w:eastAsia="Calibri" w:cs="Arial" w:ascii="Arial" w:hAnsi="Arial"/>
                <w:kern w:val="0"/>
                <w:sz w:val="22"/>
                <w:szCs w:val="22"/>
                <w:lang w:val="lt-LT" w:eastAsia="en-US" w:bidi="ar-SA"/>
              </w:rPr>
              <w:t>Atsparumas paviršiaus vilgymui, klasė</w:t>
            </w:r>
          </w:p>
        </w:tc>
        <w:tc>
          <w:tcPr>
            <w:tcW w:w="2268" w:type="dxa"/>
            <w:tcBorders/>
            <w:vAlign w:val="center"/>
          </w:tcPr>
          <w:p>
            <w:pPr>
              <w:pStyle w:val="NoSpacing"/>
              <w:widowControl/>
              <w:suppressAutoHyphens w:val="true"/>
              <w:spacing w:before="0" w:after="0"/>
              <w:jc w:val="center"/>
              <w:rPr>
                <w:rFonts w:ascii="Arial" w:hAnsi="Arial" w:cs="Arial"/>
                <w:sz w:val="22"/>
              </w:rPr>
            </w:pPr>
            <w:r>
              <w:rPr>
                <w:rFonts w:eastAsia="Calibri" w:cs="Arial" w:ascii="Arial" w:hAnsi="Arial"/>
                <w:kern w:val="0"/>
                <w:sz w:val="22"/>
                <w:szCs w:val="22"/>
                <w:lang w:val="lt-LT" w:eastAsia="en-US" w:bidi="ar-SA"/>
              </w:rPr>
              <w:t xml:space="preserve">≥ </w:t>
            </w:r>
            <w:r>
              <w:rPr>
                <w:rFonts w:eastAsia="Calibri" w:cs="Arial" w:ascii="Arial" w:hAnsi="Arial"/>
                <w:kern w:val="0"/>
                <w:sz w:val="22"/>
                <w:szCs w:val="22"/>
                <w:lang w:val="lt-LT" w:eastAsia="en-US" w:bidi="ar-SA"/>
              </w:rPr>
              <w:t>3</w:t>
            </w:r>
          </w:p>
        </w:tc>
        <w:tc>
          <w:tcPr>
            <w:tcW w:w="3827" w:type="dxa"/>
            <w:tcBorders/>
            <w:vAlign w:val="center"/>
          </w:tcPr>
          <w:p>
            <w:pPr>
              <w:pStyle w:val="NoSpacing"/>
              <w:widowControl/>
              <w:suppressAutoHyphens w:val="true"/>
              <w:spacing w:before="0" w:after="0"/>
              <w:jc w:val="left"/>
              <w:rPr>
                <w:rFonts w:ascii="Arial" w:hAnsi="Arial" w:cs="Arial"/>
                <w:sz w:val="22"/>
              </w:rPr>
            </w:pPr>
            <w:r>
              <w:rPr>
                <w:rFonts w:eastAsia="Calibri" w:cs="Arial" w:ascii="Arial" w:hAnsi="Arial"/>
                <w:kern w:val="0"/>
                <w:sz w:val="22"/>
                <w:szCs w:val="22"/>
                <w:lang w:val="lt-LT" w:eastAsia="en-US" w:bidi="ar-SA"/>
              </w:rPr>
              <w:t>LST EN ISO 4920 (ISO 4920) arba lygiavertis</w:t>
            </w:r>
          </w:p>
        </w:tc>
      </w:tr>
    </w:tbl>
    <w:p>
      <w:pPr>
        <w:pStyle w:val="Normal"/>
        <w:tabs>
          <w:tab w:val="clear" w:pos="284"/>
          <w:tab w:val="left" w:pos="5988" w:leader="none"/>
        </w:tabs>
        <w:jc w:val="center"/>
        <w:rPr>
          <w:rFonts w:ascii="Arial" w:hAnsi="Arial" w:cs="Arial"/>
          <w:sz w:val="22"/>
          <w:szCs w:val="22"/>
        </w:rPr>
      </w:pPr>
      <w:r>
        <w:rPr>
          <w:rFonts w:cs="Arial" w:ascii="Arial" w:hAnsi="Arial"/>
          <w:sz w:val="22"/>
          <w:szCs w:val="22"/>
        </w:rPr>
      </w:r>
    </w:p>
    <w:p>
      <w:pPr>
        <w:pStyle w:val="Normal"/>
        <w:tabs>
          <w:tab w:val="clear" w:pos="284"/>
          <w:tab w:val="left" w:pos="5988" w:leader="none"/>
        </w:tabs>
        <w:jc w:val="center"/>
        <w:rPr>
          <w:rFonts w:ascii="Arial" w:hAnsi="Arial" w:cs="Arial"/>
          <w:sz w:val="22"/>
          <w:szCs w:val="22"/>
        </w:rPr>
      </w:pPr>
      <w:r>
        <w:rPr>
          <w:rFonts w:cs="Arial" w:ascii="Arial" w:hAnsi="Arial"/>
          <w:sz w:val="22"/>
          <w:szCs w:val="22"/>
        </w:rPr>
      </w:r>
    </w:p>
    <w:p>
      <w:pPr>
        <w:pStyle w:val="Normal"/>
        <w:jc w:val="center"/>
        <w:rPr>
          <w:rFonts w:ascii="Arial" w:hAnsi="Arial" w:cs="Arial"/>
          <w:b/>
          <w:bCs/>
          <w:sz w:val="22"/>
          <w:szCs w:val="22"/>
        </w:rPr>
      </w:pPr>
      <w:r>
        <w:rPr>
          <w:rFonts w:cs="Arial" w:ascii="Arial" w:hAnsi="Arial"/>
          <w:b/>
          <w:bCs/>
          <w:sz w:val="22"/>
          <w:szCs w:val="22"/>
        </w:rPr>
        <w:t xml:space="preserve">TINKLELIO TECHNINĖS CHARAKTERISTIKOS </w:t>
      </w:r>
    </w:p>
    <w:p>
      <w:pPr>
        <w:pStyle w:val="Normal"/>
        <w:jc w:val="right"/>
        <w:rPr>
          <w:rFonts w:ascii="Arial" w:hAnsi="Arial" w:cs="Arial"/>
          <w:sz w:val="22"/>
          <w:szCs w:val="22"/>
        </w:rPr>
      </w:pPr>
      <w:r>
        <w:rPr>
          <w:rFonts w:cs="Arial" w:ascii="Arial" w:hAnsi="Arial"/>
          <w:sz w:val="22"/>
          <w:szCs w:val="22"/>
        </w:rPr>
      </w:r>
    </w:p>
    <w:p>
      <w:pPr>
        <w:pStyle w:val="Normal"/>
        <w:jc w:val="right"/>
        <w:rPr>
          <w:rFonts w:ascii="Arial" w:hAnsi="Arial" w:cs="Arial"/>
          <w:sz w:val="22"/>
          <w:szCs w:val="22"/>
        </w:rPr>
      </w:pPr>
      <w:r>
        <w:rPr>
          <w:rFonts w:cs="Arial" w:ascii="Arial" w:hAnsi="Arial"/>
          <w:sz w:val="22"/>
          <w:szCs w:val="22"/>
        </w:rPr>
        <w:t>26 lentelė</w:t>
      </w:r>
    </w:p>
    <w:tbl>
      <w:tblPr>
        <w:tblW w:w="10206" w:type="dxa"/>
        <w:jc w:val="left"/>
        <w:tblInd w:w="-8" w:type="dxa"/>
        <w:tblLayout w:type="fixed"/>
        <w:tblCellMar>
          <w:top w:w="0" w:type="dxa"/>
          <w:left w:w="28" w:type="dxa"/>
          <w:bottom w:w="0" w:type="dxa"/>
          <w:right w:w="28" w:type="dxa"/>
        </w:tblCellMar>
        <w:tblLook w:firstRow="0" w:noVBand="0" w:lastRow="0" w:firstColumn="0" w:lastColumn="0" w:noHBand="0" w:val="0000"/>
      </w:tblPr>
      <w:tblGrid>
        <w:gridCol w:w="569"/>
        <w:gridCol w:w="3553"/>
        <w:gridCol w:w="2114"/>
        <w:gridCol w:w="3969"/>
      </w:tblGrid>
      <w:tr>
        <w:trPr>
          <w:trHeight w:val="20" w:hRule="atLeast"/>
        </w:trPr>
        <w:tc>
          <w:tcPr>
            <w:tcW w:w="569"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b/>
                <w:sz w:val="22"/>
                <w:szCs w:val="22"/>
              </w:rPr>
            </w:pPr>
            <w:r>
              <w:rPr>
                <w:rFonts w:cs="Arial" w:ascii="Arial" w:hAnsi="Arial"/>
                <w:b/>
                <w:sz w:val="22"/>
                <w:szCs w:val="22"/>
              </w:rPr>
              <w:t>Eil. Nr.</w:t>
            </w:r>
          </w:p>
        </w:tc>
        <w:tc>
          <w:tcPr>
            <w:tcW w:w="3553"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b/>
                <w:sz w:val="22"/>
                <w:szCs w:val="22"/>
              </w:rPr>
            </w:pPr>
            <w:r>
              <w:rPr>
                <w:rFonts w:cs="Arial" w:ascii="Arial" w:hAnsi="Arial"/>
                <w:b/>
                <w:sz w:val="22"/>
                <w:szCs w:val="22"/>
              </w:rPr>
              <w:t>Rodiklio pavadinimas, dimensija</w:t>
            </w:r>
          </w:p>
        </w:tc>
        <w:tc>
          <w:tcPr>
            <w:tcW w:w="2114"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3969"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20" w:hRule="atLeast"/>
        </w:trPr>
        <w:tc>
          <w:tcPr>
            <w:tcW w:w="569"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sz w:val="22"/>
                <w:szCs w:val="22"/>
                <w:lang w:val="en-GB"/>
              </w:rPr>
            </w:pPr>
            <w:r>
              <w:rPr>
                <w:rFonts w:cs="Arial" w:ascii="Arial" w:hAnsi="Arial"/>
                <w:sz w:val="22"/>
                <w:szCs w:val="22"/>
                <w:lang w:val="en-GB"/>
              </w:rPr>
              <w:t>1.</w:t>
            </w:r>
          </w:p>
        </w:tc>
        <w:tc>
          <w:tcPr>
            <w:tcW w:w="3553" w:type="dxa"/>
            <w:tcBorders>
              <w:top w:val="single" w:sz="6" w:space="0" w:color="000000"/>
              <w:left w:val="single" w:sz="6" w:space="0" w:color="000000"/>
              <w:bottom w:val="single" w:sz="6" w:space="0" w:color="000000"/>
              <w:right w:val="single" w:sz="6" w:space="0" w:color="000000"/>
            </w:tcBorders>
            <w:vAlign w:val="center"/>
          </w:tcPr>
          <w:p>
            <w:pPr>
              <w:pStyle w:val="Normal"/>
              <w:rPr>
                <w:rFonts w:ascii="Arial" w:hAnsi="Arial" w:cs="Arial"/>
                <w:sz w:val="22"/>
                <w:szCs w:val="22"/>
                <w:lang w:val="en-GB"/>
              </w:rPr>
            </w:pPr>
            <w:r>
              <w:rPr>
                <w:rFonts w:cs="Arial" w:ascii="Arial" w:hAnsi="Arial"/>
                <w:sz w:val="22"/>
                <w:szCs w:val="22"/>
              </w:rPr>
              <w:t>Pluoštinė sudėtis, %</w:t>
            </w:r>
          </w:p>
        </w:tc>
        <w:tc>
          <w:tcPr>
            <w:tcW w:w="2114"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sz w:val="22"/>
                <w:szCs w:val="22"/>
                <w:lang w:val="en-GB"/>
              </w:rPr>
            </w:pPr>
            <w:r>
              <w:rPr>
                <w:rFonts w:cs="Arial" w:ascii="Arial" w:hAnsi="Arial"/>
                <w:sz w:val="22"/>
                <w:szCs w:val="22"/>
                <w:lang w:val="en-GB"/>
              </w:rPr>
              <w:t>100 PES</w:t>
            </w:r>
          </w:p>
          <w:p>
            <w:pPr>
              <w:pStyle w:val="Normal"/>
              <w:jc w:val="center"/>
              <w:rPr>
                <w:rFonts w:ascii="Arial" w:hAnsi="Arial" w:cs="Arial"/>
                <w:sz w:val="22"/>
                <w:szCs w:val="22"/>
                <w:lang w:val="en-GB"/>
              </w:rPr>
            </w:pPr>
            <w:r>
              <w:rPr>
                <w:rFonts w:cs="Arial" w:ascii="Arial" w:hAnsi="Arial"/>
                <w:sz w:val="22"/>
                <w:szCs w:val="22"/>
                <w:lang w:val="en-GB"/>
              </w:rPr>
            </w:r>
          </w:p>
        </w:tc>
        <w:tc>
          <w:tcPr>
            <w:tcW w:w="3969" w:type="dxa"/>
            <w:tcBorders>
              <w:top w:val="single" w:sz="6" w:space="0" w:color="000000"/>
              <w:left w:val="single" w:sz="6" w:space="0" w:color="000000"/>
              <w:bottom w:val="single" w:sz="6" w:space="0" w:color="000000"/>
              <w:right w:val="single" w:sz="6" w:space="0" w:color="000000"/>
            </w:tcBorders>
            <w:vAlign w:val="center"/>
          </w:tcPr>
          <w:p>
            <w:pPr>
              <w:pStyle w:val="Normal"/>
              <w:rPr>
                <w:rFonts w:ascii="Arial" w:hAnsi="Arial" w:cs="Arial"/>
                <w:sz w:val="22"/>
                <w:szCs w:val="22"/>
                <w:lang w:val="nl-NL"/>
              </w:rPr>
            </w:pPr>
            <w:r>
              <w:rPr>
                <w:rFonts w:cs="Arial" w:ascii="Arial" w:hAnsi="Arial"/>
                <w:sz w:val="22"/>
                <w:szCs w:val="22"/>
              </w:rPr>
              <w:t>Nurodyti</w:t>
            </w:r>
          </w:p>
        </w:tc>
      </w:tr>
      <w:tr>
        <w:trPr>
          <w:trHeight w:val="20" w:hRule="atLeast"/>
        </w:trPr>
        <w:tc>
          <w:tcPr>
            <w:tcW w:w="569"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sz w:val="22"/>
                <w:szCs w:val="22"/>
                <w:lang w:val="en-GB"/>
              </w:rPr>
            </w:pPr>
            <w:r>
              <w:rPr>
                <w:rFonts w:cs="Arial" w:ascii="Arial" w:hAnsi="Arial"/>
                <w:sz w:val="22"/>
                <w:szCs w:val="22"/>
                <w:lang w:val="en-GB"/>
              </w:rPr>
              <w:t>2.</w:t>
            </w:r>
          </w:p>
        </w:tc>
        <w:tc>
          <w:tcPr>
            <w:tcW w:w="3553" w:type="dxa"/>
            <w:tcBorders>
              <w:top w:val="single" w:sz="6" w:space="0" w:color="000000"/>
              <w:left w:val="single" w:sz="6" w:space="0" w:color="000000"/>
              <w:bottom w:val="single" w:sz="6" w:space="0" w:color="000000"/>
              <w:right w:val="single" w:sz="6" w:space="0" w:color="000000"/>
            </w:tcBorders>
            <w:vAlign w:val="center"/>
          </w:tcPr>
          <w:p>
            <w:pPr>
              <w:pStyle w:val="Normal"/>
              <w:rPr>
                <w:rFonts w:ascii="Arial" w:hAnsi="Arial" w:cs="Arial"/>
                <w:sz w:val="22"/>
                <w:szCs w:val="22"/>
                <w:vertAlign w:val="superscript"/>
                <w:lang w:val="en-GB"/>
              </w:rPr>
            </w:pPr>
            <w:r>
              <w:rPr>
                <w:rFonts w:cs="Arial" w:ascii="Arial" w:hAnsi="Arial"/>
                <w:color w:val="00000A"/>
                <w:kern w:val="2"/>
                <w:sz w:val="22"/>
                <w:szCs w:val="22"/>
                <w:lang w:eastAsia="zh-CN"/>
              </w:rPr>
              <w:t>Paviršinis tankis, g/m</w:t>
            </w:r>
            <w:r>
              <w:rPr>
                <w:rFonts w:cs="Arial" w:ascii="Arial" w:hAnsi="Arial"/>
                <w:color w:val="00000A"/>
                <w:kern w:val="2"/>
                <w:sz w:val="22"/>
                <w:szCs w:val="22"/>
                <w:vertAlign w:val="superscript"/>
                <w:lang w:eastAsia="zh-CN"/>
              </w:rPr>
              <w:t>2</w:t>
            </w:r>
          </w:p>
        </w:tc>
        <w:tc>
          <w:tcPr>
            <w:tcW w:w="2114"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sz w:val="22"/>
                <w:szCs w:val="22"/>
                <w:lang w:val="en-GB"/>
              </w:rPr>
            </w:pPr>
            <w:r>
              <w:rPr>
                <w:rFonts w:cs="Arial" w:ascii="Arial" w:hAnsi="Arial"/>
                <w:sz w:val="22"/>
                <w:szCs w:val="22"/>
              </w:rPr>
              <w:t>100±10</w:t>
            </w:r>
          </w:p>
        </w:tc>
        <w:tc>
          <w:tcPr>
            <w:tcW w:w="396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12127</w:t>
            </w:r>
          </w:p>
          <w:p>
            <w:pPr>
              <w:pStyle w:val="Normal"/>
              <w:rPr>
                <w:rFonts w:ascii="Arial" w:hAnsi="Arial" w:cs="Arial"/>
                <w:sz w:val="22"/>
                <w:szCs w:val="22"/>
                <w:lang w:val="nl-NL"/>
              </w:rPr>
            </w:pPr>
            <w:r>
              <w:rPr>
                <w:rFonts w:cs="Arial" w:ascii="Arial" w:hAnsi="Arial"/>
                <w:sz w:val="22"/>
                <w:szCs w:val="22"/>
              </w:rPr>
              <w:t xml:space="preserve"> </w:t>
            </w:r>
            <w:r>
              <w:rPr>
                <w:rFonts w:cs="Arial" w:ascii="Arial" w:hAnsi="Arial"/>
                <w:sz w:val="22"/>
                <w:szCs w:val="22"/>
              </w:rPr>
              <w:t>arba lygiavertis</w:t>
            </w:r>
          </w:p>
        </w:tc>
      </w:tr>
      <w:tr>
        <w:trPr>
          <w:trHeight w:val="20" w:hRule="atLeast"/>
        </w:trPr>
        <w:tc>
          <w:tcPr>
            <w:tcW w:w="569"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sz w:val="22"/>
                <w:szCs w:val="22"/>
                <w:lang w:val="en-GB"/>
              </w:rPr>
            </w:pPr>
            <w:r>
              <w:rPr>
                <w:rFonts w:cs="Arial" w:ascii="Arial" w:hAnsi="Arial"/>
                <w:bCs/>
                <w:color w:val="00000A"/>
                <w:kern w:val="2"/>
                <w:sz w:val="22"/>
                <w:szCs w:val="22"/>
                <w:lang w:eastAsia="zh-CN"/>
              </w:rPr>
              <w:t>3.</w:t>
            </w:r>
          </w:p>
        </w:tc>
        <w:tc>
          <w:tcPr>
            <w:tcW w:w="3553" w:type="dxa"/>
            <w:tcBorders>
              <w:top w:val="single" w:sz="6" w:space="0" w:color="000000"/>
              <w:left w:val="single" w:sz="6" w:space="0" w:color="000000"/>
              <w:bottom w:val="single" w:sz="6" w:space="0" w:color="000000"/>
              <w:right w:val="single" w:sz="6" w:space="0" w:color="000000"/>
            </w:tcBorders>
            <w:vAlign w:val="center"/>
          </w:tcPr>
          <w:p>
            <w:pPr>
              <w:pStyle w:val="Normal"/>
              <w:rPr>
                <w:rFonts w:ascii="Arial" w:hAnsi="Arial" w:cs="Arial"/>
                <w:sz w:val="22"/>
                <w:szCs w:val="22"/>
              </w:rPr>
            </w:pPr>
            <w:r>
              <w:rPr>
                <w:rFonts w:cs="Arial" w:ascii="Arial" w:hAnsi="Arial"/>
                <w:color w:val="00000A"/>
                <w:kern w:val="2"/>
                <w:sz w:val="22"/>
                <w:szCs w:val="22"/>
                <w:lang w:eastAsia="zh-CN"/>
              </w:rPr>
              <w:t>Nusidažymo atsparumai, balais:</w:t>
            </w:r>
          </w:p>
        </w:tc>
        <w:tc>
          <w:tcPr>
            <w:tcW w:w="2114"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sz w:val="22"/>
                <w:szCs w:val="22"/>
              </w:rPr>
            </w:pPr>
            <w:r>
              <w:rPr>
                <w:rFonts w:cs="Arial" w:ascii="Arial" w:hAnsi="Arial"/>
                <w:sz w:val="22"/>
                <w:szCs w:val="22"/>
              </w:rPr>
            </w:r>
          </w:p>
        </w:tc>
        <w:tc>
          <w:tcPr>
            <w:tcW w:w="3969" w:type="dxa"/>
            <w:tcBorders>
              <w:top w:val="single" w:sz="6" w:space="0" w:color="000000"/>
              <w:left w:val="single" w:sz="6" w:space="0" w:color="000000"/>
              <w:bottom w:val="single" w:sz="6" w:space="0" w:color="000000"/>
              <w:right w:val="single" w:sz="6" w:space="0" w:color="000000"/>
            </w:tcBorders>
            <w:vAlign w:val="center"/>
          </w:tcPr>
          <w:p>
            <w:pPr>
              <w:pStyle w:val="Normal"/>
              <w:rPr>
                <w:rFonts w:ascii="Arial" w:hAnsi="Arial" w:cs="Arial"/>
                <w:sz w:val="22"/>
                <w:szCs w:val="22"/>
                <w:lang w:val="nl-NL"/>
              </w:rPr>
            </w:pPr>
            <w:r>
              <w:rPr>
                <w:rFonts w:cs="Arial" w:ascii="Arial" w:hAnsi="Arial"/>
                <w:sz w:val="22"/>
                <w:szCs w:val="22"/>
                <w:lang w:val="nl-NL"/>
              </w:rPr>
            </w:r>
          </w:p>
        </w:tc>
      </w:tr>
      <w:tr>
        <w:trPr>
          <w:trHeight w:val="20" w:hRule="atLeast"/>
        </w:trPr>
        <w:tc>
          <w:tcPr>
            <w:tcW w:w="569"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sz w:val="22"/>
                <w:szCs w:val="22"/>
                <w:lang w:val="en-GB"/>
              </w:rPr>
            </w:pPr>
            <w:r>
              <w:rPr>
                <w:rFonts w:cs="Arial" w:ascii="Arial" w:hAnsi="Arial"/>
                <w:sz w:val="22"/>
                <w:szCs w:val="22"/>
                <w:lang w:val="en-GB"/>
              </w:rPr>
              <w:t>3.1</w:t>
            </w:r>
          </w:p>
        </w:tc>
        <w:tc>
          <w:tcPr>
            <w:tcW w:w="3553" w:type="dxa"/>
            <w:tcBorders>
              <w:top w:val="single" w:sz="6" w:space="0" w:color="000000"/>
              <w:left w:val="single" w:sz="6" w:space="0" w:color="000000"/>
              <w:bottom w:val="single" w:sz="6" w:space="0" w:color="000000"/>
              <w:right w:val="single" w:sz="6" w:space="0" w:color="000000"/>
            </w:tcBorders>
            <w:vAlign w:val="center"/>
          </w:tcPr>
          <w:p>
            <w:pPr>
              <w:pStyle w:val="Normal"/>
              <w:rPr>
                <w:rFonts w:ascii="Arial" w:hAnsi="Arial" w:cs="Arial"/>
                <w:sz w:val="22"/>
                <w:szCs w:val="22"/>
              </w:rPr>
            </w:pPr>
            <w:r>
              <w:rPr>
                <w:rFonts w:cs="Arial" w:ascii="Arial" w:hAnsi="Arial"/>
                <w:color w:val="00000A"/>
                <w:kern w:val="2"/>
                <w:sz w:val="22"/>
                <w:szCs w:val="22"/>
                <w:lang w:eastAsia="zh-CN"/>
              </w:rPr>
              <w:t>sausai trinčiai</w:t>
            </w:r>
          </w:p>
        </w:tc>
        <w:tc>
          <w:tcPr>
            <w:tcW w:w="2114"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kern w:val="2"/>
                <w:sz w:val="22"/>
                <w:szCs w:val="22"/>
                <w:lang w:eastAsia="zh-CN"/>
              </w:rPr>
              <w:t>4</w:t>
            </w:r>
          </w:p>
        </w:tc>
        <w:tc>
          <w:tcPr>
            <w:tcW w:w="396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105-X12</w:t>
            </w:r>
          </w:p>
          <w:p>
            <w:pPr>
              <w:pStyle w:val="Normal"/>
              <w:rPr>
                <w:rFonts w:ascii="Arial" w:hAnsi="Arial" w:cs="Arial"/>
                <w:sz w:val="22"/>
                <w:szCs w:val="22"/>
                <w:lang w:val="nl-NL"/>
              </w:rPr>
            </w:pPr>
            <w:r>
              <w:rPr>
                <w:rFonts w:cs="Arial" w:ascii="Arial" w:hAnsi="Arial"/>
                <w:sz w:val="22"/>
                <w:szCs w:val="22"/>
              </w:rPr>
              <w:t>arba lygiavertis</w:t>
            </w:r>
          </w:p>
        </w:tc>
      </w:tr>
      <w:tr>
        <w:trPr>
          <w:trHeight w:val="20" w:hRule="atLeast"/>
        </w:trPr>
        <w:tc>
          <w:tcPr>
            <w:tcW w:w="569"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sz w:val="22"/>
                <w:szCs w:val="22"/>
                <w:lang w:val="en-GB"/>
              </w:rPr>
            </w:pPr>
            <w:r>
              <w:rPr>
                <w:rFonts w:cs="Arial" w:ascii="Arial" w:hAnsi="Arial"/>
                <w:sz w:val="22"/>
                <w:szCs w:val="22"/>
                <w:lang w:val="en-GB"/>
              </w:rPr>
              <w:t>3.2</w:t>
            </w:r>
          </w:p>
        </w:tc>
        <w:tc>
          <w:tcPr>
            <w:tcW w:w="3553" w:type="dxa"/>
            <w:tcBorders>
              <w:top w:val="single" w:sz="6" w:space="0" w:color="000000"/>
              <w:left w:val="single" w:sz="6" w:space="0" w:color="000000"/>
              <w:bottom w:val="single" w:sz="6" w:space="0" w:color="000000"/>
              <w:right w:val="single" w:sz="6" w:space="0" w:color="000000"/>
            </w:tcBorders>
            <w:vAlign w:val="center"/>
          </w:tcPr>
          <w:p>
            <w:pPr>
              <w:pStyle w:val="Normal"/>
              <w:rPr>
                <w:rFonts w:ascii="Arial" w:hAnsi="Arial" w:cs="Arial"/>
                <w:sz w:val="22"/>
                <w:szCs w:val="22"/>
              </w:rPr>
            </w:pPr>
            <w:r>
              <w:rPr>
                <w:rFonts w:cs="Arial" w:ascii="Arial" w:hAnsi="Arial"/>
                <w:color w:val="00000A"/>
                <w:kern w:val="2"/>
                <w:sz w:val="22"/>
                <w:szCs w:val="22"/>
                <w:lang w:eastAsia="zh-CN"/>
              </w:rPr>
              <w:t>šlapiai trinčiai</w:t>
            </w:r>
          </w:p>
        </w:tc>
        <w:tc>
          <w:tcPr>
            <w:tcW w:w="2114"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kern w:val="2"/>
                <w:sz w:val="22"/>
                <w:szCs w:val="22"/>
                <w:lang w:eastAsia="zh-CN"/>
              </w:rPr>
              <w:t>4</w:t>
            </w:r>
          </w:p>
        </w:tc>
        <w:tc>
          <w:tcPr>
            <w:tcW w:w="396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105-X12</w:t>
            </w:r>
          </w:p>
          <w:p>
            <w:pPr>
              <w:pStyle w:val="Normal"/>
              <w:rPr>
                <w:rFonts w:ascii="Arial" w:hAnsi="Arial" w:cs="Arial"/>
                <w:sz w:val="22"/>
                <w:szCs w:val="22"/>
                <w:lang w:val="nl-NL"/>
              </w:rPr>
            </w:pPr>
            <w:r>
              <w:rPr>
                <w:rFonts w:cs="Arial" w:ascii="Arial" w:hAnsi="Arial"/>
                <w:sz w:val="22"/>
                <w:szCs w:val="22"/>
              </w:rPr>
              <w:t>arba lygiavertis</w:t>
            </w:r>
          </w:p>
        </w:tc>
      </w:tr>
      <w:tr>
        <w:trPr>
          <w:trHeight w:val="20" w:hRule="atLeast"/>
        </w:trPr>
        <w:tc>
          <w:tcPr>
            <w:tcW w:w="569"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sz w:val="22"/>
                <w:szCs w:val="22"/>
                <w:lang w:val="en-GB"/>
              </w:rPr>
            </w:pPr>
            <w:r>
              <w:rPr>
                <w:rFonts w:cs="Arial" w:ascii="Arial" w:hAnsi="Arial"/>
                <w:sz w:val="22"/>
                <w:szCs w:val="22"/>
                <w:lang w:val="en-GB"/>
              </w:rPr>
              <w:t>3.3</w:t>
            </w:r>
          </w:p>
        </w:tc>
        <w:tc>
          <w:tcPr>
            <w:tcW w:w="3553" w:type="dxa"/>
            <w:tcBorders>
              <w:top w:val="single" w:sz="6" w:space="0" w:color="000000"/>
              <w:left w:val="single" w:sz="6" w:space="0" w:color="000000"/>
              <w:bottom w:val="single" w:sz="6" w:space="0" w:color="000000"/>
              <w:right w:val="single" w:sz="6" w:space="0" w:color="000000"/>
            </w:tcBorders>
            <w:vAlign w:val="center"/>
          </w:tcPr>
          <w:p>
            <w:pPr>
              <w:pStyle w:val="Normal"/>
              <w:rPr>
                <w:rFonts w:ascii="Arial" w:hAnsi="Arial" w:cs="Arial"/>
                <w:sz w:val="22"/>
                <w:szCs w:val="22"/>
              </w:rPr>
            </w:pPr>
            <w:r>
              <w:rPr>
                <w:rFonts w:cs="Arial" w:ascii="Arial" w:hAnsi="Arial"/>
                <w:color w:val="000000"/>
                <w:sz w:val="22"/>
                <w:szCs w:val="22"/>
              </w:rPr>
              <w:t>prakaitui</w:t>
            </w:r>
          </w:p>
        </w:tc>
        <w:tc>
          <w:tcPr>
            <w:tcW w:w="2114"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kern w:val="2"/>
                <w:sz w:val="22"/>
                <w:szCs w:val="22"/>
                <w:lang w:eastAsia="zh-CN"/>
              </w:rPr>
              <w:t>4</w:t>
            </w:r>
          </w:p>
        </w:tc>
        <w:tc>
          <w:tcPr>
            <w:tcW w:w="396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textAlignment w:val="baseline"/>
              <w:rPr>
                <w:rFonts w:ascii="Arial" w:hAnsi="Arial" w:cs="Arial"/>
                <w:bCs/>
                <w:kern w:val="2"/>
                <w:sz w:val="22"/>
                <w:szCs w:val="22"/>
                <w:lang w:eastAsia="zh-CN"/>
              </w:rPr>
            </w:pPr>
            <w:r>
              <w:rPr>
                <w:rFonts w:cs="Arial" w:ascii="Arial" w:hAnsi="Arial"/>
                <w:bCs/>
                <w:kern w:val="2"/>
                <w:sz w:val="22"/>
                <w:szCs w:val="22"/>
                <w:lang w:eastAsia="zh-CN"/>
              </w:rPr>
              <w:t>LST EN ISO 105 – E04</w:t>
            </w:r>
          </w:p>
          <w:p>
            <w:pPr>
              <w:pStyle w:val="Normal"/>
              <w:rPr>
                <w:rFonts w:ascii="Arial" w:hAnsi="Arial" w:cs="Arial"/>
                <w:sz w:val="22"/>
                <w:szCs w:val="22"/>
                <w:lang w:val="nl-NL"/>
              </w:rPr>
            </w:pPr>
            <w:r>
              <w:rPr>
                <w:rFonts w:cs="Arial" w:ascii="Arial" w:hAnsi="Arial"/>
                <w:sz w:val="22"/>
                <w:szCs w:val="22"/>
              </w:rPr>
              <w:t>arba lygiavertis</w:t>
            </w:r>
          </w:p>
        </w:tc>
      </w:tr>
      <w:tr>
        <w:trPr>
          <w:trHeight w:val="20" w:hRule="atLeast"/>
        </w:trPr>
        <w:tc>
          <w:tcPr>
            <w:tcW w:w="569"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sz w:val="22"/>
                <w:szCs w:val="22"/>
                <w:lang w:val="en-GB"/>
              </w:rPr>
            </w:pPr>
            <w:r>
              <w:rPr>
                <w:rFonts w:cs="Arial" w:ascii="Arial" w:hAnsi="Arial"/>
                <w:sz w:val="22"/>
                <w:szCs w:val="22"/>
                <w:lang w:val="en-GB"/>
              </w:rPr>
              <w:t>3.4</w:t>
            </w:r>
          </w:p>
        </w:tc>
        <w:tc>
          <w:tcPr>
            <w:tcW w:w="3553" w:type="dxa"/>
            <w:tcBorders>
              <w:top w:val="single" w:sz="6" w:space="0" w:color="000000"/>
              <w:left w:val="single" w:sz="6" w:space="0" w:color="000000"/>
              <w:bottom w:val="single" w:sz="6" w:space="0" w:color="000000"/>
              <w:right w:val="single" w:sz="6" w:space="0" w:color="000000"/>
            </w:tcBorders>
            <w:vAlign w:val="center"/>
          </w:tcPr>
          <w:p>
            <w:pPr>
              <w:pStyle w:val="Normal"/>
              <w:rPr>
                <w:rFonts w:ascii="Arial" w:hAnsi="Arial" w:cs="Arial"/>
                <w:sz w:val="22"/>
                <w:szCs w:val="22"/>
              </w:rPr>
            </w:pPr>
            <w:r>
              <w:rPr>
                <w:rFonts w:cs="Arial" w:ascii="Arial" w:hAnsi="Arial"/>
                <w:color w:val="000000"/>
                <w:sz w:val="22"/>
                <w:szCs w:val="22"/>
              </w:rPr>
              <w:t>skalbimui prie 40</w:t>
            </w:r>
            <w:r>
              <w:rPr>
                <w:rFonts w:cs="Arial" w:ascii="Arial" w:hAnsi="Arial"/>
                <w:color w:val="000000"/>
                <w:sz w:val="22"/>
                <w:szCs w:val="22"/>
                <w:vertAlign w:val="superscript"/>
              </w:rPr>
              <w:t>0</w:t>
            </w:r>
            <w:r>
              <w:rPr>
                <w:rFonts w:cs="Arial" w:ascii="Arial" w:hAnsi="Arial"/>
                <w:color w:val="000000"/>
                <w:sz w:val="22"/>
                <w:szCs w:val="22"/>
              </w:rPr>
              <w:t>C</w:t>
            </w:r>
          </w:p>
        </w:tc>
        <w:tc>
          <w:tcPr>
            <w:tcW w:w="2114" w:type="dxa"/>
            <w:tcBorders>
              <w:top w:val="single" w:sz="6" w:space="0" w:color="000000"/>
              <w:left w:val="single" w:sz="6" w:space="0" w:color="000000"/>
              <w:bottom w:val="single" w:sz="6" w:space="0" w:color="000000"/>
              <w:right w:val="single" w:sz="6"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kern w:val="2"/>
                <w:sz w:val="22"/>
                <w:szCs w:val="22"/>
                <w:lang w:eastAsia="zh-CN"/>
              </w:rPr>
              <w:t>4</w:t>
            </w:r>
          </w:p>
        </w:tc>
        <w:tc>
          <w:tcPr>
            <w:tcW w:w="3969"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textAlignment w:val="baseline"/>
              <w:rPr>
                <w:rFonts w:ascii="Arial" w:hAnsi="Arial" w:cs="Arial"/>
                <w:bCs/>
                <w:kern w:val="2"/>
                <w:sz w:val="22"/>
                <w:szCs w:val="22"/>
                <w:lang w:eastAsia="zh-CN"/>
              </w:rPr>
            </w:pPr>
            <w:r>
              <w:rPr>
                <w:rFonts w:cs="Arial" w:ascii="Arial" w:hAnsi="Arial"/>
                <w:bCs/>
                <w:kern w:val="2"/>
                <w:sz w:val="22"/>
                <w:szCs w:val="22"/>
                <w:lang w:eastAsia="zh-CN"/>
              </w:rPr>
              <w:t>LST EN ISO 105 – C06</w:t>
            </w:r>
          </w:p>
          <w:p>
            <w:pPr>
              <w:pStyle w:val="Normal"/>
              <w:rPr>
                <w:rFonts w:ascii="Arial" w:hAnsi="Arial" w:cs="Arial"/>
                <w:sz w:val="22"/>
                <w:szCs w:val="22"/>
                <w:lang w:val="nl-NL"/>
              </w:rPr>
            </w:pPr>
            <w:r>
              <w:rPr>
                <w:rFonts w:cs="Arial" w:ascii="Arial" w:hAnsi="Arial"/>
                <w:sz w:val="22"/>
                <w:szCs w:val="22"/>
              </w:rPr>
              <w:t>arba lygiavertis</w:t>
            </w:r>
          </w:p>
        </w:tc>
      </w:tr>
    </w:tbl>
    <w:p>
      <w:pPr>
        <w:pStyle w:val="Normal"/>
        <w:numPr>
          <w:ilvl w:val="0"/>
          <w:numId w:val="0"/>
        </w:numPr>
        <w:tabs>
          <w:tab w:val="clear" w:pos="284"/>
          <w:tab w:val="left" w:pos="0" w:leader="none"/>
        </w:tabs>
        <w:ind w:hanging="1008" w:left="0"/>
        <w:jc w:val="center"/>
        <w:outlineLvl w:val="4"/>
        <w:rPr>
          <w:rFonts w:ascii="Arial" w:hAnsi="Arial" w:cs="Arial"/>
          <w:b/>
          <w:bCs/>
          <w:iCs/>
          <w:sz w:val="22"/>
          <w:szCs w:val="22"/>
          <w:lang w:eastAsia="ar-SA"/>
        </w:rPr>
      </w:pPr>
      <w:r>
        <w:rPr>
          <w:rFonts w:cs="Arial" w:ascii="Arial" w:hAnsi="Arial"/>
          <w:b/>
          <w:bCs/>
          <w:iCs/>
          <w:sz w:val="22"/>
          <w:szCs w:val="22"/>
          <w:lang w:eastAsia="ar-SA"/>
        </w:rPr>
      </w:r>
    </w:p>
    <w:p>
      <w:pPr>
        <w:pStyle w:val="Normal"/>
        <w:numPr>
          <w:ilvl w:val="0"/>
          <w:numId w:val="0"/>
        </w:numPr>
        <w:tabs>
          <w:tab w:val="clear" w:pos="284"/>
          <w:tab w:val="left" w:pos="0" w:leader="none"/>
        </w:tabs>
        <w:ind w:hanging="1008" w:left="0"/>
        <w:jc w:val="center"/>
        <w:outlineLvl w:val="4"/>
        <w:rPr>
          <w:rFonts w:ascii="Arial" w:hAnsi="Arial" w:cs="Arial"/>
          <w:b/>
          <w:bCs/>
          <w:iCs/>
          <w:sz w:val="22"/>
          <w:szCs w:val="22"/>
          <w:lang w:eastAsia="ar-SA"/>
        </w:rPr>
      </w:pPr>
      <w:r>
        <w:rPr>
          <w:rFonts w:cs="Arial" w:ascii="Arial" w:hAnsi="Arial"/>
          <w:b/>
          <w:bCs/>
          <w:iCs/>
          <w:sz w:val="22"/>
          <w:szCs w:val="22"/>
          <w:lang w:eastAsia="ar-SA"/>
        </w:rPr>
      </w:r>
    </w:p>
    <w:p>
      <w:pPr>
        <w:pStyle w:val="Normal"/>
        <w:numPr>
          <w:ilvl w:val="0"/>
          <w:numId w:val="0"/>
        </w:numPr>
        <w:tabs>
          <w:tab w:val="clear" w:pos="284"/>
          <w:tab w:val="left" w:pos="0" w:leader="none"/>
        </w:tabs>
        <w:ind w:hanging="1008" w:left="0"/>
        <w:jc w:val="center"/>
        <w:outlineLvl w:val="4"/>
        <w:rPr>
          <w:rFonts w:ascii="Arial" w:hAnsi="Arial" w:cs="Arial"/>
          <w:b/>
          <w:bCs/>
          <w:iCs/>
          <w:sz w:val="22"/>
          <w:szCs w:val="22"/>
          <w:lang w:eastAsia="ar-SA"/>
        </w:rPr>
      </w:pPr>
      <w:r>
        <w:rPr>
          <w:rFonts w:cs="Arial" w:ascii="Arial" w:hAnsi="Arial"/>
          <w:b/>
          <w:bCs/>
          <w:iCs/>
          <w:sz w:val="22"/>
          <w:szCs w:val="22"/>
          <w:lang w:eastAsia="ar-SA"/>
        </w:rPr>
        <w:t>KIBIŲJŲ TEKSTILINIŲ UŽSEGIMŲ TECHNINĖS CHARAKTERISTIKOS</w:t>
      </w:r>
    </w:p>
    <w:p>
      <w:pPr>
        <w:pStyle w:val="Normal"/>
        <w:numPr>
          <w:ilvl w:val="0"/>
          <w:numId w:val="0"/>
        </w:numPr>
        <w:tabs>
          <w:tab w:val="clear" w:pos="284"/>
          <w:tab w:val="left" w:pos="0" w:leader="none"/>
          <w:tab w:val="left" w:pos="8688" w:leader="none"/>
        </w:tabs>
        <w:ind w:hanging="1008" w:left="0"/>
        <w:jc w:val="right"/>
        <w:outlineLvl w:val="4"/>
        <w:rPr>
          <w:rFonts w:ascii="Arial" w:hAnsi="Arial" w:cs="Arial"/>
          <w:iCs/>
          <w:sz w:val="22"/>
          <w:szCs w:val="22"/>
          <w:lang w:eastAsia="ar-SA"/>
        </w:rPr>
      </w:pPr>
      <w:r>
        <w:rPr>
          <w:rFonts w:cs="Arial" w:ascii="Arial" w:hAnsi="Arial"/>
          <w:iCs/>
          <w:sz w:val="22"/>
          <w:szCs w:val="22"/>
          <w:lang w:eastAsia="ar-SA"/>
        </w:rPr>
        <w:t>27 lentelė</w:t>
      </w:r>
    </w:p>
    <w:tbl>
      <w:tblPr>
        <w:tblW w:w="10206" w:type="dxa"/>
        <w:jc w:val="left"/>
        <w:tblInd w:w="-5" w:type="dxa"/>
        <w:tblLayout w:type="fixed"/>
        <w:tblCellMar>
          <w:top w:w="0" w:type="dxa"/>
          <w:left w:w="108" w:type="dxa"/>
          <w:bottom w:w="0" w:type="dxa"/>
          <w:right w:w="108" w:type="dxa"/>
        </w:tblCellMar>
        <w:tblLook w:firstRow="0" w:noVBand="0" w:lastRow="0" w:firstColumn="0" w:lastColumn="0" w:noHBand="0" w:val="0000"/>
      </w:tblPr>
      <w:tblGrid>
        <w:gridCol w:w="711"/>
        <w:gridCol w:w="4675"/>
        <w:gridCol w:w="1134"/>
        <w:gridCol w:w="3685"/>
      </w:tblGrid>
      <w:tr>
        <w:trPr>
          <w:trHeight w:val="295" w:hRule="atLeast"/>
        </w:trPr>
        <w:tc>
          <w:tcPr>
            <w:tcW w:w="711"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t>Eil.</w:t>
            </w:r>
          </w:p>
          <w:p>
            <w:pPr>
              <w:pStyle w:val="Normal"/>
              <w:snapToGrid w:val="false"/>
              <w:rPr>
                <w:rFonts w:ascii="Arial" w:hAnsi="Arial" w:cs="Arial"/>
                <w:b/>
                <w:color w:val="000000"/>
                <w:sz w:val="22"/>
                <w:szCs w:val="22"/>
              </w:rPr>
            </w:pPr>
            <w:r>
              <w:rPr>
                <w:rFonts w:cs="Arial" w:ascii="Arial" w:hAnsi="Arial"/>
                <w:b/>
                <w:color w:val="000000"/>
                <w:sz w:val="22"/>
                <w:szCs w:val="22"/>
              </w:rPr>
              <w:t>Nr.</w:t>
            </w:r>
          </w:p>
        </w:tc>
        <w:tc>
          <w:tcPr>
            <w:tcW w:w="4675"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t>Rodiklio pavadinimas, dimensija</w:t>
            </w:r>
          </w:p>
        </w:tc>
        <w:tc>
          <w:tcPr>
            <w:tcW w:w="1134"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t>Rodiklio reikšmė</w:t>
            </w:r>
          </w:p>
        </w:tc>
        <w:tc>
          <w:tcPr>
            <w:tcW w:w="3685" w:type="dxa"/>
            <w:tcBorders>
              <w:top w:val="single" w:sz="4" w:space="0" w:color="000000"/>
              <w:left w:val="single" w:sz="4" w:space="0" w:color="000000"/>
              <w:bottom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t>Bandymų metodo žymuo</w:t>
            </w:r>
          </w:p>
        </w:tc>
      </w:tr>
      <w:tr>
        <w:trPr>
          <w:trHeight w:val="295"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1.</w:t>
            </w:r>
          </w:p>
        </w:tc>
        <w:tc>
          <w:tcPr>
            <w:tcW w:w="4675"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FF0000"/>
                <w:sz w:val="22"/>
                <w:szCs w:val="22"/>
              </w:rPr>
            </w:pPr>
            <w:r>
              <w:rPr>
                <w:rFonts w:cs="Arial" w:ascii="Arial" w:hAnsi="Arial"/>
                <w:sz w:val="22"/>
                <w:szCs w:val="22"/>
              </w:rPr>
              <w:t>Atskiriamoji jėga, N/cm</w:t>
            </w:r>
          </w:p>
        </w:tc>
        <w:tc>
          <w:tcPr>
            <w:tcW w:w="1134"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c>
          <w:tcPr>
            <w:tcW w:w="3685" w:type="dxa"/>
            <w:vMerge w:val="restart"/>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12242 (EN 12242) arba lygiavertis</w:t>
            </w:r>
          </w:p>
        </w:tc>
      </w:tr>
      <w:tr>
        <w:trPr>
          <w:trHeight w:val="295"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1.1</w:t>
            </w:r>
          </w:p>
        </w:tc>
        <w:tc>
          <w:tcPr>
            <w:tcW w:w="4675"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po skalbimo</w:t>
            </w:r>
          </w:p>
        </w:tc>
        <w:tc>
          <w:tcPr>
            <w:tcW w:w="1134"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1,3</w:t>
            </w:r>
          </w:p>
        </w:tc>
        <w:tc>
          <w:tcPr>
            <w:tcW w:w="3685" w:type="dxa"/>
            <w:vMerge w:val="continue"/>
            <w:tcBorders>
              <w:left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95"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1.2</w:t>
            </w:r>
          </w:p>
        </w:tc>
        <w:tc>
          <w:tcPr>
            <w:tcW w:w="4675" w:type="dxa"/>
            <w:tcBorders>
              <w:top w:val="single" w:sz="4" w:space="0" w:color="000000"/>
              <w:left w:val="single" w:sz="4" w:space="0" w:color="000000"/>
              <w:bottom w:val="single" w:sz="4" w:space="0" w:color="000000"/>
            </w:tcBorders>
            <w:vAlign w:val="center"/>
          </w:tcPr>
          <w:p>
            <w:pPr>
              <w:pStyle w:val="Default"/>
              <w:snapToGrid w:val="false"/>
              <w:rPr>
                <w:rStyle w:val="tlid-translation"/>
                <w:rFonts w:ascii="Arial" w:hAnsi="Arial" w:cs="Arial"/>
                <w:color w:val="FF0000"/>
                <w:sz w:val="22"/>
                <w:szCs w:val="22"/>
                <w:lang w:val="pl-PL"/>
              </w:rPr>
            </w:pPr>
            <w:r>
              <w:rPr>
                <w:rFonts w:cs="Arial" w:ascii="Arial" w:hAnsi="Arial"/>
                <w:sz w:val="22"/>
                <w:szCs w:val="22"/>
              </w:rPr>
              <w:t>po 5 000 atidarymo - uždarymo ciklų</w:t>
            </w:r>
          </w:p>
        </w:tc>
        <w:tc>
          <w:tcPr>
            <w:tcW w:w="1134"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0,65</w:t>
            </w:r>
          </w:p>
        </w:tc>
        <w:tc>
          <w:tcPr>
            <w:tcW w:w="3685" w:type="dxa"/>
            <w:vMerge w:val="continue"/>
            <w:tcBorders>
              <w:left w:val="single" w:sz="4" w:space="0" w:color="000000"/>
              <w:bottom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95"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2.</w:t>
            </w:r>
          </w:p>
        </w:tc>
        <w:tc>
          <w:tcPr>
            <w:tcW w:w="4675"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FF0000"/>
                <w:sz w:val="22"/>
                <w:szCs w:val="22"/>
                <w:vertAlign w:val="superscript"/>
              </w:rPr>
            </w:pPr>
            <w:r>
              <w:rPr>
                <w:rFonts w:cs="Arial" w:ascii="Arial" w:hAnsi="Arial"/>
                <w:sz w:val="22"/>
                <w:szCs w:val="22"/>
              </w:rPr>
              <w:t>Šlyties jėga, N/cm</w:t>
            </w:r>
            <w:r>
              <w:rPr>
                <w:rFonts w:cs="Arial" w:ascii="Arial" w:hAnsi="Arial"/>
                <w:sz w:val="22"/>
                <w:szCs w:val="22"/>
                <w:vertAlign w:val="superscript"/>
              </w:rPr>
              <w:t>2</w:t>
            </w:r>
          </w:p>
        </w:tc>
        <w:tc>
          <w:tcPr>
            <w:tcW w:w="1134"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b/>
                <w:color w:val="000000"/>
                <w:sz w:val="22"/>
                <w:szCs w:val="22"/>
              </w:rPr>
            </w:pPr>
            <w:r>
              <w:rPr>
                <w:rFonts w:cs="Arial" w:ascii="Arial" w:hAnsi="Arial"/>
                <w:b/>
                <w:color w:val="000000"/>
                <w:sz w:val="22"/>
                <w:szCs w:val="22"/>
              </w:rPr>
            </w:r>
          </w:p>
        </w:tc>
        <w:tc>
          <w:tcPr>
            <w:tcW w:w="3685" w:type="dxa"/>
            <w:vMerge w:val="restart"/>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13780 (EN 13780) arba lygiavertis</w:t>
            </w:r>
          </w:p>
          <w:p>
            <w:pPr>
              <w:pStyle w:val="Normal"/>
              <w:rPr>
                <w:rFonts w:ascii="Arial" w:hAnsi="Arial" w:cs="Arial"/>
                <w:b/>
                <w:color w:val="000000"/>
                <w:sz w:val="22"/>
                <w:szCs w:val="22"/>
              </w:rPr>
            </w:pPr>
            <w:r>
              <w:rPr>
                <w:rFonts w:cs="Arial" w:ascii="Arial" w:hAnsi="Arial"/>
                <w:b/>
                <w:color w:val="000000"/>
                <w:sz w:val="22"/>
                <w:szCs w:val="22"/>
              </w:rPr>
            </w:r>
          </w:p>
        </w:tc>
      </w:tr>
      <w:tr>
        <w:trPr>
          <w:trHeight w:val="295"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2.1</w:t>
            </w:r>
          </w:p>
        </w:tc>
        <w:tc>
          <w:tcPr>
            <w:tcW w:w="4675"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color w:val="C00000"/>
                <w:sz w:val="22"/>
                <w:szCs w:val="22"/>
              </w:rPr>
            </w:pPr>
            <w:r>
              <w:rPr>
                <w:rFonts w:cs="Arial" w:ascii="Arial" w:hAnsi="Arial"/>
                <w:sz w:val="22"/>
                <w:szCs w:val="22"/>
              </w:rPr>
              <w:t>po skalbimo</w:t>
            </w:r>
          </w:p>
        </w:tc>
        <w:tc>
          <w:tcPr>
            <w:tcW w:w="1134"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w:t>
            </w:r>
            <w:r>
              <w:rPr>
                <w:rFonts w:cs="Arial" w:ascii="Arial" w:hAnsi="Arial"/>
                <w:color w:val="000000"/>
                <w:sz w:val="22"/>
                <w:szCs w:val="22"/>
              </w:rPr>
              <w:t>6</w:t>
            </w:r>
          </w:p>
        </w:tc>
        <w:tc>
          <w:tcPr>
            <w:tcW w:w="3685" w:type="dxa"/>
            <w:vMerge w:val="continue"/>
            <w:tcBorders>
              <w:left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95"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2.2</w:t>
            </w:r>
          </w:p>
        </w:tc>
        <w:tc>
          <w:tcPr>
            <w:tcW w:w="4675" w:type="dxa"/>
            <w:tcBorders>
              <w:top w:val="single" w:sz="4" w:space="0" w:color="000000"/>
              <w:left w:val="single" w:sz="4" w:space="0" w:color="000000"/>
              <w:bottom w:val="single" w:sz="4" w:space="0" w:color="000000"/>
            </w:tcBorders>
            <w:vAlign w:val="center"/>
          </w:tcPr>
          <w:p>
            <w:pPr>
              <w:pStyle w:val="Normal"/>
              <w:snapToGrid w:val="false"/>
              <w:rPr>
                <w:rStyle w:val="tlid-translation"/>
                <w:rFonts w:ascii="Arial" w:hAnsi="Arial" w:cs="Arial"/>
                <w:color w:val="FF0000"/>
                <w:sz w:val="22"/>
                <w:szCs w:val="22"/>
                <w:lang w:val="pl-PL"/>
              </w:rPr>
            </w:pPr>
            <w:r>
              <w:rPr>
                <w:rFonts w:cs="Arial" w:ascii="Arial" w:hAnsi="Arial"/>
                <w:sz w:val="22"/>
                <w:szCs w:val="22"/>
              </w:rPr>
              <w:t>po 5 000 atidarymo - uždarymo ciklų</w:t>
            </w:r>
          </w:p>
        </w:tc>
        <w:tc>
          <w:tcPr>
            <w:tcW w:w="1134"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w:t>
            </w:r>
            <w:r>
              <w:rPr>
                <w:rFonts w:cs="Arial" w:ascii="Arial" w:hAnsi="Arial"/>
                <w:color w:val="000000"/>
                <w:sz w:val="22"/>
                <w:szCs w:val="22"/>
              </w:rPr>
              <w:t>4</w:t>
            </w:r>
          </w:p>
        </w:tc>
        <w:tc>
          <w:tcPr>
            <w:tcW w:w="3685" w:type="dxa"/>
            <w:vMerge w:val="continue"/>
            <w:tcBorders>
              <w:left w:val="single" w:sz="4" w:space="0" w:color="000000"/>
              <w:bottom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95" w:hRule="atLeast"/>
        </w:trPr>
        <w:tc>
          <w:tcPr>
            <w:tcW w:w="711"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3.</w:t>
            </w:r>
          </w:p>
        </w:tc>
        <w:tc>
          <w:tcPr>
            <w:tcW w:w="9494" w:type="dxa"/>
            <w:gridSpan w:val="3"/>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b/>
                <w:sz w:val="22"/>
                <w:szCs w:val="22"/>
              </w:rPr>
            </w:pPr>
            <w:r>
              <w:rPr>
                <w:rFonts w:cs="Arial" w:ascii="Arial" w:hAnsi="Arial"/>
                <w:sz w:val="22"/>
                <w:szCs w:val="22"/>
              </w:rPr>
              <w:t>Nusidažymo atsparumas, balai</w:t>
            </w:r>
          </w:p>
        </w:tc>
      </w:tr>
      <w:tr>
        <w:trPr>
          <w:trHeight w:val="295" w:hRule="atLeast"/>
        </w:trPr>
        <w:tc>
          <w:tcPr>
            <w:tcW w:w="711"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3.1.</w:t>
            </w:r>
          </w:p>
        </w:tc>
        <w:tc>
          <w:tcPr>
            <w:tcW w:w="4675"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dirbtinei šviesai</w:t>
            </w:r>
          </w:p>
        </w:tc>
        <w:tc>
          <w:tcPr>
            <w:tcW w:w="1134"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3685" w:type="dxa"/>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ISO 105-B02 (ISO 105-B02) arba lygiavertis</w:t>
            </w:r>
          </w:p>
        </w:tc>
      </w:tr>
      <w:tr>
        <w:trPr>
          <w:trHeight w:val="295" w:hRule="atLeast"/>
        </w:trPr>
        <w:tc>
          <w:tcPr>
            <w:tcW w:w="711"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3.2.</w:t>
            </w:r>
          </w:p>
        </w:tc>
        <w:tc>
          <w:tcPr>
            <w:tcW w:w="4675"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skalbimui</w:t>
            </w:r>
          </w:p>
        </w:tc>
        <w:tc>
          <w:tcPr>
            <w:tcW w:w="1134"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3685" w:type="dxa"/>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ISO 105-C06 (ISO 105-C06) arba lygiavertis</w:t>
            </w:r>
          </w:p>
        </w:tc>
      </w:tr>
      <w:tr>
        <w:trPr>
          <w:trHeight w:val="295" w:hRule="atLeast"/>
        </w:trPr>
        <w:tc>
          <w:tcPr>
            <w:tcW w:w="711"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3.3.</w:t>
            </w:r>
          </w:p>
        </w:tc>
        <w:tc>
          <w:tcPr>
            <w:tcW w:w="4675"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sausai trinčiai</w:t>
            </w:r>
          </w:p>
        </w:tc>
        <w:tc>
          <w:tcPr>
            <w:tcW w:w="1134"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3685"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105-X12,-X16(ISO 105-X12,-X16) arba lygiavertis</w:t>
            </w:r>
          </w:p>
        </w:tc>
      </w:tr>
      <w:tr>
        <w:trPr>
          <w:trHeight w:val="295" w:hRule="atLeast"/>
        </w:trPr>
        <w:tc>
          <w:tcPr>
            <w:tcW w:w="711"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3.4.</w:t>
            </w:r>
          </w:p>
        </w:tc>
        <w:tc>
          <w:tcPr>
            <w:tcW w:w="4675"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šlapiai trinčiai</w:t>
            </w:r>
          </w:p>
        </w:tc>
        <w:tc>
          <w:tcPr>
            <w:tcW w:w="1134"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tc>
        <w:tc>
          <w:tcPr>
            <w:tcW w:w="3685"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105-X12,-X16</w:t>
            </w:r>
          </w:p>
          <w:p>
            <w:pPr>
              <w:pStyle w:val="Default"/>
              <w:rPr>
                <w:rFonts w:ascii="Arial" w:hAnsi="Arial" w:cs="Arial"/>
                <w:sz w:val="22"/>
                <w:szCs w:val="22"/>
              </w:rPr>
            </w:pPr>
            <w:r>
              <w:rPr>
                <w:rFonts w:cs="Arial" w:ascii="Arial" w:hAnsi="Arial"/>
                <w:sz w:val="22"/>
                <w:szCs w:val="22"/>
              </w:rPr>
              <w:t>(ISO 105-X12,-X16) arba lygiavertis</w:t>
            </w:r>
          </w:p>
        </w:tc>
      </w:tr>
    </w:tbl>
    <w:p>
      <w:pPr>
        <w:pStyle w:val="Normal"/>
        <w:ind w:firstLine="720"/>
        <w:jc w:val="center"/>
        <w:rPr>
          <w:rFonts w:ascii="Arial" w:hAnsi="Arial" w:cs="Arial"/>
          <w:b/>
          <w:sz w:val="22"/>
          <w:szCs w:val="22"/>
          <w:lang w:eastAsia="ar-SA"/>
        </w:rPr>
      </w:pPr>
      <w:r>
        <w:rPr>
          <w:rFonts w:cs="Arial" w:ascii="Arial" w:hAnsi="Arial"/>
          <w:b/>
          <w:sz w:val="22"/>
          <w:szCs w:val="22"/>
          <w:lang w:eastAsia="ar-SA"/>
        </w:rPr>
      </w:r>
    </w:p>
    <w:p>
      <w:pPr>
        <w:pStyle w:val="Normal"/>
        <w:ind w:firstLine="720"/>
        <w:jc w:val="center"/>
        <w:rPr>
          <w:rFonts w:ascii="Arial" w:hAnsi="Arial" w:cs="Arial"/>
          <w:b/>
          <w:sz w:val="22"/>
          <w:szCs w:val="22"/>
          <w:lang w:eastAsia="ar-SA"/>
        </w:rPr>
      </w:pPr>
      <w:r>
        <w:rPr>
          <w:rFonts w:cs="Arial" w:ascii="Arial" w:hAnsi="Arial"/>
          <w:b/>
          <w:sz w:val="22"/>
          <w:szCs w:val="22"/>
          <w:lang w:eastAsia="ar-SA"/>
        </w:rPr>
        <w:t>UŽTRAUKTUKŲ TECHNINĖS CHARAKTERISTIKOS</w:t>
      </w:r>
    </w:p>
    <w:p>
      <w:pPr>
        <w:pStyle w:val="Normal"/>
        <w:ind w:firstLine="720"/>
        <w:jc w:val="center"/>
        <w:rPr>
          <w:rFonts w:ascii="Arial" w:hAnsi="Arial" w:cs="Arial"/>
          <w:b/>
          <w:color w:val="EE0000"/>
          <w:sz w:val="22"/>
          <w:szCs w:val="22"/>
          <w:lang w:eastAsia="ar-SA"/>
        </w:rPr>
      </w:pPr>
      <w:r>
        <w:rPr>
          <w:rFonts w:cs="Arial" w:ascii="Arial" w:hAnsi="Arial"/>
          <w:b/>
          <w:color w:val="EE0000"/>
          <w:sz w:val="22"/>
          <w:szCs w:val="22"/>
          <w:lang w:eastAsia="ar-SA"/>
        </w:rPr>
      </w:r>
    </w:p>
    <w:p>
      <w:pPr>
        <w:pStyle w:val="Normal"/>
        <w:ind w:firstLine="720"/>
        <w:jc w:val="right"/>
        <w:rPr>
          <w:rFonts w:ascii="Arial" w:hAnsi="Arial" w:cs="Arial"/>
          <w:kern w:val="2"/>
          <w:sz w:val="22"/>
          <w:szCs w:val="22"/>
          <w:lang w:eastAsia="ar-SA"/>
        </w:rPr>
      </w:pPr>
      <w:r>
        <w:rPr>
          <w:rFonts w:cs="Arial" w:ascii="Arial" w:hAnsi="Arial"/>
          <w:iCs/>
          <w:sz w:val="22"/>
          <w:szCs w:val="22"/>
          <w:lang w:eastAsia="ar-SA"/>
        </w:rPr>
        <w:t xml:space="preserve">28 </w:t>
      </w:r>
      <w:r>
        <w:rPr>
          <w:rFonts w:cs="Arial" w:ascii="Arial" w:hAnsi="Arial"/>
          <w:kern w:val="2"/>
          <w:sz w:val="22"/>
          <w:szCs w:val="22"/>
          <w:lang w:eastAsia="ar-SA"/>
        </w:rPr>
        <w:t>lentelė</w:t>
      </w:r>
    </w:p>
    <w:tbl>
      <w:tblPr>
        <w:tblW w:w="5000" w:type="pct"/>
        <w:jc w:val="left"/>
        <w:tblInd w:w="-5" w:type="dxa"/>
        <w:tblLayout w:type="fixed"/>
        <w:tblCellMar>
          <w:top w:w="0" w:type="dxa"/>
          <w:left w:w="108" w:type="dxa"/>
          <w:bottom w:w="0" w:type="dxa"/>
          <w:right w:w="108" w:type="dxa"/>
        </w:tblCellMar>
        <w:tblLook w:firstRow="0" w:noVBand="0" w:lastRow="0" w:firstColumn="0" w:lastColumn="0" w:noHBand="0" w:val="0000"/>
      </w:tblPr>
      <w:tblGrid>
        <w:gridCol w:w="579"/>
        <w:gridCol w:w="4519"/>
        <w:gridCol w:w="1166"/>
        <w:gridCol w:w="3940"/>
      </w:tblGrid>
      <w:tr>
        <w:trPr/>
        <w:tc>
          <w:tcPr>
            <w:tcW w:w="579"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b/>
                <w:sz w:val="22"/>
                <w:szCs w:val="22"/>
                <w:lang w:eastAsia="ar-SA"/>
              </w:rPr>
            </w:pPr>
            <w:r>
              <w:rPr>
                <w:rFonts w:cs="Arial" w:ascii="Arial" w:hAnsi="Arial"/>
                <w:b/>
                <w:sz w:val="22"/>
                <w:szCs w:val="22"/>
                <w:lang w:eastAsia="ar-SA"/>
              </w:rPr>
              <w:t>Eil. Nr.</w:t>
            </w:r>
          </w:p>
        </w:tc>
        <w:tc>
          <w:tcPr>
            <w:tcW w:w="4519"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lang w:eastAsia="ar-SA"/>
              </w:rPr>
            </w:pPr>
            <w:r>
              <w:rPr>
                <w:rFonts w:cs="Arial" w:ascii="Arial" w:hAnsi="Arial"/>
                <w:b/>
                <w:sz w:val="22"/>
                <w:szCs w:val="22"/>
                <w:lang w:eastAsia="ar-SA"/>
              </w:rPr>
              <w:t>Rodiklio pavadinimas, dimensija</w:t>
            </w:r>
          </w:p>
        </w:tc>
        <w:tc>
          <w:tcPr>
            <w:tcW w:w="1166" w:type="dxa"/>
            <w:tcBorders>
              <w:top w:val="single" w:sz="4" w:space="0" w:color="000000"/>
              <w:left w:val="single" w:sz="4" w:space="0" w:color="000000"/>
              <w:bottom w:val="single" w:sz="4" w:space="0" w:color="000000"/>
              <w:right w:val="single" w:sz="4" w:space="0" w:color="000000"/>
            </w:tcBorders>
            <w:vAlign w:val="center"/>
          </w:tcPr>
          <w:p>
            <w:pPr>
              <w:pStyle w:val="Normal"/>
              <w:keepNext w:val="true"/>
              <w:numPr>
                <w:ilvl w:val="0"/>
                <w:numId w:val="0"/>
              </w:numPr>
              <w:ind w:hanging="0" w:left="0"/>
              <w:jc w:val="center"/>
              <w:outlineLvl w:val="3"/>
              <w:rPr>
                <w:rFonts w:ascii="Arial" w:hAnsi="Arial" w:cs="Arial"/>
                <w:b/>
                <w:sz w:val="22"/>
                <w:szCs w:val="22"/>
                <w:lang w:eastAsia="ar-SA"/>
              </w:rPr>
            </w:pPr>
            <w:r>
              <w:rPr>
                <w:rFonts w:cs="Arial" w:ascii="Arial" w:hAnsi="Arial"/>
                <w:b/>
                <w:sz w:val="22"/>
                <w:szCs w:val="22"/>
                <w:lang w:eastAsia="ar-SA"/>
              </w:rPr>
              <w:t>Rodiklio reikšmė</w:t>
            </w:r>
          </w:p>
        </w:tc>
        <w:tc>
          <w:tcPr>
            <w:tcW w:w="394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lang w:eastAsia="ar-SA"/>
              </w:rPr>
            </w:pPr>
            <w:r>
              <w:rPr>
                <w:rFonts w:cs="Arial" w:ascii="Arial" w:hAnsi="Arial"/>
                <w:b/>
                <w:sz w:val="22"/>
                <w:szCs w:val="22"/>
                <w:lang w:eastAsia="ar-SA"/>
              </w:rPr>
              <w:t>Bandymų metodo žymuo</w:t>
            </w:r>
          </w:p>
        </w:tc>
      </w:tr>
      <w:tr>
        <w:trPr/>
        <w:tc>
          <w:tcPr>
            <w:tcW w:w="579"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1.</w:t>
            </w:r>
          </w:p>
        </w:tc>
        <w:tc>
          <w:tcPr>
            <w:tcW w:w="4519"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sz w:val="22"/>
                <w:szCs w:val="22"/>
                <w:lang w:eastAsia="ar-SA"/>
              </w:rPr>
              <w:t>Galvutės pakabuko nutraukimo stiprumas, N</w:t>
            </w:r>
          </w:p>
        </w:tc>
        <w:tc>
          <w:tcPr>
            <w:tcW w:w="1166"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400</w:t>
            </w:r>
          </w:p>
        </w:tc>
        <w:tc>
          <w:tcPr>
            <w:tcW w:w="39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LST EN 16732 (EN 16732)</w:t>
            </w:r>
            <w:r>
              <w:rPr>
                <w:rFonts w:cs="Arial" w:ascii="Arial" w:hAnsi="Arial"/>
                <w:sz w:val="22"/>
                <w:szCs w:val="22"/>
                <w:lang w:eastAsia="ar-SA"/>
              </w:rPr>
              <w:t>, B priedas arba lygiavertis</w:t>
            </w:r>
          </w:p>
        </w:tc>
      </w:tr>
      <w:tr>
        <w:trPr/>
        <w:tc>
          <w:tcPr>
            <w:tcW w:w="579"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2.</w:t>
            </w:r>
          </w:p>
        </w:tc>
        <w:tc>
          <w:tcPr>
            <w:tcW w:w="4519"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sz w:val="22"/>
                <w:szCs w:val="22"/>
                <w:lang w:eastAsia="ar-SA"/>
              </w:rPr>
              <w:t>Stabdymo viršuje stiprumas, N</w:t>
            </w:r>
          </w:p>
        </w:tc>
        <w:tc>
          <w:tcPr>
            <w:tcW w:w="1166"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180</w:t>
            </w:r>
          </w:p>
        </w:tc>
        <w:tc>
          <w:tcPr>
            <w:tcW w:w="39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LST EN 16732 (EN 16732)</w:t>
            </w:r>
            <w:r>
              <w:rPr>
                <w:rFonts w:cs="Arial" w:ascii="Arial" w:hAnsi="Arial"/>
                <w:sz w:val="22"/>
                <w:szCs w:val="22"/>
                <w:lang w:eastAsia="ar-SA"/>
              </w:rPr>
              <w:t>, D priedas arba lygiavertis</w:t>
            </w:r>
          </w:p>
        </w:tc>
      </w:tr>
      <w:tr>
        <w:trPr/>
        <w:tc>
          <w:tcPr>
            <w:tcW w:w="579"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3.</w:t>
            </w:r>
          </w:p>
        </w:tc>
        <w:tc>
          <w:tcPr>
            <w:tcW w:w="4519"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sz w:val="22"/>
                <w:szCs w:val="22"/>
                <w:lang w:eastAsia="ar-SA"/>
              </w:rPr>
              <w:t>Užsegimų – atsegimų ciklų skaičius be gedimų, ciklai</w:t>
            </w:r>
          </w:p>
        </w:tc>
        <w:tc>
          <w:tcPr>
            <w:tcW w:w="1166"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500</w:t>
            </w:r>
          </w:p>
        </w:tc>
        <w:tc>
          <w:tcPr>
            <w:tcW w:w="39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LST EN 16732 (EN 16732)</w:t>
            </w:r>
            <w:r>
              <w:rPr>
                <w:rFonts w:cs="Arial" w:ascii="Arial" w:hAnsi="Arial"/>
                <w:sz w:val="22"/>
                <w:szCs w:val="22"/>
                <w:lang w:eastAsia="ar-SA"/>
              </w:rPr>
              <w:t>, F priedas arba lygiavertis</w:t>
            </w:r>
          </w:p>
        </w:tc>
      </w:tr>
      <w:tr>
        <w:trPr/>
        <w:tc>
          <w:tcPr>
            <w:tcW w:w="579"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4.</w:t>
            </w:r>
          </w:p>
        </w:tc>
        <w:tc>
          <w:tcPr>
            <w:tcW w:w="4519"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sz w:val="22"/>
                <w:szCs w:val="22"/>
                <w:lang w:eastAsia="ar-SA"/>
              </w:rPr>
              <w:t>Dantukų takelio skersinis stiprumas, N</w:t>
            </w:r>
          </w:p>
        </w:tc>
        <w:tc>
          <w:tcPr>
            <w:tcW w:w="1166"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1000</w:t>
            </w:r>
          </w:p>
        </w:tc>
        <w:tc>
          <w:tcPr>
            <w:tcW w:w="39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LST EN 16732 (EN 16732)</w:t>
            </w:r>
            <w:r>
              <w:rPr>
                <w:rFonts w:cs="Arial" w:ascii="Arial" w:hAnsi="Arial"/>
                <w:sz w:val="22"/>
                <w:szCs w:val="22"/>
                <w:lang w:eastAsia="ar-SA"/>
              </w:rPr>
              <w:t>, G priedas arba lygiavertis</w:t>
            </w:r>
          </w:p>
        </w:tc>
      </w:tr>
      <w:tr>
        <w:trPr/>
        <w:tc>
          <w:tcPr>
            <w:tcW w:w="579"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5.</w:t>
            </w:r>
          </w:p>
        </w:tc>
        <w:tc>
          <w:tcPr>
            <w:tcW w:w="4519"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color w:val="000000"/>
                <w:sz w:val="22"/>
                <w:szCs w:val="22"/>
              </w:rPr>
              <w:t>Spynelės rakinimo stiprumas, N</w:t>
            </w:r>
          </w:p>
        </w:tc>
        <w:tc>
          <w:tcPr>
            <w:tcW w:w="1166"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color w:val="000000"/>
                <w:sz w:val="22"/>
                <w:szCs w:val="22"/>
              </w:rPr>
            </w:pPr>
            <w:r>
              <w:rPr>
                <w:rFonts w:cs="Arial" w:ascii="Arial" w:hAnsi="Arial"/>
                <w:color w:val="000000"/>
                <w:sz w:val="22"/>
                <w:szCs w:val="22"/>
              </w:rPr>
              <w:t xml:space="preserve">≥ </w:t>
            </w:r>
            <w:r>
              <w:rPr>
                <w:rFonts w:cs="Arial" w:ascii="Arial" w:hAnsi="Arial"/>
                <w:color w:val="000000"/>
                <w:sz w:val="22"/>
                <w:szCs w:val="22"/>
              </w:rPr>
              <w:t>80</w:t>
            </w:r>
          </w:p>
        </w:tc>
        <w:tc>
          <w:tcPr>
            <w:tcW w:w="39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color w:val="000000"/>
                <w:sz w:val="22"/>
                <w:szCs w:val="22"/>
              </w:rPr>
              <w:t xml:space="preserve">LST EN 16732 (EN 16732), </w:t>
            </w:r>
            <w:r>
              <w:rPr>
                <w:rFonts w:cs="Arial" w:ascii="Arial" w:hAnsi="Arial"/>
                <w:sz w:val="22"/>
                <w:szCs w:val="22"/>
              </w:rPr>
              <w:t xml:space="preserve">I </w:t>
            </w:r>
            <w:r>
              <w:rPr>
                <w:rFonts w:cs="Arial" w:ascii="Arial" w:hAnsi="Arial"/>
                <w:color w:val="000000"/>
                <w:sz w:val="22"/>
                <w:szCs w:val="22"/>
              </w:rPr>
              <w:t>priedas arba lygiavertis</w:t>
            </w:r>
          </w:p>
        </w:tc>
      </w:tr>
      <w:tr>
        <w:trPr/>
        <w:tc>
          <w:tcPr>
            <w:tcW w:w="579"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w:t>
            </w:r>
          </w:p>
        </w:tc>
        <w:tc>
          <w:tcPr>
            <w:tcW w:w="4519"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sz w:val="22"/>
                <w:szCs w:val="22"/>
                <w:lang w:eastAsia="ar-SA"/>
              </w:rPr>
              <w:t>Nusidažymo atsparumas, balai</w:t>
            </w:r>
          </w:p>
        </w:tc>
        <w:tc>
          <w:tcPr>
            <w:tcW w:w="1166"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sz w:val="22"/>
                <w:szCs w:val="22"/>
                <w:lang w:eastAsia="ar-SA"/>
              </w:rPr>
            </w:r>
          </w:p>
        </w:tc>
        <w:tc>
          <w:tcPr>
            <w:tcW w:w="39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r>
          </w:p>
        </w:tc>
      </w:tr>
      <w:tr>
        <w:trPr/>
        <w:tc>
          <w:tcPr>
            <w:tcW w:w="579"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6.1.</w:t>
            </w:r>
          </w:p>
        </w:tc>
        <w:tc>
          <w:tcPr>
            <w:tcW w:w="4519"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b/>
                <w:sz w:val="22"/>
                <w:szCs w:val="22"/>
                <w:lang w:eastAsia="ar-SA"/>
              </w:rPr>
            </w:pPr>
            <w:r>
              <w:rPr>
                <w:rFonts w:cs="Arial" w:ascii="Arial" w:hAnsi="Arial"/>
                <w:sz w:val="22"/>
                <w:szCs w:val="22"/>
                <w:lang w:eastAsia="ar-SA"/>
              </w:rPr>
              <w:t>Skalbimui</w:t>
            </w:r>
          </w:p>
        </w:tc>
        <w:tc>
          <w:tcPr>
            <w:tcW w:w="1166"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3</w:t>
            </w:r>
          </w:p>
        </w:tc>
        <w:tc>
          <w:tcPr>
            <w:tcW w:w="39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LST EN ISO 105-C01 (ISO 105-C01) arba lygiavertis</w:t>
            </w:r>
          </w:p>
        </w:tc>
      </w:tr>
      <w:tr>
        <w:trPr/>
        <w:tc>
          <w:tcPr>
            <w:tcW w:w="579"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6.2.</w:t>
            </w:r>
          </w:p>
        </w:tc>
        <w:tc>
          <w:tcPr>
            <w:tcW w:w="4519"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b/>
                <w:sz w:val="22"/>
                <w:szCs w:val="22"/>
                <w:lang w:eastAsia="ar-SA"/>
              </w:rPr>
            </w:pPr>
            <w:r>
              <w:rPr>
                <w:rFonts w:cs="Arial" w:ascii="Arial" w:hAnsi="Arial"/>
                <w:sz w:val="22"/>
                <w:szCs w:val="22"/>
                <w:lang w:eastAsia="ar-SA"/>
              </w:rPr>
              <w:t>Sausajam valymui</w:t>
            </w:r>
          </w:p>
        </w:tc>
        <w:tc>
          <w:tcPr>
            <w:tcW w:w="1166"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3</w:t>
            </w:r>
          </w:p>
        </w:tc>
        <w:tc>
          <w:tcPr>
            <w:tcW w:w="39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LST EN ISO 105-D01 (ISO 105-D01)arba lygiavertis</w:t>
            </w:r>
          </w:p>
        </w:tc>
      </w:tr>
    </w:tbl>
    <w:p>
      <w:pPr>
        <w:pStyle w:val="Normal"/>
        <w:ind w:firstLine="720"/>
        <w:jc w:val="center"/>
        <w:rPr>
          <w:rFonts w:ascii="Arial" w:hAnsi="Arial" w:cs="Arial"/>
          <w:b/>
          <w:sz w:val="22"/>
          <w:szCs w:val="22"/>
          <w:lang w:eastAsia="ar-SA"/>
        </w:rPr>
      </w:pPr>
      <w:r>
        <w:rPr>
          <w:rFonts w:cs="Arial" w:ascii="Arial" w:hAnsi="Arial"/>
          <w:b/>
          <w:sz w:val="22"/>
          <w:szCs w:val="22"/>
          <w:lang w:eastAsia="ar-SA"/>
        </w:rPr>
      </w:r>
    </w:p>
    <w:p>
      <w:pPr>
        <w:pStyle w:val="Normal"/>
        <w:tabs>
          <w:tab w:val="clear" w:pos="284"/>
          <w:tab w:val="left" w:pos="5616" w:leader="none"/>
        </w:tabs>
        <w:jc w:val="center"/>
        <w:rPr>
          <w:rFonts w:ascii="Arial" w:hAnsi="Arial" w:cs="Arial"/>
          <w:b/>
          <w:sz w:val="22"/>
          <w:szCs w:val="22"/>
        </w:rPr>
      </w:pPr>
      <w:r>
        <w:rPr>
          <w:rFonts w:cs="Arial" w:ascii="Arial" w:hAnsi="Arial"/>
          <w:b/>
          <w:sz w:val="22"/>
          <w:szCs w:val="22"/>
        </w:rPr>
        <w:t xml:space="preserve">MIŠRIAPLUOŠČIO AUDINIO </w:t>
      </w:r>
      <w:r>
        <w:rPr>
          <w:rFonts w:cs="Arial" w:ascii="Arial" w:hAnsi="Arial"/>
          <w:b/>
          <w:iCs/>
          <w:sz w:val="22"/>
          <w:szCs w:val="22"/>
          <w:lang w:eastAsia="ar-SA"/>
        </w:rPr>
        <w:t>TECHNINĖS CHARAKTERISTIKOS</w:t>
      </w:r>
    </w:p>
    <w:p>
      <w:pPr>
        <w:pStyle w:val="Normal"/>
        <w:tabs>
          <w:tab w:val="clear" w:pos="284"/>
          <w:tab w:val="left" w:pos="5616" w:leader="none"/>
        </w:tabs>
        <w:jc w:val="right"/>
        <w:rPr>
          <w:rFonts w:ascii="Arial" w:hAnsi="Arial" w:cs="Arial"/>
          <w:sz w:val="22"/>
          <w:szCs w:val="22"/>
        </w:rPr>
      </w:pPr>
      <w:r>
        <w:rPr>
          <w:rFonts w:cs="Arial" w:ascii="Arial" w:hAnsi="Arial"/>
          <w:sz w:val="22"/>
          <w:szCs w:val="22"/>
        </w:rPr>
        <w:t>29 lentelė</w:t>
      </w:r>
    </w:p>
    <w:tbl>
      <w:tblPr>
        <w:tblW w:w="10201" w:type="dxa"/>
        <w:jc w:val="left"/>
        <w:tblInd w:w="0" w:type="dxa"/>
        <w:tblLayout w:type="fixed"/>
        <w:tblCellMar>
          <w:top w:w="0" w:type="dxa"/>
          <w:left w:w="28" w:type="dxa"/>
          <w:bottom w:w="0" w:type="dxa"/>
          <w:right w:w="28" w:type="dxa"/>
        </w:tblCellMar>
        <w:tblLook w:firstRow="0" w:noVBand="0" w:lastRow="0" w:firstColumn="0" w:lastColumn="0" w:noHBand="0" w:val="0000"/>
      </w:tblPr>
      <w:tblGrid>
        <w:gridCol w:w="564"/>
        <w:gridCol w:w="3820"/>
        <w:gridCol w:w="2934"/>
        <w:gridCol w:w="2882"/>
      </w:tblGrid>
      <w:tr>
        <w:trPr>
          <w:trHeight w:val="400" w:hRule="atLeast"/>
        </w:trPr>
        <w:tc>
          <w:tcPr>
            <w:tcW w:w="564" w:type="dxa"/>
            <w:tcBorders>
              <w:top w:val="single" w:sz="4" w:space="0" w:color="000000"/>
              <w:left w:val="single" w:sz="4" w:space="0" w:color="000000"/>
              <w:bottom w:val="single" w:sz="4" w:space="0" w:color="000000"/>
            </w:tcBorders>
          </w:tcPr>
          <w:p>
            <w:pPr>
              <w:pStyle w:val="Normal"/>
              <w:ind w:left="142"/>
              <w:jc w:val="both"/>
              <w:rPr>
                <w:rFonts w:ascii="Arial" w:hAnsi="Arial" w:cs="Arial"/>
                <w:b/>
                <w:sz w:val="22"/>
                <w:szCs w:val="22"/>
              </w:rPr>
            </w:pPr>
            <w:r>
              <w:rPr>
                <w:rFonts w:cs="Arial" w:ascii="Arial" w:hAnsi="Arial"/>
                <w:b/>
                <w:sz w:val="22"/>
                <w:szCs w:val="22"/>
              </w:rPr>
              <w:t>Eil.</w:t>
            </w:r>
          </w:p>
          <w:p>
            <w:pPr>
              <w:pStyle w:val="Normal"/>
              <w:ind w:left="142"/>
              <w:jc w:val="both"/>
              <w:rPr>
                <w:rFonts w:ascii="Arial" w:hAnsi="Arial" w:cs="Arial"/>
                <w:b/>
                <w:sz w:val="22"/>
                <w:szCs w:val="22"/>
              </w:rPr>
            </w:pPr>
            <w:r>
              <w:rPr>
                <w:rFonts w:cs="Arial" w:ascii="Arial" w:hAnsi="Arial"/>
                <w:b/>
                <w:sz w:val="22"/>
                <w:szCs w:val="22"/>
              </w:rPr>
              <w:t>Nr.</w:t>
            </w:r>
          </w:p>
        </w:tc>
        <w:tc>
          <w:tcPr>
            <w:tcW w:w="3820"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2934"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jc w:val="center"/>
              <w:rPr>
                <w:rFonts w:ascii="Arial" w:hAnsi="Arial" w:cs="Arial"/>
                <w:sz w:val="22"/>
                <w:szCs w:val="22"/>
                <w:lang w:eastAsia="ar-SA"/>
              </w:rPr>
            </w:pPr>
            <w:r>
              <w:rPr>
                <w:rFonts w:cs="Arial" w:ascii="Arial" w:hAnsi="Arial"/>
                <w:sz w:val="22"/>
                <w:szCs w:val="22"/>
                <w:lang w:eastAsia="ar-SA"/>
              </w:rPr>
              <w:t>1.</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Pluoštinė sudėtis, %</w:t>
            </w:r>
          </w:p>
        </w:tc>
        <w:tc>
          <w:tcPr>
            <w:tcW w:w="2934"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PA (Poliamidas-Cordura) 48 ± 5</w:t>
            </w:r>
          </w:p>
          <w:p>
            <w:pPr>
              <w:pStyle w:val="Normal"/>
              <w:rPr>
                <w:rFonts w:ascii="Arial" w:hAnsi="Arial" w:cs="Arial"/>
                <w:sz w:val="22"/>
                <w:szCs w:val="22"/>
              </w:rPr>
            </w:pPr>
            <w:r>
              <w:rPr>
                <w:rFonts w:cs="Arial" w:ascii="Arial" w:hAnsi="Arial"/>
                <w:sz w:val="22"/>
                <w:szCs w:val="22"/>
              </w:rPr>
              <w:t>CO (medvilnė) 48 ± 5</w:t>
            </w:r>
          </w:p>
          <w:p>
            <w:pPr>
              <w:pStyle w:val="Normal"/>
              <w:rPr>
                <w:rFonts w:ascii="Arial" w:hAnsi="Arial" w:cs="Arial"/>
                <w:sz w:val="22"/>
                <w:szCs w:val="22"/>
              </w:rPr>
            </w:pPr>
            <w:r>
              <w:rPr>
                <w:rFonts w:cs="Arial" w:ascii="Arial" w:hAnsi="Arial"/>
                <w:sz w:val="22"/>
                <w:szCs w:val="22"/>
              </w:rPr>
              <w:t>EOL (elastanas) 4 ± 2</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t>LST EN ISO 1833</w:t>
            </w:r>
          </w:p>
          <w:p>
            <w:pPr>
              <w:pStyle w:val="Normal"/>
              <w:jc w:val="both"/>
              <w:rPr>
                <w:rFonts w:ascii="Arial" w:hAnsi="Arial" w:cs="Arial"/>
                <w:sz w:val="22"/>
                <w:szCs w:val="22"/>
              </w:rPr>
            </w:pPr>
            <w:r>
              <w:rPr>
                <w:rFonts w:cs="Arial" w:ascii="Arial" w:hAnsi="Arial"/>
                <w:sz w:val="22"/>
                <w:szCs w:val="22"/>
              </w:rPr>
              <w:t>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center"/>
              <w:rPr>
                <w:rFonts w:ascii="Arial" w:hAnsi="Arial" w:cs="Arial"/>
                <w:sz w:val="22"/>
                <w:szCs w:val="22"/>
                <w:lang w:eastAsia="ar-SA"/>
              </w:rPr>
            </w:pPr>
            <w:r>
              <w:rPr>
                <w:rFonts w:cs="Arial" w:ascii="Arial" w:hAnsi="Arial"/>
                <w:sz w:val="22"/>
                <w:szCs w:val="22"/>
                <w:lang w:eastAsia="ar-SA"/>
              </w:rPr>
              <w:t>2.</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Paviršinis tankis, g/m</w:t>
            </w:r>
            <w:r>
              <w:rPr>
                <w:rFonts w:cs="Arial" w:ascii="Arial" w:hAnsi="Arial"/>
                <w:sz w:val="22"/>
                <w:szCs w:val="22"/>
                <w:vertAlign w:val="superscript"/>
              </w:rPr>
              <w:t>2</w:t>
            </w:r>
          </w:p>
        </w:tc>
        <w:tc>
          <w:tcPr>
            <w:tcW w:w="293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220 ± 15</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ISO 3801 (ISO 3801); LST EN 12127 (EN 12127),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center"/>
              <w:rPr>
                <w:rFonts w:ascii="Arial" w:hAnsi="Arial" w:cs="Arial"/>
                <w:sz w:val="22"/>
                <w:szCs w:val="22"/>
                <w:lang w:eastAsia="ar-SA"/>
              </w:rPr>
            </w:pPr>
            <w:r>
              <w:rPr>
                <w:rFonts w:cs="Arial" w:ascii="Arial" w:hAnsi="Arial"/>
                <w:sz w:val="22"/>
                <w:szCs w:val="22"/>
                <w:lang w:eastAsia="ar-SA"/>
              </w:rPr>
              <w:t>3.</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Pynimas</w:t>
            </w:r>
          </w:p>
        </w:tc>
        <w:tc>
          <w:tcPr>
            <w:tcW w:w="293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Drobinis su ripstopu</w:t>
            </w:r>
          </w:p>
          <w:p>
            <w:pPr>
              <w:pStyle w:val="Normal"/>
              <w:jc w:val="center"/>
              <w:rPr>
                <w:rFonts w:ascii="Arial" w:hAnsi="Arial" w:cs="Arial"/>
                <w:b/>
                <w:sz w:val="22"/>
                <w:szCs w:val="22"/>
              </w:rPr>
            </w:pPr>
            <w:r>
              <w:rPr>
                <w:rFonts w:cs="Arial" w:ascii="Arial" w:hAnsi="Arial"/>
                <w:sz w:val="22"/>
                <w:szCs w:val="22"/>
              </w:rPr>
              <w:t>(</w:t>
            </w:r>
            <w:r>
              <w:rPr>
                <w:rFonts w:cs="Arial" w:ascii="Arial" w:hAnsi="Arial"/>
                <w:b/>
                <w:bCs/>
                <w:sz w:val="22"/>
                <w:szCs w:val="22"/>
              </w:rPr>
              <w:t>7</w:t>
            </w:r>
            <w:r>
              <w:rPr>
                <w:rFonts w:cs="Arial" w:ascii="Arial" w:hAnsi="Arial"/>
                <w:sz w:val="22"/>
                <w:szCs w:val="22"/>
              </w:rPr>
              <w:t xml:space="preserve">± 1 mm x </w:t>
            </w:r>
            <w:r>
              <w:rPr>
                <w:rFonts w:cs="Arial" w:ascii="Arial" w:hAnsi="Arial"/>
                <w:b/>
                <w:bCs/>
                <w:sz w:val="22"/>
                <w:szCs w:val="22"/>
              </w:rPr>
              <w:t>7</w:t>
            </w:r>
            <w:r>
              <w:rPr>
                <w:rFonts w:cs="Arial" w:ascii="Arial" w:hAnsi="Arial"/>
                <w:sz w:val="22"/>
                <w:szCs w:val="22"/>
              </w:rPr>
              <w:t>± 1 mm)</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center"/>
              <w:rPr>
                <w:rFonts w:ascii="Arial" w:hAnsi="Arial" w:cs="Arial"/>
                <w:sz w:val="22"/>
                <w:szCs w:val="22"/>
                <w:lang w:eastAsia="ar-SA"/>
              </w:rPr>
            </w:pPr>
            <w:r>
              <w:rPr>
                <w:rFonts w:cs="Arial" w:ascii="Arial" w:hAnsi="Arial"/>
                <w:sz w:val="22"/>
                <w:szCs w:val="22"/>
                <w:lang w:eastAsia="ar-SA"/>
              </w:rPr>
              <w:t>4.</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Didžiausioji (trūkimo) jėga, N</w:t>
            </w:r>
          </w:p>
          <w:p>
            <w:pPr>
              <w:pStyle w:val="Normal"/>
              <w:jc w:val="both"/>
              <w:rPr>
                <w:rFonts w:ascii="Arial" w:hAnsi="Arial" w:cs="Arial"/>
                <w:strike/>
                <w:sz w:val="22"/>
                <w:szCs w:val="22"/>
              </w:rPr>
            </w:pPr>
            <w:r>
              <w:rPr>
                <w:rFonts w:cs="Arial" w:ascii="Arial" w:hAnsi="Arial"/>
                <w:strike/>
                <w:sz w:val="22"/>
                <w:szCs w:val="22"/>
              </w:rPr>
            </w:r>
          </w:p>
        </w:tc>
        <w:tc>
          <w:tcPr>
            <w:tcW w:w="2934"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Metmenys ≥ 1000</w:t>
            </w:r>
          </w:p>
          <w:p>
            <w:pPr>
              <w:pStyle w:val="Normal"/>
              <w:jc w:val="center"/>
              <w:rPr>
                <w:rFonts w:ascii="Arial" w:hAnsi="Arial" w:cs="Arial"/>
                <w:sz w:val="22"/>
                <w:szCs w:val="22"/>
              </w:rPr>
            </w:pPr>
            <w:r>
              <w:rPr>
                <w:rFonts w:cs="Arial" w:ascii="Arial" w:hAnsi="Arial"/>
                <w:sz w:val="22"/>
                <w:szCs w:val="22"/>
              </w:rPr>
              <w:t>Ataudai ≥ 750</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13934 – 1 (ISO 13934-1)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center"/>
              <w:rPr>
                <w:rFonts w:ascii="Arial" w:hAnsi="Arial" w:cs="Arial"/>
                <w:sz w:val="22"/>
                <w:szCs w:val="22"/>
                <w:lang w:eastAsia="ar-SA"/>
              </w:rPr>
            </w:pPr>
            <w:r>
              <w:rPr>
                <w:rFonts w:cs="Arial" w:ascii="Arial" w:hAnsi="Arial"/>
                <w:sz w:val="22"/>
                <w:szCs w:val="22"/>
                <w:lang w:eastAsia="ar-SA"/>
              </w:rPr>
              <w:t>5.</w:t>
            </w:r>
          </w:p>
        </w:tc>
        <w:tc>
          <w:tcPr>
            <w:tcW w:w="3820" w:type="dxa"/>
            <w:tcBorders>
              <w:top w:val="single" w:sz="4" w:space="0" w:color="000000"/>
              <w:left w:val="single" w:sz="4" w:space="0" w:color="000000"/>
              <w:bottom w:val="single" w:sz="4" w:space="0" w:color="000000"/>
            </w:tcBorders>
            <w:vAlign w:val="center"/>
          </w:tcPr>
          <w:p>
            <w:pPr>
              <w:pStyle w:val="Normal"/>
              <w:ind w:hanging="1271"/>
              <w:jc w:val="both"/>
              <w:rPr>
                <w:rFonts w:ascii="Arial" w:hAnsi="Arial" w:cs="Arial"/>
                <w:sz w:val="22"/>
                <w:szCs w:val="22"/>
              </w:rPr>
            </w:pPr>
            <w:r>
              <w:rPr>
                <w:rFonts w:cs="Arial" w:ascii="Arial" w:hAnsi="Arial"/>
                <w:sz w:val="22"/>
                <w:szCs w:val="22"/>
              </w:rPr>
              <w:t>Plyšimo jėga Plyšimo jėga, N</w:t>
            </w:r>
          </w:p>
        </w:tc>
        <w:tc>
          <w:tcPr>
            <w:tcW w:w="2934"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Metmenys ≥ 30</w:t>
            </w:r>
          </w:p>
          <w:p>
            <w:pPr>
              <w:pStyle w:val="Normal"/>
              <w:jc w:val="center"/>
              <w:rPr>
                <w:rFonts w:ascii="Arial" w:hAnsi="Arial" w:cs="Arial"/>
                <w:sz w:val="22"/>
                <w:szCs w:val="22"/>
              </w:rPr>
            </w:pPr>
            <w:r>
              <w:rPr>
                <w:rFonts w:cs="Arial" w:ascii="Arial" w:hAnsi="Arial"/>
                <w:sz w:val="22"/>
                <w:szCs w:val="22"/>
              </w:rPr>
              <w:t>Ataudai ≥</w:t>
            </w:r>
            <w:r>
              <w:rPr>
                <w:rFonts w:cs="Arial" w:ascii="Arial" w:hAnsi="Arial"/>
                <w:color w:val="FF0000"/>
                <w:sz w:val="22"/>
                <w:szCs w:val="22"/>
              </w:rPr>
              <w:t xml:space="preserve"> </w:t>
            </w:r>
            <w:r>
              <w:rPr>
                <w:rFonts w:cs="Arial" w:ascii="Arial" w:hAnsi="Arial"/>
                <w:sz w:val="22"/>
                <w:szCs w:val="22"/>
              </w:rPr>
              <w:t>30</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13937 – 2 (ISO 13937-2)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center"/>
              <w:rPr>
                <w:rFonts w:ascii="Arial" w:hAnsi="Arial" w:cs="Arial"/>
                <w:sz w:val="22"/>
                <w:szCs w:val="22"/>
                <w:lang w:eastAsia="ar-SA"/>
              </w:rPr>
            </w:pPr>
            <w:r>
              <w:rPr>
                <w:rFonts w:cs="Arial" w:ascii="Arial" w:hAnsi="Arial"/>
                <w:sz w:val="22"/>
                <w:szCs w:val="22"/>
                <w:lang w:eastAsia="ar-SA"/>
              </w:rPr>
              <w:t>6.</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Matmenų pokyčiai po 5 skalbimų</w:t>
            </w:r>
          </w:p>
          <w:p>
            <w:pPr>
              <w:pStyle w:val="Normal"/>
              <w:jc w:val="both"/>
              <w:rPr>
                <w:rFonts w:ascii="Arial" w:hAnsi="Arial" w:cs="Arial"/>
                <w:sz w:val="22"/>
                <w:szCs w:val="22"/>
              </w:rPr>
            </w:pPr>
            <w:r>
              <w:rPr>
                <w:rFonts w:cs="Arial" w:ascii="Arial" w:hAnsi="Arial"/>
                <w:sz w:val="22"/>
                <w:szCs w:val="22"/>
              </w:rPr>
              <w:t>prie 40</w:t>
            </w:r>
            <w:r>
              <w:rPr>
                <w:rFonts w:cs="Arial" w:ascii="Arial" w:hAnsi="Arial"/>
                <w:sz w:val="22"/>
                <w:szCs w:val="22"/>
                <w:vertAlign w:val="superscript"/>
              </w:rPr>
              <w:t xml:space="preserve"> º</w:t>
            </w:r>
            <w:r>
              <w:rPr>
                <w:rFonts w:cs="Arial" w:ascii="Arial" w:hAnsi="Arial"/>
                <w:sz w:val="22"/>
                <w:szCs w:val="22"/>
              </w:rPr>
              <w:t>C, %</w:t>
            </w:r>
          </w:p>
        </w:tc>
        <w:tc>
          <w:tcPr>
            <w:tcW w:w="293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Metmenys  ≤ ±3,0</w:t>
            </w:r>
          </w:p>
          <w:p>
            <w:pPr>
              <w:pStyle w:val="Normal"/>
              <w:jc w:val="center"/>
              <w:rPr>
                <w:rFonts w:ascii="Arial" w:hAnsi="Arial" w:cs="Arial"/>
                <w:sz w:val="22"/>
                <w:szCs w:val="22"/>
              </w:rPr>
            </w:pPr>
            <w:r>
              <w:rPr>
                <w:rFonts w:cs="Arial" w:ascii="Arial" w:hAnsi="Arial"/>
                <w:sz w:val="22"/>
                <w:szCs w:val="22"/>
              </w:rPr>
              <w:t>Ataudai ≤ ±3,0</w:t>
            </w:r>
          </w:p>
        </w:tc>
        <w:tc>
          <w:tcPr>
            <w:tcW w:w="2882" w:type="dxa"/>
            <w:tcBorders>
              <w:top w:val="single" w:sz="4" w:space="0" w:color="000000"/>
              <w:left w:val="single" w:sz="4" w:space="0" w:color="000000"/>
              <w:bottom w:val="single" w:sz="4" w:space="0" w:color="000000"/>
              <w:right w:val="single" w:sz="4" w:space="0" w:color="000000"/>
            </w:tcBorders>
          </w:tcPr>
          <w:p>
            <w:pPr>
              <w:pStyle w:val="NoSpacing"/>
              <w:rPr>
                <w:rFonts w:ascii="Arial" w:hAnsi="Arial" w:cs="Arial"/>
                <w:sz w:val="22"/>
              </w:rPr>
            </w:pPr>
            <w:r>
              <w:rPr>
                <w:rFonts w:cs="Arial" w:ascii="Arial" w:hAnsi="Arial"/>
                <w:sz w:val="22"/>
              </w:rPr>
              <w:t>LST EN ISO 5077(ISO 5077)</w:t>
            </w:r>
          </w:p>
          <w:p>
            <w:pPr>
              <w:pStyle w:val="NoSpacing"/>
              <w:rPr>
                <w:rFonts w:ascii="Arial" w:hAnsi="Arial" w:cs="Arial"/>
                <w:sz w:val="22"/>
              </w:rPr>
            </w:pPr>
            <w:r>
              <w:rPr>
                <w:rFonts w:cs="Arial" w:ascii="Arial" w:hAnsi="Arial"/>
                <w:sz w:val="22"/>
              </w:rPr>
              <w:t>LST EN ISO 6330 (ISO 6330) arba lygiaverčiai</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center"/>
              <w:rPr>
                <w:rFonts w:ascii="Arial" w:hAnsi="Arial" w:cs="Arial"/>
                <w:sz w:val="22"/>
                <w:szCs w:val="22"/>
                <w:lang w:eastAsia="ar-SA"/>
              </w:rPr>
            </w:pPr>
            <w:r>
              <w:rPr>
                <w:rFonts w:cs="Arial" w:ascii="Arial" w:hAnsi="Arial"/>
                <w:sz w:val="22"/>
                <w:szCs w:val="22"/>
                <w:lang w:eastAsia="ar-SA"/>
              </w:rPr>
              <w:t>7.</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Laidumas orui, anga 20 cm</w:t>
            </w:r>
            <w:r>
              <w:rPr>
                <w:rFonts w:cs="Arial" w:ascii="Arial" w:hAnsi="Arial"/>
                <w:sz w:val="22"/>
                <w:szCs w:val="22"/>
                <w:vertAlign w:val="superscript"/>
              </w:rPr>
              <w:t>2</w:t>
            </w:r>
            <w:r>
              <w:rPr>
                <w:rFonts w:cs="Arial" w:ascii="Arial" w:hAnsi="Arial"/>
                <w:sz w:val="22"/>
                <w:szCs w:val="22"/>
              </w:rPr>
              <w:t xml:space="preserve"> (esant 100 Pa slėgiui), mm/s</w:t>
            </w:r>
          </w:p>
        </w:tc>
        <w:tc>
          <w:tcPr>
            <w:tcW w:w="293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 </w:t>
            </w:r>
            <w:r>
              <w:rPr>
                <w:rFonts w:cs="Arial" w:ascii="Arial" w:hAnsi="Arial"/>
                <w:sz w:val="22"/>
                <w:szCs w:val="22"/>
              </w:rPr>
              <w:t>40</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9237 (ISO 9237 )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center"/>
              <w:rPr>
                <w:rFonts w:ascii="Arial" w:hAnsi="Arial" w:cs="Arial"/>
                <w:sz w:val="22"/>
                <w:szCs w:val="22"/>
                <w:lang w:eastAsia="ar-SA"/>
              </w:rPr>
            </w:pPr>
            <w:r>
              <w:rPr>
                <w:rFonts w:cs="Arial" w:ascii="Arial" w:hAnsi="Arial"/>
                <w:sz w:val="22"/>
                <w:szCs w:val="22"/>
                <w:lang w:eastAsia="ar-SA"/>
              </w:rPr>
              <w:t>8.</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Atsparumas paviršiaus vilgymui, klasė</w:t>
            </w:r>
          </w:p>
        </w:tc>
        <w:tc>
          <w:tcPr>
            <w:tcW w:w="293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p>
            <w:pPr>
              <w:pStyle w:val="Normal"/>
              <w:jc w:val="center"/>
              <w:rPr>
                <w:rFonts w:ascii="Arial" w:hAnsi="Arial" w:cs="Arial"/>
                <w:sz w:val="22"/>
                <w:szCs w:val="22"/>
              </w:rPr>
            </w:pPr>
            <w:r>
              <w:rPr>
                <w:rFonts w:cs="Arial" w:ascii="Arial" w:hAnsi="Arial"/>
                <w:sz w:val="22"/>
                <w:szCs w:val="22"/>
              </w:rPr>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lang w:val="fi-FI"/>
              </w:rPr>
              <w:t xml:space="preserve">LST EN ISO 4920 (ISO 4920) </w:t>
            </w:r>
            <w:r>
              <w:rPr>
                <w:rFonts w:cs="Arial" w:ascii="Arial" w:hAnsi="Arial"/>
                <w:sz w:val="22"/>
              </w:rPr>
              <w:t>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ind w:left="142"/>
              <w:jc w:val="center"/>
              <w:rPr>
                <w:rFonts w:ascii="Arial" w:hAnsi="Arial" w:cs="Arial"/>
                <w:sz w:val="22"/>
                <w:szCs w:val="22"/>
                <w:lang w:eastAsia="ar-SA"/>
              </w:rPr>
            </w:pPr>
            <w:r>
              <w:rPr>
                <w:rFonts w:cs="Arial" w:ascii="Arial" w:hAnsi="Arial"/>
                <w:sz w:val="22"/>
                <w:szCs w:val="22"/>
                <w:lang w:eastAsia="ar-SA"/>
              </w:rPr>
              <w:t>9.</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Tepalų atstūmimas, klasė</w:t>
            </w:r>
          </w:p>
        </w:tc>
        <w:tc>
          <w:tcPr>
            <w:tcW w:w="293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14419 (ISO 14419)arba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jc w:val="center"/>
              <w:rPr>
                <w:rFonts w:ascii="Arial" w:hAnsi="Arial" w:cs="Arial"/>
                <w:sz w:val="22"/>
                <w:szCs w:val="22"/>
                <w:lang w:eastAsia="ar-SA"/>
              </w:rPr>
            </w:pPr>
            <w:r>
              <w:rPr>
                <w:rFonts w:cs="Arial" w:ascii="Arial" w:hAnsi="Arial"/>
                <w:sz w:val="22"/>
                <w:szCs w:val="22"/>
                <w:lang w:eastAsia="ar-SA"/>
              </w:rPr>
              <w:t xml:space="preserve">      </w:t>
            </w:r>
            <w:r>
              <w:rPr>
                <w:rFonts w:cs="Arial" w:ascii="Arial" w:hAnsi="Arial"/>
                <w:sz w:val="22"/>
                <w:szCs w:val="22"/>
                <w:lang w:eastAsia="ar-SA"/>
              </w:rPr>
              <w:t>10.</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Atsparumas dilinimui, esant 12 kPa, sūkiai</w:t>
            </w:r>
          </w:p>
        </w:tc>
        <w:tc>
          <w:tcPr>
            <w:tcW w:w="293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100000</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12947-2 (ISO 12947-2 )</w:t>
            </w:r>
          </w:p>
          <w:p>
            <w:pPr>
              <w:pStyle w:val="NoSpacing"/>
              <w:rPr>
                <w:rFonts w:ascii="Arial" w:hAnsi="Arial" w:cs="Arial"/>
                <w:sz w:val="22"/>
              </w:rPr>
            </w:pPr>
            <w:r>
              <w:rPr>
                <w:rFonts w:cs="Arial" w:ascii="Arial" w:hAnsi="Arial"/>
                <w:sz w:val="22"/>
              </w:rPr>
              <w:t>arba lygiavertis</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ind w:left="142"/>
              <w:jc w:val="center"/>
              <w:rPr>
                <w:rFonts w:ascii="Arial" w:hAnsi="Arial" w:cs="Arial"/>
                <w:sz w:val="22"/>
                <w:szCs w:val="22"/>
                <w:lang w:eastAsia="ar-SA"/>
              </w:rPr>
            </w:pPr>
            <w:r>
              <w:rPr>
                <w:rFonts w:cs="Arial" w:ascii="Arial" w:hAnsi="Arial"/>
                <w:sz w:val="22"/>
                <w:szCs w:val="22"/>
                <w:lang w:eastAsia="ar-SA"/>
              </w:rPr>
              <w:t>11.</w:t>
            </w:r>
          </w:p>
        </w:tc>
        <w:tc>
          <w:tcPr>
            <w:tcW w:w="3820"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Nudažymo atsparumai, balais:</w:t>
            </w:r>
          </w:p>
          <w:p>
            <w:pPr>
              <w:pStyle w:val="Normal"/>
              <w:rPr>
                <w:rFonts w:ascii="Arial" w:hAnsi="Arial" w:cs="Arial"/>
                <w:sz w:val="22"/>
                <w:szCs w:val="22"/>
              </w:rPr>
            </w:pPr>
            <w:r>
              <w:rPr>
                <w:rFonts w:cs="Arial" w:ascii="Arial" w:hAnsi="Arial"/>
                <w:sz w:val="22"/>
                <w:szCs w:val="22"/>
              </w:rPr>
              <w:t>- sausajam valymui</w:t>
            </w:r>
          </w:p>
          <w:p>
            <w:pPr>
              <w:pStyle w:val="NoSpacing"/>
              <w:rPr>
                <w:rFonts w:ascii="Arial" w:hAnsi="Arial" w:cs="Arial"/>
                <w:sz w:val="22"/>
              </w:rPr>
            </w:pPr>
            <w:r>
              <w:rPr>
                <w:rFonts w:cs="Arial" w:ascii="Arial" w:hAnsi="Arial"/>
                <w:sz w:val="22"/>
              </w:rPr>
              <w:t xml:space="preserve"> </w:t>
            </w:r>
            <w:r>
              <w:rPr>
                <w:rFonts w:cs="Arial" w:ascii="Arial" w:hAnsi="Arial"/>
                <w:sz w:val="22"/>
              </w:rPr>
              <w:t>- skalbimui prie 40</w:t>
            </w:r>
            <w:r>
              <w:rPr>
                <w:rFonts w:cs="Arial" w:ascii="Arial" w:hAnsi="Arial"/>
                <w:sz w:val="22"/>
                <w:vertAlign w:val="superscript"/>
              </w:rPr>
              <w:t>0</w:t>
            </w:r>
          </w:p>
          <w:p>
            <w:pPr>
              <w:pStyle w:val="NoSpacing"/>
              <w:rPr>
                <w:rFonts w:ascii="Arial" w:hAnsi="Arial" w:cs="Arial"/>
                <w:sz w:val="22"/>
              </w:rPr>
            </w:pPr>
            <w:r>
              <w:rPr>
                <w:rFonts w:cs="Arial" w:ascii="Arial" w:hAnsi="Arial"/>
                <w:sz w:val="22"/>
              </w:rPr>
              <w:t>-  sausai trinčiai</w:t>
            </w:r>
          </w:p>
          <w:p>
            <w:pPr>
              <w:pStyle w:val="NoSpacing"/>
              <w:rPr>
                <w:rFonts w:ascii="Arial" w:hAnsi="Arial" w:cs="Arial"/>
                <w:sz w:val="22"/>
              </w:rPr>
            </w:pPr>
            <w:r>
              <w:rPr>
                <w:rFonts w:cs="Arial" w:ascii="Arial" w:hAnsi="Arial"/>
                <w:sz w:val="22"/>
              </w:rPr>
              <w:t xml:space="preserve"> </w:t>
            </w:r>
            <w:r>
              <w:rPr>
                <w:rFonts w:cs="Arial" w:ascii="Arial" w:hAnsi="Arial"/>
                <w:sz w:val="22"/>
              </w:rPr>
              <w:t>- šlapiai trinčiai</w:t>
            </w:r>
          </w:p>
          <w:p>
            <w:pPr>
              <w:pStyle w:val="NoSpacing"/>
              <w:rPr>
                <w:rFonts w:ascii="Arial" w:hAnsi="Arial" w:cs="Arial"/>
                <w:sz w:val="22"/>
              </w:rPr>
            </w:pPr>
            <w:r>
              <w:rPr>
                <w:rFonts w:cs="Arial" w:ascii="Arial" w:hAnsi="Arial"/>
                <w:sz w:val="22"/>
              </w:rPr>
              <w:t>-  dirbtinei šviesai</w:t>
            </w:r>
          </w:p>
        </w:tc>
        <w:tc>
          <w:tcPr>
            <w:tcW w:w="2934"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882" w:type="dxa"/>
            <w:tcBorders>
              <w:top w:val="single" w:sz="4" w:space="0" w:color="000000"/>
              <w:left w:val="single" w:sz="4" w:space="0" w:color="000000"/>
              <w:bottom w:val="single" w:sz="4" w:space="0" w:color="000000"/>
              <w:right w:val="single" w:sz="4" w:space="0" w:color="000000"/>
            </w:tcBorders>
          </w:tcPr>
          <w:p>
            <w:pPr>
              <w:pStyle w:val="Normal"/>
              <w:keepNext w:val="true"/>
              <w:numPr>
                <w:ilvl w:val="0"/>
                <w:numId w:val="0"/>
              </w:numPr>
              <w:tabs>
                <w:tab w:val="clear" w:pos="284"/>
                <w:tab w:val="left" w:pos="117" w:leader="none"/>
              </w:tabs>
              <w:snapToGrid w:val="false"/>
              <w:ind w:hanging="72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D01</w:t>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C06</w:t>
            </w:r>
          </w:p>
          <w:p>
            <w:pPr>
              <w:pStyle w:val="Normal"/>
              <w:rPr>
                <w:rFonts w:ascii="Arial" w:hAnsi="Arial" w:cs="Arial"/>
                <w:bCs/>
                <w:sz w:val="22"/>
                <w:szCs w:val="22"/>
              </w:rPr>
            </w:pPr>
            <w:r>
              <w:rPr>
                <w:rFonts w:cs="Arial" w:ascii="Arial" w:hAnsi="Arial"/>
                <w:bCs/>
                <w:sz w:val="22"/>
                <w:szCs w:val="22"/>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lang w:eastAsia="ar-SA"/>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rPr>
            </w:pPr>
            <w:r>
              <w:rPr>
                <w:rFonts w:cs="Arial" w:ascii="Arial" w:hAnsi="Arial"/>
                <w:sz w:val="22"/>
                <w:szCs w:val="22"/>
                <w:lang w:eastAsia="ar-SA"/>
              </w:rPr>
              <w:t>LST EN ISO 105 – B02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rPr>
              <w:t>arba lygiaverčiai</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ind w:left="142"/>
              <w:jc w:val="center"/>
              <w:rPr>
                <w:rFonts w:ascii="Arial" w:hAnsi="Arial" w:cs="Arial"/>
                <w:sz w:val="22"/>
                <w:szCs w:val="22"/>
                <w:lang w:eastAsia="ar-SA"/>
              </w:rPr>
            </w:pPr>
            <w:r>
              <w:rPr>
                <w:rFonts w:cs="Arial" w:ascii="Arial" w:hAnsi="Arial"/>
                <w:sz w:val="22"/>
                <w:szCs w:val="22"/>
                <w:lang w:eastAsia="ar-SA"/>
              </w:rPr>
              <w:t>12.</w:t>
            </w:r>
          </w:p>
        </w:tc>
        <w:tc>
          <w:tcPr>
            <w:tcW w:w="3820"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bCs/>
                <w:sz w:val="22"/>
                <w:szCs w:val="22"/>
              </w:rPr>
              <w:t>Spalvų koordinatės</w:t>
            </w:r>
          </w:p>
        </w:tc>
        <w:tc>
          <w:tcPr>
            <w:tcW w:w="2934" w:type="dxa"/>
            <w:tcBorders>
              <w:top w:val="single" w:sz="4" w:space="0" w:color="000000"/>
              <w:left w:val="single" w:sz="4" w:space="0" w:color="000000"/>
              <w:bottom w:val="single" w:sz="4" w:space="0" w:color="000000"/>
            </w:tcBorders>
          </w:tcPr>
          <w:p>
            <w:pPr>
              <w:pStyle w:val="Normal"/>
              <w:snapToGrid w:val="false"/>
              <w:jc w:val="center"/>
              <w:rPr>
                <w:rFonts w:ascii="Arial" w:hAnsi="Arial" w:cs="Arial"/>
                <w:sz w:val="22"/>
                <w:szCs w:val="22"/>
              </w:rPr>
            </w:pPr>
            <w:r>
              <w:rPr>
                <w:rFonts w:cs="Arial" w:ascii="Arial" w:hAnsi="Arial"/>
                <w:sz w:val="22"/>
                <w:szCs w:val="22"/>
              </w:rPr>
              <w:t>L=35,07</w:t>
            </w:r>
          </w:p>
          <w:p>
            <w:pPr>
              <w:pStyle w:val="Normal"/>
              <w:snapToGrid w:val="false"/>
              <w:jc w:val="center"/>
              <w:rPr>
                <w:rFonts w:ascii="Arial" w:hAnsi="Arial" w:cs="Arial"/>
                <w:sz w:val="22"/>
                <w:szCs w:val="22"/>
              </w:rPr>
            </w:pPr>
            <w:r>
              <w:rPr>
                <w:rFonts w:cs="Arial" w:ascii="Arial" w:hAnsi="Arial"/>
                <w:sz w:val="22"/>
                <w:szCs w:val="22"/>
              </w:rPr>
              <w:t>a= -0,57</w:t>
            </w:r>
          </w:p>
          <w:p>
            <w:pPr>
              <w:pStyle w:val="Normal"/>
              <w:snapToGrid w:val="false"/>
              <w:jc w:val="center"/>
              <w:rPr>
                <w:rFonts w:ascii="Arial" w:hAnsi="Arial" w:cs="Arial"/>
                <w:sz w:val="22"/>
                <w:szCs w:val="22"/>
              </w:rPr>
            </w:pPr>
            <w:r>
              <w:rPr>
                <w:rFonts w:cs="Arial" w:ascii="Arial" w:hAnsi="Arial"/>
                <w:sz w:val="22"/>
                <w:szCs w:val="22"/>
              </w:rPr>
              <w:t>b= 14,13</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105-J01 arba lygiavertis</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ind w:left="142"/>
              <w:jc w:val="center"/>
              <w:rPr>
                <w:rFonts w:ascii="Arial" w:hAnsi="Arial" w:cs="Arial"/>
                <w:sz w:val="22"/>
                <w:szCs w:val="22"/>
                <w:lang w:eastAsia="ar-SA"/>
              </w:rPr>
            </w:pPr>
            <w:r>
              <w:rPr>
                <w:rFonts w:cs="Arial" w:ascii="Arial" w:hAnsi="Arial"/>
                <w:sz w:val="22"/>
                <w:szCs w:val="22"/>
                <w:lang w:eastAsia="ar-SA"/>
              </w:rPr>
              <w:t>13.</w:t>
            </w:r>
          </w:p>
        </w:tc>
        <w:tc>
          <w:tcPr>
            <w:tcW w:w="3820"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Spalvos skirtumas, ΔE</w:t>
            </w:r>
          </w:p>
        </w:tc>
        <w:tc>
          <w:tcPr>
            <w:tcW w:w="2934"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2</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105-J03 arba lygiavertis</w:t>
            </w:r>
          </w:p>
        </w:tc>
      </w:tr>
    </w:tbl>
    <w:p>
      <w:pPr>
        <w:pStyle w:val="Normal"/>
        <w:jc w:val="center"/>
        <w:rPr>
          <w:rFonts w:ascii="Arial" w:hAnsi="Arial" w:cs="Arial"/>
          <w:bCs/>
          <w:sz w:val="22"/>
          <w:szCs w:val="22"/>
          <w:lang w:eastAsia="ar-SA"/>
        </w:rPr>
      </w:pPr>
      <w:r>
        <w:rPr>
          <w:rFonts w:cs="Arial" w:ascii="Arial" w:hAnsi="Arial"/>
          <w:bCs/>
          <w:sz w:val="22"/>
          <w:szCs w:val="22"/>
          <w:lang w:eastAsia="ar-SA"/>
        </w:rPr>
      </w:r>
    </w:p>
    <w:p>
      <w:pPr>
        <w:pStyle w:val="Normal"/>
        <w:jc w:val="center"/>
        <w:rPr>
          <w:rFonts w:ascii="Arial" w:hAnsi="Arial" w:cs="Arial"/>
          <w:b/>
          <w:sz w:val="22"/>
          <w:szCs w:val="22"/>
          <w:lang w:eastAsia="ar-SA"/>
        </w:rPr>
      </w:pPr>
      <w:r>
        <w:rPr>
          <w:rFonts w:cs="Arial" w:ascii="Arial" w:hAnsi="Arial"/>
          <w:b/>
          <w:sz w:val="22"/>
          <w:szCs w:val="22"/>
          <w:lang w:eastAsia="ar-SA"/>
        </w:rPr>
        <w:t xml:space="preserve">ŠILTOS STRIUKĖS BAZINIO DYDŽIO </w:t>
      </w:r>
      <w:r>
        <w:rPr>
          <w:rFonts w:cs="Arial" w:ascii="Arial" w:hAnsi="Arial"/>
          <w:b/>
          <w:sz w:val="22"/>
          <w:szCs w:val="22"/>
          <w:lang w:bidi="en-US"/>
        </w:rPr>
        <w:t xml:space="preserve">52/184 </w:t>
      </w:r>
      <w:r>
        <w:rPr>
          <w:rFonts w:cs="Arial" w:ascii="Arial" w:hAnsi="Arial"/>
          <w:b/>
          <w:sz w:val="22"/>
          <w:szCs w:val="22"/>
          <w:lang w:eastAsia="ar-SA"/>
        </w:rPr>
        <w:t>PAGRINDINIŲ MATMENŲ LENTELĖ</w:t>
      </w:r>
    </w:p>
    <w:p>
      <w:pPr>
        <w:pStyle w:val="Normal"/>
        <w:tabs>
          <w:tab w:val="clear" w:pos="284"/>
          <w:tab w:val="center" w:pos="4950" w:leader="none"/>
          <w:tab w:val="right" w:pos="9900" w:leader="none"/>
        </w:tabs>
        <w:jc w:val="right"/>
        <w:rPr>
          <w:rFonts w:ascii="Arial" w:hAnsi="Arial" w:cs="Arial"/>
          <w:b/>
          <w:sz w:val="22"/>
          <w:szCs w:val="22"/>
          <w:lang w:eastAsia="ar-SA"/>
        </w:rPr>
      </w:pPr>
      <w:r>
        <w:rPr>
          <w:rFonts w:cs="Arial" w:ascii="Arial" w:hAnsi="Arial"/>
          <w:sz w:val="22"/>
          <w:szCs w:val="22"/>
          <w:lang w:eastAsia="ar-SA"/>
        </w:rPr>
        <w:t>30 lentelė</w:t>
      </w:r>
    </w:p>
    <w:tbl>
      <w:tblPr>
        <w:tblW w:w="5000" w:type="pct"/>
        <w:jc w:val="left"/>
        <w:tblInd w:w="0" w:type="dxa"/>
        <w:tblLayout w:type="fixed"/>
        <w:tblCellMar>
          <w:top w:w="0" w:type="dxa"/>
          <w:left w:w="70" w:type="dxa"/>
          <w:bottom w:w="0" w:type="dxa"/>
          <w:right w:w="70" w:type="dxa"/>
        </w:tblCellMar>
        <w:tblLook w:firstRow="1" w:noVBand="1" w:lastRow="0" w:firstColumn="1" w:lastColumn="0" w:noHBand="0" w:val="04a0"/>
      </w:tblPr>
      <w:tblGrid>
        <w:gridCol w:w="1276"/>
        <w:gridCol w:w="6803"/>
        <w:gridCol w:w="1105"/>
        <w:gridCol w:w="1020"/>
      </w:tblGrid>
      <w:tr>
        <w:trPr>
          <w:trHeight w:val="34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sz w:val="22"/>
                <w:szCs w:val="22"/>
              </w:rPr>
            </w:pPr>
            <w:r>
              <w:rPr>
                <w:rFonts w:cs="Arial" w:ascii="Arial" w:hAnsi="Arial"/>
                <w:b/>
                <w:sz w:val="22"/>
                <w:szCs w:val="22"/>
                <w:lang w:eastAsia="ar-SA"/>
              </w:rPr>
              <w:t>Žymėjimas eskizuose</w:t>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sz w:val="22"/>
                <w:szCs w:val="22"/>
              </w:rPr>
            </w:pPr>
            <w:r>
              <w:rPr>
                <w:rFonts w:cs="Arial" w:ascii="Arial" w:hAnsi="Arial"/>
                <w:b/>
                <w:bCs/>
                <w:sz w:val="22"/>
                <w:szCs w:val="22"/>
              </w:rPr>
              <w:t>Matavimo vieta</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i/>
                <w:i/>
                <w:iCs/>
                <w:sz w:val="22"/>
                <w:szCs w:val="22"/>
              </w:rPr>
            </w:pPr>
            <w:r>
              <w:rPr>
                <w:rFonts w:cs="Arial" w:ascii="Arial" w:hAnsi="Arial"/>
                <w:b/>
                <w:sz w:val="22"/>
                <w:szCs w:val="22"/>
              </w:rPr>
              <w:t>Matmens reikšmė  (cm)</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Leistina paklaida</w:t>
            </w:r>
          </w:p>
          <w:p>
            <w:pPr>
              <w:pStyle w:val="Normal"/>
              <w:jc w:val="center"/>
              <w:rPr>
                <w:rFonts w:ascii="Arial" w:hAnsi="Arial" w:cs="Arial"/>
                <w:b/>
                <w:bCs/>
                <w:sz w:val="22"/>
                <w:szCs w:val="22"/>
              </w:rPr>
            </w:pPr>
            <w:r>
              <w:rPr>
                <w:rFonts w:cs="Arial" w:ascii="Arial" w:hAnsi="Arial"/>
                <w:b/>
                <w:sz w:val="22"/>
                <w:szCs w:val="22"/>
              </w:rPr>
              <w:t>( ± cm)</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7"/>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Nugaros ilgis (matuojama nuo striukės apačios iki stovės įsiuvimo siūlės)</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78</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1,5</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7"/>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Priekio ilgis  (matuojama nuo striukės apačios iki stovės įsiuvimo siūlės)</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64</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1,5</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7"/>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Striukės plotis po pažastimis, 1/2</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62</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7"/>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Striukės apimtis apačioje, 1/2</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56</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7"/>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highlight w:val="yellow"/>
              </w:rPr>
            </w:pPr>
            <w:r>
              <w:rPr>
                <w:rFonts w:cs="Arial" w:ascii="Arial" w:hAnsi="Arial"/>
                <w:sz w:val="22"/>
                <w:szCs w:val="22"/>
              </w:rPr>
              <w:t>Rankovės ilgis (matuojama nuo stovės įsiuvimo siūlės iki rankogalio)</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highlight w:val="yellow"/>
              </w:rPr>
            </w:pPr>
            <w:r>
              <w:rPr>
                <w:rFonts w:cs="Arial" w:ascii="Arial" w:hAnsi="Arial"/>
                <w:sz w:val="22"/>
                <w:szCs w:val="22"/>
              </w:rPr>
              <w:t>80</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7"/>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Rankovės plotis (plačiausioje vietoje), 1/2</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26,5</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w:t>
            </w:r>
          </w:p>
        </w:tc>
      </w:tr>
    </w:tbl>
    <w:p>
      <w:pPr>
        <w:pStyle w:val="Normal"/>
        <w:spacing w:lineRule="auto" w:line="259" w:before="0" w:after="160"/>
        <w:rPr>
          <w:rFonts w:ascii="Arial" w:hAnsi="Arial" w:cs="Arial"/>
          <w:bCs/>
          <w:sz w:val="22"/>
          <w:szCs w:val="22"/>
          <w:lang w:eastAsia="ar-SA"/>
        </w:rPr>
      </w:pPr>
      <w:r>
        <w:rPr>
          <w:rFonts w:cs="Arial" w:ascii="Arial" w:hAnsi="Arial"/>
          <w:bCs/>
          <w:sz w:val="22"/>
          <w:szCs w:val="22"/>
          <w:lang w:eastAsia="ar-SA"/>
        </w:rPr>
      </w:r>
      <w:r>
        <w:br w:type="page"/>
      </w:r>
    </w:p>
    <w:p>
      <w:pPr>
        <w:pStyle w:val="Normal"/>
        <w:spacing w:before="0" w:after="0"/>
        <w:jc w:val="center"/>
        <w:rPr>
          <w:rFonts w:ascii="Arial" w:hAnsi="Arial" w:cs="Arial"/>
          <w:bCs/>
          <w:sz w:val="22"/>
          <w:szCs w:val="22"/>
          <w:lang w:eastAsia="ar-SA"/>
        </w:rPr>
      </w:pPr>
      <w:r>
        <w:rPr>
          <w:rFonts w:cs="Arial" w:ascii="Arial" w:hAnsi="Arial"/>
          <w:bCs/>
          <w:sz w:val="22"/>
          <w:szCs w:val="22"/>
          <w:lang w:eastAsia="ar-SA"/>
        </w:rPr>
        <w:t>ŠILTOS STRIUKĖS ESKIZAI</w:t>
      </w:r>
    </w:p>
    <w:p>
      <w:pPr>
        <w:pStyle w:val="Normal"/>
        <w:jc w:val="center"/>
        <w:rPr>
          <w:rFonts w:ascii="Arial" w:hAnsi="Arial" w:cs="Arial"/>
          <w:b/>
          <w:sz w:val="22"/>
          <w:szCs w:val="22"/>
          <w:lang w:eastAsia="pl-PL"/>
        </w:rPr>
      </w:pPr>
      <w:r>
        <w:rPr/>
        <w:drawing>
          <wp:inline distT="0" distB="0" distL="0" distR="0">
            <wp:extent cx="5976620" cy="7150735"/>
            <wp:effectExtent l="0" t="0" r="0" b="0"/>
            <wp:docPr id="10" name="Obraz 5" descr="Paveikslėlis, kuriame yra apranga, rankovė, animacija, mad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5" descr="Paveikslėlis, kuriame yra apranga, rankovė, animacija, mada&#10;&#10;Automatiškai sugeneruotas aprašymas"/>
                    <pic:cNvPicPr>
                      <a:picLocks noChangeAspect="1" noChangeArrowheads="1"/>
                    </pic:cNvPicPr>
                  </pic:nvPicPr>
                  <pic:blipFill>
                    <a:blip r:embed="rId11"/>
                    <a:stretch>
                      <a:fillRect/>
                    </a:stretch>
                  </pic:blipFill>
                  <pic:spPr bwMode="auto">
                    <a:xfrm>
                      <a:off x="0" y="0"/>
                      <a:ext cx="5976620" cy="7150735"/>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9 eskizas – vaizdas iš išorinės pusės</w:t>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drawing>
          <wp:inline distT="0" distB="0" distL="0" distR="0">
            <wp:extent cx="5976620" cy="6614160"/>
            <wp:effectExtent l="0" t="0" r="0" b="0"/>
            <wp:docPr id="11" name="Obraz 4" descr="Paveikslėlis, kuriame yra apranga, mad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4" descr="Paveikslėlis, kuriame yra apranga, mada&#10;&#10;Automatiškai sugeneruotas aprašymas"/>
                    <pic:cNvPicPr>
                      <a:picLocks noChangeAspect="1" noChangeArrowheads="1"/>
                    </pic:cNvPicPr>
                  </pic:nvPicPr>
                  <pic:blipFill>
                    <a:blip r:embed="rId12"/>
                    <a:stretch>
                      <a:fillRect/>
                    </a:stretch>
                  </pic:blipFill>
                  <pic:spPr bwMode="auto">
                    <a:xfrm>
                      <a:off x="0" y="0"/>
                      <a:ext cx="5976620" cy="6614160"/>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10 eskizas - vaizdas iš vidinės pusės</w:t>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drawing>
          <wp:inline distT="0" distB="0" distL="0" distR="0">
            <wp:extent cx="5976620" cy="6600190"/>
            <wp:effectExtent l="0" t="0" r="0" b="0"/>
            <wp:docPr id="12" name="Obraz 2" descr="Paveikslėlis, kuriame yra eskiz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2" descr="Paveikslėlis, kuriame yra eskizas&#10;&#10;Automatiškai sugeneruotas aprašymas"/>
                    <pic:cNvPicPr>
                      <a:picLocks noChangeAspect="1" noChangeArrowheads="1"/>
                    </pic:cNvPicPr>
                  </pic:nvPicPr>
                  <pic:blipFill>
                    <a:blip r:embed="rId13"/>
                    <a:stretch>
                      <a:fillRect/>
                    </a:stretch>
                  </pic:blipFill>
                  <pic:spPr bwMode="auto">
                    <a:xfrm>
                      <a:off x="0" y="0"/>
                      <a:ext cx="5976620" cy="6600190"/>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t>11 eskizas - vaizdas iš išorinės pusės</w:t>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ANTSIUVAS SU ĮMONĖS  LOGOTIPU</w:t>
      </w:r>
    </w:p>
    <w:p>
      <w:pPr>
        <w:pStyle w:val="Normal"/>
        <w:jc w:val="center"/>
        <w:rPr>
          <w:rFonts w:ascii="Arial" w:hAnsi="Arial" w:cs="Arial"/>
          <w:b/>
          <w:bCs/>
          <w:sz w:val="22"/>
          <w:szCs w:val="22"/>
        </w:rPr>
      </w:pPr>
      <w:r>
        <w:rPr>
          <w:rFonts w:cs="Arial" w:ascii="Arial" w:hAnsi="Arial"/>
          <w:b/>
          <w:bCs/>
          <w:sz w:val="22"/>
          <w:szCs w:val="22"/>
        </w:rPr>
      </w:r>
    </w:p>
    <w:p>
      <w:pPr>
        <w:pStyle w:val="Normal"/>
        <w:jc w:val="center"/>
        <w:rPr>
          <w:rFonts w:ascii="Arial" w:hAnsi="Arial" w:cs="Arial"/>
          <w:sz w:val="22"/>
          <w:szCs w:val="22"/>
          <w:lang w:eastAsia="lt-LT"/>
        </w:rPr>
      </w:pPr>
      <w:r>
        <w:rPr/>
        <w:drawing>
          <wp:inline distT="0" distB="0" distL="0" distR="0">
            <wp:extent cx="2220595" cy="1198880"/>
            <wp:effectExtent l="0" t="0" r="0" b="0"/>
            <wp:docPr id="13" name="Paveikslėlis 223066152" descr="Paveikslėlis, kuriame yra kalėdinė eglutė, Šriftas, žalias,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aveikslėlis 223066152" descr="Paveikslėlis, kuriame yra kalėdinė eglutė, Šriftas, žalias, tekstas&#10;&#10;Automatiškai sugeneruotas aprašymas"/>
                    <pic:cNvPicPr>
                      <a:picLocks noChangeAspect="1" noChangeArrowheads="1"/>
                    </pic:cNvPicPr>
                  </pic:nvPicPr>
                  <pic:blipFill>
                    <a:blip r:embed="rId14"/>
                    <a:stretch>
                      <a:fillRect/>
                    </a:stretch>
                  </pic:blipFill>
                  <pic:spPr bwMode="auto">
                    <a:xfrm>
                      <a:off x="0" y="0"/>
                      <a:ext cx="2220595" cy="1198880"/>
                    </a:xfrm>
                    <a:prstGeom prst="rect">
                      <a:avLst/>
                    </a:prstGeom>
                    <a:noFill/>
                  </pic:spPr>
                </pic:pic>
              </a:graphicData>
            </a:graphic>
          </wp:inline>
        </w:drawing>
      </w:r>
    </w:p>
    <w:p>
      <w:pPr>
        <w:pStyle w:val="Normal"/>
        <w:jc w:val="center"/>
        <w:rPr>
          <w:rFonts w:ascii="Arial" w:hAnsi="Arial" w:cs="Arial"/>
          <w:b/>
          <w:bCs/>
          <w:sz w:val="22"/>
          <w:szCs w:val="22"/>
        </w:rPr>
      </w:pPr>
      <w:r>
        <w:rPr>
          <w:rFonts w:cs="Arial" w:ascii="Arial" w:hAnsi="Arial"/>
          <w:b/>
          <w:bCs/>
          <w:sz w:val="22"/>
          <w:szCs w:val="22"/>
        </w:rPr>
      </w:r>
    </w:p>
    <w:p>
      <w:pPr>
        <w:pStyle w:val="Normal"/>
        <w:jc w:val="center"/>
        <w:rPr>
          <w:rFonts w:ascii="Arial" w:hAnsi="Arial" w:cs="Arial"/>
          <w:sz w:val="22"/>
          <w:szCs w:val="22"/>
        </w:rPr>
      </w:pPr>
      <w:r>
        <w:rPr>
          <w:rFonts w:cs="Arial" w:ascii="Arial" w:hAnsi="Arial"/>
          <w:sz w:val="22"/>
          <w:szCs w:val="22"/>
        </w:rPr>
        <w:t>12 eskizas</w:t>
      </w:r>
    </w:p>
    <w:p>
      <w:pPr>
        <w:pStyle w:val="Normal"/>
        <w:spacing w:lineRule="auto" w:line="259" w:before="0" w:after="160"/>
        <w:rPr>
          <w:rFonts w:ascii="Arial" w:hAnsi="Arial" w:cs="Arial"/>
          <w:sz w:val="22"/>
          <w:szCs w:val="22"/>
        </w:rPr>
      </w:pPr>
      <w:r>
        <w:rPr>
          <w:rFonts w:cs="Arial" w:ascii="Arial" w:hAnsi="Arial"/>
          <w:sz w:val="22"/>
          <w:szCs w:val="22"/>
        </w:rPr>
      </w:r>
      <w:r>
        <w:br w:type="page"/>
      </w:r>
    </w:p>
    <w:p>
      <w:pPr>
        <w:pStyle w:val="ListParagraph"/>
        <w:numPr>
          <w:ilvl w:val="0"/>
          <w:numId w:val="11"/>
        </w:numPr>
        <w:spacing w:before="0" w:after="0"/>
        <w:contextualSpacing/>
        <w:jc w:val="center"/>
        <w:rPr>
          <w:rFonts w:ascii="Arial" w:hAnsi="Arial" w:eastAsia="Arial" w:cs="Arial"/>
          <w:b/>
          <w:sz w:val="22"/>
          <w:szCs w:val="22"/>
        </w:rPr>
      </w:pPr>
      <w:r>
        <w:rPr>
          <w:rFonts w:eastAsia="Arial" w:cs="Arial" w:ascii="Arial" w:hAnsi="Arial"/>
          <w:b/>
          <w:sz w:val="22"/>
          <w:szCs w:val="22"/>
        </w:rPr>
        <w:t xml:space="preserve">KELNĖS DEMISEZONINĖS </w:t>
      </w:r>
    </w:p>
    <w:p>
      <w:pPr>
        <w:pStyle w:val="Normal"/>
        <w:ind w:firstLine="708"/>
        <w:jc w:val="center"/>
        <w:rPr>
          <w:rFonts w:ascii="Arial" w:hAnsi="Arial" w:eastAsia="Arial" w:cs="Arial"/>
          <w:b/>
          <w:sz w:val="22"/>
          <w:szCs w:val="22"/>
        </w:rPr>
      </w:pPr>
      <w:r>
        <w:rPr>
          <w:rFonts w:eastAsia="Arial" w:cs="Arial" w:ascii="Arial" w:hAnsi="Arial"/>
          <w:b/>
          <w:sz w:val="22"/>
          <w:szCs w:val="22"/>
        </w:rPr>
      </w:r>
    </w:p>
    <w:p>
      <w:pPr>
        <w:pStyle w:val="ListParagraph"/>
        <w:numPr>
          <w:ilvl w:val="0"/>
          <w:numId w:val="10"/>
        </w:numPr>
        <w:jc w:val="both"/>
        <w:rPr>
          <w:rFonts w:ascii="Arial" w:hAnsi="Arial" w:cs="Arial"/>
          <w:sz w:val="22"/>
          <w:szCs w:val="22"/>
        </w:rPr>
      </w:pPr>
      <w:r>
        <w:rPr>
          <w:rFonts w:cs="Arial" w:ascii="Arial" w:hAnsi="Arial"/>
          <w:bCs/>
          <w:sz w:val="22"/>
          <w:szCs w:val="22"/>
        </w:rPr>
        <w:t>K</w:t>
      </w:r>
      <w:r>
        <w:rPr>
          <w:rFonts w:cs="Arial" w:ascii="Arial" w:hAnsi="Arial"/>
          <w:sz w:val="22"/>
          <w:szCs w:val="22"/>
          <w:lang w:bidi="en-US"/>
        </w:rPr>
        <w:t>elnių</w:t>
      </w:r>
      <w:r>
        <w:rPr>
          <w:rFonts w:cs="Arial" w:ascii="Arial" w:hAnsi="Arial"/>
          <w:bCs/>
          <w:sz w:val="22"/>
          <w:szCs w:val="22"/>
        </w:rPr>
        <w:t xml:space="preserve"> modelis pavaizduotas 13, 14 eskizuose.</w:t>
      </w:r>
    </w:p>
    <w:p>
      <w:pPr>
        <w:pStyle w:val="ListParagraph"/>
        <w:numPr>
          <w:ilvl w:val="0"/>
          <w:numId w:val="10"/>
        </w:numPr>
        <w:jc w:val="both"/>
        <w:rPr>
          <w:rFonts w:ascii="Arial" w:hAnsi="Arial" w:cs="Arial"/>
          <w:sz w:val="22"/>
          <w:szCs w:val="22"/>
        </w:rPr>
      </w:pPr>
      <w:r>
        <w:rPr>
          <w:rFonts w:cs="Arial" w:ascii="Arial" w:hAnsi="Arial"/>
          <w:sz w:val="22"/>
          <w:szCs w:val="22"/>
        </w:rPr>
        <w:t xml:space="preserve">Aprašyme ir eskizuose matmenys pateikti baziniam dydžiui </w:t>
      </w:r>
      <w:r>
        <w:rPr>
          <w:rFonts w:cs="Arial" w:ascii="Arial" w:hAnsi="Arial"/>
          <w:bCs/>
          <w:sz w:val="22"/>
          <w:szCs w:val="22"/>
          <w:lang w:bidi="en-US"/>
        </w:rPr>
        <w:t xml:space="preserve">47/184 </w:t>
      </w:r>
      <w:r>
        <w:rPr>
          <w:rFonts w:cs="Arial" w:ascii="Arial" w:hAnsi="Arial"/>
          <w:sz w:val="22"/>
          <w:szCs w:val="22"/>
          <w:lang w:bidi="en-US"/>
        </w:rPr>
        <w:t xml:space="preserve"> </w:t>
      </w:r>
      <w:r>
        <w:rPr>
          <w:rFonts w:cs="Arial" w:ascii="Arial" w:hAnsi="Arial"/>
          <w:sz w:val="22"/>
          <w:szCs w:val="22"/>
        </w:rPr>
        <w:t>(juosmens apimtis – 91-94 cm, ūgis – 179-184 cm). Bazinio dydžio pagrindiniai matmenys pateikti 37 lentelėje.</w:t>
      </w:r>
    </w:p>
    <w:p>
      <w:pPr>
        <w:pStyle w:val="ListParagraph"/>
        <w:numPr>
          <w:ilvl w:val="0"/>
          <w:numId w:val="10"/>
        </w:numPr>
        <w:jc w:val="both"/>
        <w:rPr>
          <w:rFonts w:ascii="Arial" w:hAnsi="Arial" w:cs="Arial"/>
          <w:sz w:val="22"/>
          <w:szCs w:val="22"/>
        </w:rPr>
      </w:pPr>
      <w:r>
        <w:rPr>
          <w:rFonts w:cs="Arial" w:ascii="Arial" w:hAnsi="Arial"/>
          <w:sz w:val="22"/>
          <w:szCs w:val="22"/>
        </w:rPr>
        <w:t xml:space="preserve">Kelnės samanų spalvos, </w:t>
      </w:r>
      <w:r>
        <w:rPr>
          <w:rFonts w:cs="Arial" w:ascii="Arial" w:hAnsi="Arial"/>
          <w:bCs/>
          <w:sz w:val="22"/>
          <w:szCs w:val="22"/>
        </w:rPr>
        <w:t>tiesaus kirpimo, su juosmeniu, turi būti</w:t>
      </w:r>
      <w:r>
        <w:rPr>
          <w:rFonts w:cs="Arial" w:ascii="Arial" w:hAnsi="Arial"/>
          <w:sz w:val="22"/>
          <w:szCs w:val="22"/>
        </w:rPr>
        <w:t xml:space="preserve"> siuvamos iš trijų sluoksnių pagrindinio audinio. Pagrindinio audinio techninės charakteristikos pateiktos 31 lentelėje.</w:t>
      </w:r>
    </w:p>
    <w:p>
      <w:pPr>
        <w:pStyle w:val="ListParagraph"/>
        <w:numPr>
          <w:ilvl w:val="0"/>
          <w:numId w:val="10"/>
        </w:numPr>
        <w:jc w:val="both"/>
        <w:rPr>
          <w:rFonts w:ascii="Arial" w:hAnsi="Arial" w:cs="Arial"/>
          <w:sz w:val="22"/>
          <w:szCs w:val="22"/>
        </w:rPr>
      </w:pPr>
      <w:r>
        <w:rPr>
          <w:rFonts w:cs="Arial" w:ascii="Arial" w:hAnsi="Arial"/>
          <w:sz w:val="22"/>
          <w:szCs w:val="22"/>
        </w:rPr>
        <w:t>Kelnių apačia su palanka. Palanka nupeltakiuota 2,5 (±0,3) cm pločio peltakiu.</w:t>
      </w:r>
    </w:p>
    <w:p>
      <w:pPr>
        <w:pStyle w:val="ListParagraph"/>
        <w:numPr>
          <w:ilvl w:val="0"/>
          <w:numId w:val="10"/>
        </w:numPr>
        <w:jc w:val="both"/>
        <w:rPr>
          <w:rFonts w:ascii="Arial" w:hAnsi="Arial" w:cs="Arial"/>
          <w:sz w:val="22"/>
          <w:szCs w:val="22"/>
        </w:rPr>
      </w:pPr>
      <w:r>
        <w:rPr>
          <w:rFonts w:cs="Arial" w:ascii="Arial" w:hAnsi="Arial"/>
          <w:sz w:val="22"/>
          <w:szCs w:val="22"/>
        </w:rPr>
        <w:t>Kelnės priekyje užsegamos užtrauktuku ir apvalia saga. Sagos Ø (1,8±0,2) cm.</w:t>
      </w:r>
    </w:p>
    <w:p>
      <w:pPr>
        <w:pStyle w:val="ListParagraph"/>
        <w:numPr>
          <w:ilvl w:val="0"/>
          <w:numId w:val="10"/>
        </w:numPr>
        <w:jc w:val="both"/>
        <w:rPr>
          <w:rFonts w:ascii="Arial" w:hAnsi="Arial" w:cs="Arial"/>
          <w:sz w:val="22"/>
          <w:szCs w:val="22"/>
        </w:rPr>
      </w:pPr>
      <w:r>
        <w:rPr>
          <w:rFonts w:cs="Arial" w:ascii="Arial" w:hAnsi="Arial"/>
          <w:sz w:val="22"/>
          <w:szCs w:val="22"/>
        </w:rPr>
        <w:t>Kelnių juosmuo turi būti dviejų sluoksnių: išorinis sluoksnis iš pagrindinio audinio, vidinis sluoksnis - iš paminkštinimo medžiagos. Paminkštinimo medžiagos techninės charakteristikos pateiktos 33 lentelėje.</w:t>
      </w:r>
    </w:p>
    <w:p>
      <w:pPr>
        <w:pStyle w:val="ListParagraph"/>
        <w:numPr>
          <w:ilvl w:val="1"/>
          <w:numId w:val="10"/>
        </w:numPr>
        <w:jc w:val="both"/>
        <w:rPr>
          <w:rFonts w:ascii="Arial" w:hAnsi="Arial" w:cs="Arial"/>
          <w:sz w:val="22"/>
          <w:szCs w:val="22"/>
        </w:rPr>
      </w:pPr>
      <w:r>
        <w:rPr>
          <w:rFonts w:cs="Arial" w:ascii="Arial" w:hAnsi="Arial"/>
          <w:sz w:val="22"/>
          <w:szCs w:val="22"/>
        </w:rPr>
        <w:t>Kelnių juosmuo iš nugaros pusės paaukštintas. Kelnių juosmens plotis plačiausioje vietoje - (9,0±0,5) cm, plotis siauriausioje vietoje - (5,0±0,5) cm.</w:t>
      </w:r>
    </w:p>
    <w:p>
      <w:pPr>
        <w:pStyle w:val="ListParagraph"/>
        <w:numPr>
          <w:ilvl w:val="1"/>
          <w:numId w:val="10"/>
        </w:numPr>
        <w:jc w:val="both"/>
        <w:rPr>
          <w:rFonts w:ascii="Arial" w:hAnsi="Arial" w:cs="Arial"/>
          <w:sz w:val="22"/>
          <w:szCs w:val="22"/>
        </w:rPr>
      </w:pPr>
      <w:r>
        <w:rPr>
          <w:rFonts w:cs="Arial" w:ascii="Arial" w:hAnsi="Arial"/>
          <w:sz w:val="22"/>
          <w:szCs w:val="22"/>
        </w:rPr>
        <w:t>K</w:t>
      </w:r>
      <w:r>
        <w:rPr>
          <w:rFonts w:cs="Arial" w:ascii="Arial" w:hAnsi="Arial"/>
          <w:bCs/>
          <w:sz w:val="22"/>
          <w:szCs w:val="22"/>
        </w:rPr>
        <w:t xml:space="preserve">elnių juosmuo su 6 ąselėmis. Ąselių ilgis – (7,0 ± 0,3) cm, ąselių plotis - (2,0 ± 0,2)cm. Ąselės iš </w:t>
      </w:r>
      <w:r>
        <w:rPr>
          <w:rFonts w:cs="Arial" w:ascii="Arial" w:hAnsi="Arial"/>
          <w:sz w:val="22"/>
          <w:szCs w:val="22"/>
        </w:rPr>
        <w:t xml:space="preserve">pagrindinio audinio. </w:t>
      </w:r>
      <w:r>
        <w:rPr>
          <w:rFonts w:cs="Arial" w:ascii="Arial" w:hAnsi="Arial"/>
          <w:bCs/>
          <w:sz w:val="22"/>
          <w:szCs w:val="22"/>
        </w:rPr>
        <w:t>Ąselių apatiniai kraštai turi būti įsiūti į juosmens ir kelnių susiuvimo siūlę, viršutiniai kraštai turi būti prisiūti įtvirčių pagalba.</w:t>
      </w:r>
    </w:p>
    <w:p>
      <w:pPr>
        <w:pStyle w:val="ListParagraph"/>
        <w:numPr>
          <w:ilvl w:val="0"/>
          <w:numId w:val="10"/>
        </w:numPr>
        <w:jc w:val="both"/>
        <w:rPr>
          <w:rFonts w:ascii="Arial" w:hAnsi="Arial" w:cs="Arial"/>
          <w:sz w:val="22"/>
          <w:szCs w:val="22"/>
        </w:rPr>
      </w:pPr>
      <w:r>
        <w:rPr>
          <w:rFonts w:cs="Arial" w:ascii="Arial" w:hAnsi="Arial"/>
          <w:sz w:val="22"/>
          <w:szCs w:val="22"/>
        </w:rPr>
        <w:t>Kelnių priekio puselės turi būti sukirptos iš vienos detalės.</w:t>
      </w:r>
    </w:p>
    <w:p>
      <w:pPr>
        <w:pStyle w:val="ListParagraph"/>
        <w:numPr>
          <w:ilvl w:val="0"/>
          <w:numId w:val="10"/>
        </w:numPr>
        <w:jc w:val="both"/>
        <w:rPr>
          <w:rFonts w:ascii="Arial" w:hAnsi="Arial" w:cs="Arial"/>
          <w:sz w:val="22"/>
          <w:szCs w:val="22"/>
        </w:rPr>
      </w:pPr>
      <w:r>
        <w:rPr>
          <w:rFonts w:cs="Arial" w:ascii="Arial" w:hAnsi="Arial"/>
          <w:sz w:val="22"/>
          <w:szCs w:val="22"/>
        </w:rPr>
        <w:t>Judesių laisvumui užtikrinti, ant priekinių puselių, kelių srityje, turi būti padaryti 4 įsiuvai (2 iš kairės ir 2 iš dešinės pusės).</w:t>
      </w:r>
    </w:p>
    <w:p>
      <w:pPr>
        <w:pStyle w:val="ListParagraph"/>
        <w:numPr>
          <w:ilvl w:val="0"/>
          <w:numId w:val="10"/>
        </w:numPr>
        <w:jc w:val="both"/>
        <w:rPr>
          <w:rFonts w:ascii="Arial" w:hAnsi="Arial" w:cs="Arial"/>
          <w:sz w:val="22"/>
          <w:szCs w:val="22"/>
        </w:rPr>
      </w:pPr>
      <w:r>
        <w:rPr>
          <w:rFonts w:cs="Arial" w:ascii="Arial" w:hAnsi="Arial"/>
          <w:sz w:val="22"/>
          <w:szCs w:val="22"/>
        </w:rPr>
        <w:t>Kelnių</w:t>
      </w:r>
      <w:r>
        <w:rPr>
          <w:rFonts w:cs="Arial" w:ascii="Arial" w:hAnsi="Arial"/>
          <w:bCs/>
          <w:sz w:val="22"/>
          <w:szCs w:val="22"/>
        </w:rPr>
        <w:t xml:space="preserve"> priekio puselėse turi būti po dvi kišenes: viršutinės įleistinės, apatinės įsiūtos.</w:t>
      </w:r>
    </w:p>
    <w:p>
      <w:pPr>
        <w:pStyle w:val="ListParagraph"/>
        <w:numPr>
          <w:ilvl w:val="1"/>
          <w:numId w:val="10"/>
        </w:numPr>
        <w:jc w:val="both"/>
        <w:rPr>
          <w:rFonts w:ascii="Arial" w:hAnsi="Arial" w:cs="Arial"/>
          <w:sz w:val="22"/>
          <w:szCs w:val="22"/>
        </w:rPr>
      </w:pPr>
      <w:r>
        <w:rPr>
          <w:rFonts w:cs="Arial" w:ascii="Arial" w:hAnsi="Arial"/>
          <w:bCs/>
          <w:sz w:val="22"/>
          <w:szCs w:val="22"/>
        </w:rPr>
        <w:t>Viršutinių įleistinių kišenių angos turi būti prakirptos kampu.</w:t>
      </w:r>
    </w:p>
    <w:p>
      <w:pPr>
        <w:pStyle w:val="ListParagraph"/>
        <w:numPr>
          <w:ilvl w:val="2"/>
          <w:numId w:val="10"/>
        </w:numPr>
        <w:jc w:val="both"/>
        <w:rPr>
          <w:rFonts w:ascii="Arial" w:hAnsi="Arial" w:cs="Arial"/>
          <w:bCs/>
          <w:sz w:val="22"/>
          <w:szCs w:val="22"/>
        </w:rPr>
      </w:pPr>
      <w:r>
        <w:rPr>
          <w:rFonts w:cs="Arial" w:ascii="Arial" w:hAnsi="Arial"/>
          <w:bCs/>
          <w:sz w:val="22"/>
          <w:szCs w:val="22"/>
        </w:rPr>
        <w:t>Angos turi būti uždaromos užtrauktukais. Užtrauktukai turi būti įsiūti antrąja puse. Prie užtrauktukų spynelių turi būti pritvirtinti plastikiniai pakabukai su įmonės logotipo elementais.</w:t>
      </w:r>
    </w:p>
    <w:p>
      <w:pPr>
        <w:pStyle w:val="ListParagraph"/>
        <w:numPr>
          <w:ilvl w:val="2"/>
          <w:numId w:val="10"/>
        </w:numPr>
        <w:jc w:val="both"/>
        <w:rPr>
          <w:rFonts w:ascii="Arial" w:hAnsi="Arial" w:cs="Arial"/>
          <w:bCs/>
          <w:sz w:val="22"/>
          <w:szCs w:val="22"/>
        </w:rPr>
      </w:pPr>
      <w:r>
        <w:rPr>
          <w:rFonts w:cs="Arial" w:ascii="Arial" w:hAnsi="Arial"/>
          <w:bCs/>
          <w:sz w:val="22"/>
          <w:szCs w:val="22"/>
        </w:rPr>
        <w:t>Kišenių angų viršutinėje dalyje turi būti apsauginiai gaubtai iš dvigubo pagalbinio audinio. Pagalbinio audinio techninės charakteristikos pateiktos 32 lentelėje.</w:t>
      </w:r>
    </w:p>
    <w:p>
      <w:pPr>
        <w:pStyle w:val="ListParagraph"/>
        <w:numPr>
          <w:ilvl w:val="2"/>
          <w:numId w:val="10"/>
        </w:numPr>
        <w:jc w:val="both"/>
        <w:rPr>
          <w:rFonts w:ascii="Arial" w:hAnsi="Arial" w:cs="Arial"/>
          <w:sz w:val="22"/>
          <w:szCs w:val="22"/>
        </w:rPr>
      </w:pPr>
      <w:r>
        <w:rPr>
          <w:rFonts w:cs="Arial" w:ascii="Arial" w:hAnsi="Arial"/>
          <w:bCs/>
          <w:sz w:val="22"/>
          <w:szCs w:val="22"/>
        </w:rPr>
        <w:t>Kišenių maišeliai turi būti iš tinklelio tipo trikotažinės medžiagos. Kišenės maišelio kraštas turi būti su (4,5±0,5) cm pločio priesiuvu iš pagalbinio audinio. Tinklelio tipo trikotažinės medžiagos techninės charakteristikos</w:t>
      </w:r>
      <w:r>
        <w:rPr>
          <w:rFonts w:cs="Arial" w:ascii="Arial" w:hAnsi="Arial"/>
          <w:sz w:val="22"/>
          <w:szCs w:val="22"/>
        </w:rPr>
        <w:t xml:space="preserve"> pateiktos 34 lentelėje. </w:t>
      </w:r>
    </w:p>
    <w:p>
      <w:pPr>
        <w:pStyle w:val="ListParagraph"/>
        <w:numPr>
          <w:ilvl w:val="1"/>
          <w:numId w:val="10"/>
        </w:numPr>
        <w:jc w:val="both"/>
        <w:rPr>
          <w:rFonts w:ascii="Arial" w:hAnsi="Arial" w:cs="Arial"/>
          <w:sz w:val="22"/>
          <w:szCs w:val="22"/>
        </w:rPr>
      </w:pPr>
      <w:r>
        <w:rPr>
          <w:rFonts w:cs="Arial" w:ascii="Arial" w:hAnsi="Arial"/>
          <w:bCs/>
          <w:sz w:val="22"/>
          <w:szCs w:val="22"/>
        </w:rPr>
        <w:t>Apatinės</w:t>
      </w:r>
      <w:r>
        <w:rPr>
          <w:rFonts w:cs="Arial" w:ascii="Arial" w:hAnsi="Arial"/>
          <w:sz w:val="22"/>
          <w:szCs w:val="22"/>
        </w:rPr>
        <w:t xml:space="preserve"> kišenės užapvalintais kampais turi būti įsiūtos priekio puselių šlaunies srityje. Vienas kišenės kraštas turi būti įsiūtas į šoninę siūlę.</w:t>
      </w:r>
    </w:p>
    <w:p>
      <w:pPr>
        <w:pStyle w:val="ListParagraph"/>
        <w:numPr>
          <w:ilvl w:val="2"/>
          <w:numId w:val="10"/>
        </w:numPr>
        <w:jc w:val="both"/>
        <w:rPr>
          <w:rFonts w:ascii="Arial" w:hAnsi="Arial" w:cs="Arial"/>
          <w:sz w:val="22"/>
          <w:szCs w:val="22"/>
        </w:rPr>
      </w:pPr>
      <w:r>
        <w:rPr>
          <w:rFonts w:cs="Arial" w:ascii="Arial" w:hAnsi="Arial"/>
          <w:sz w:val="22"/>
          <w:szCs w:val="22"/>
        </w:rPr>
        <w:t>Kišenių maišeliai turi būti iš tinklelio tipo trikotažinės medžiagos.</w:t>
      </w:r>
    </w:p>
    <w:p>
      <w:pPr>
        <w:pStyle w:val="ListParagraph"/>
        <w:numPr>
          <w:ilvl w:val="3"/>
          <w:numId w:val="10"/>
        </w:numPr>
        <w:jc w:val="both"/>
        <w:rPr>
          <w:rFonts w:ascii="Arial" w:hAnsi="Arial" w:cs="Arial"/>
          <w:sz w:val="22"/>
          <w:szCs w:val="22"/>
        </w:rPr>
      </w:pPr>
      <w:r>
        <w:rPr>
          <w:rFonts w:cs="Arial" w:ascii="Arial" w:hAnsi="Arial"/>
          <w:sz w:val="22"/>
          <w:szCs w:val="22"/>
        </w:rPr>
        <w:t>Dešinės puselės kišenės anga turi būti uždaroma užtrauktuku. Užtrauktukas turi būti įsiūtas antrąja puse.</w:t>
      </w:r>
    </w:p>
    <w:p>
      <w:pPr>
        <w:pStyle w:val="ListParagraph"/>
        <w:numPr>
          <w:ilvl w:val="3"/>
          <w:numId w:val="10"/>
        </w:numPr>
        <w:jc w:val="both"/>
        <w:rPr>
          <w:rFonts w:ascii="Arial" w:hAnsi="Arial" w:cs="Arial"/>
          <w:sz w:val="22"/>
          <w:szCs w:val="22"/>
        </w:rPr>
      </w:pPr>
      <w:r>
        <w:rPr>
          <w:rFonts w:cs="Arial" w:ascii="Arial" w:hAnsi="Arial"/>
          <w:sz w:val="22"/>
          <w:szCs w:val="22"/>
        </w:rPr>
        <w:t>Kairės puselės kišenė turi būti su viršutinio krašto (2,5±0,3) cm pločio palanka ir su antkišeniu iš dvigubo pagrindinio audinio.</w:t>
      </w:r>
    </w:p>
    <w:p>
      <w:pPr>
        <w:pStyle w:val="ListParagraph"/>
        <w:numPr>
          <w:ilvl w:val="3"/>
          <w:numId w:val="10"/>
        </w:numPr>
        <w:jc w:val="both"/>
        <w:rPr>
          <w:rFonts w:ascii="Arial" w:hAnsi="Arial" w:cs="Arial"/>
          <w:sz w:val="22"/>
          <w:szCs w:val="22"/>
        </w:rPr>
      </w:pPr>
      <w:r>
        <w:rPr>
          <w:rFonts w:cs="Arial" w:ascii="Arial" w:hAnsi="Arial"/>
          <w:sz w:val="22"/>
          <w:szCs w:val="22"/>
        </w:rPr>
        <w:t xml:space="preserve">Antkišenis su kišene turi būti susegamas kibiu tekstiliniu užsegimu. </w:t>
      </w:r>
      <w:r>
        <w:rPr>
          <w:rFonts w:cs="Arial" w:ascii="Arial" w:hAnsi="Arial"/>
          <w:bCs/>
          <w:sz w:val="22"/>
          <w:szCs w:val="22"/>
        </w:rPr>
        <w:t xml:space="preserve">Prie kišenės </w:t>
      </w:r>
      <w:r>
        <w:rPr>
          <w:rFonts w:cs="Arial" w:ascii="Arial" w:hAnsi="Arial"/>
          <w:sz w:val="22"/>
          <w:szCs w:val="22"/>
        </w:rPr>
        <w:t>turi būti</w:t>
      </w:r>
      <w:r>
        <w:rPr>
          <w:rFonts w:cs="Arial" w:ascii="Arial" w:hAnsi="Arial"/>
          <w:bCs/>
          <w:sz w:val="22"/>
          <w:szCs w:val="22"/>
        </w:rPr>
        <w:t xml:space="preserve"> prisiūta </w:t>
      </w:r>
      <w:r>
        <w:rPr>
          <w:rFonts w:cs="Arial" w:ascii="Arial" w:hAnsi="Arial"/>
          <w:sz w:val="22"/>
          <w:szCs w:val="22"/>
          <w:lang w:bidi="en-US"/>
        </w:rPr>
        <w:t xml:space="preserve">kibaus tekstilinio užsegimo švelnios pusės (su kilputėmis) (2,0±0,2) cm pločio ir (6,0±0,5) cm ilgio juostelė, prie antkišenio iš vidinės pusės </w:t>
      </w:r>
      <w:r>
        <w:rPr>
          <w:rFonts w:cs="Arial" w:ascii="Arial" w:hAnsi="Arial"/>
          <w:sz w:val="22"/>
          <w:szCs w:val="22"/>
        </w:rPr>
        <w:t>turi būti</w:t>
      </w:r>
      <w:r>
        <w:rPr>
          <w:rFonts w:cs="Arial" w:ascii="Arial" w:hAnsi="Arial"/>
          <w:sz w:val="22"/>
          <w:szCs w:val="22"/>
          <w:lang w:bidi="en-US"/>
        </w:rPr>
        <w:t xml:space="preserve"> prisiūta kibaus tekstilinio užsegimo šiurkščiosios pusės (su kabliukais) (2,0±0,2 ) cm pločio ir (6,0±0,5) cm ilgio juostelė.</w:t>
      </w:r>
    </w:p>
    <w:p>
      <w:pPr>
        <w:pStyle w:val="ListParagraph"/>
        <w:numPr>
          <w:ilvl w:val="0"/>
          <w:numId w:val="10"/>
        </w:numPr>
        <w:jc w:val="both"/>
        <w:rPr>
          <w:rFonts w:ascii="Arial" w:hAnsi="Arial" w:cs="Arial"/>
          <w:sz w:val="22"/>
          <w:szCs w:val="22"/>
        </w:rPr>
      </w:pPr>
      <w:r>
        <w:rPr>
          <w:rFonts w:cs="Arial" w:ascii="Arial" w:hAnsi="Arial"/>
          <w:bCs/>
          <w:sz w:val="22"/>
          <w:szCs w:val="22"/>
        </w:rPr>
        <w:t xml:space="preserve">Kelnių užpakalinės puselės </w:t>
      </w:r>
      <w:r>
        <w:rPr>
          <w:rFonts w:cs="Arial" w:ascii="Arial" w:hAnsi="Arial"/>
          <w:sz w:val="22"/>
          <w:szCs w:val="22"/>
        </w:rPr>
        <w:t xml:space="preserve">turi būti </w:t>
      </w:r>
      <w:r>
        <w:rPr>
          <w:rFonts w:cs="Arial" w:ascii="Arial" w:hAnsi="Arial"/>
          <w:bCs/>
          <w:sz w:val="22"/>
          <w:szCs w:val="22"/>
        </w:rPr>
        <w:t>sukirptos iš trijų detalių: viršutinės (nuo įduro iki kelių srities), apatinės (nuo nuo įduro iki apačios) ir įduro.</w:t>
      </w:r>
    </w:p>
    <w:p>
      <w:pPr>
        <w:pStyle w:val="ListParagraph"/>
        <w:numPr>
          <w:ilvl w:val="0"/>
          <w:numId w:val="10"/>
        </w:numPr>
        <w:jc w:val="both"/>
        <w:rPr>
          <w:rFonts w:ascii="Arial" w:hAnsi="Arial" w:cs="Arial"/>
          <w:sz w:val="22"/>
          <w:szCs w:val="22"/>
        </w:rPr>
      </w:pPr>
      <w:r>
        <w:rPr>
          <w:rFonts w:cs="Arial" w:ascii="Arial" w:hAnsi="Arial"/>
          <w:bCs/>
          <w:sz w:val="22"/>
          <w:szCs w:val="22"/>
        </w:rPr>
        <w:t xml:space="preserve">Įduras </w:t>
      </w:r>
      <w:r>
        <w:rPr>
          <w:rFonts w:cs="Arial" w:ascii="Arial" w:hAnsi="Arial"/>
          <w:sz w:val="22"/>
          <w:szCs w:val="22"/>
        </w:rPr>
        <w:t>turi būti</w:t>
      </w:r>
      <w:r>
        <w:rPr>
          <w:rFonts w:cs="Arial" w:ascii="Arial" w:hAnsi="Arial"/>
          <w:bCs/>
          <w:sz w:val="22"/>
          <w:szCs w:val="22"/>
        </w:rPr>
        <w:t xml:space="preserve"> įsiūtas tarp juosmens ir viršutinės detalės. Įduro plotis plačiausioje vietoje ties šonine siūle (11</w:t>
      </w:r>
      <w:r>
        <w:rPr>
          <w:rFonts w:cs="Arial" w:ascii="Arial" w:hAnsi="Arial"/>
          <w:sz w:val="22"/>
          <w:szCs w:val="22"/>
          <w:lang w:bidi="en-US"/>
        </w:rPr>
        <w:t xml:space="preserve">±0,5) cm, </w:t>
      </w:r>
      <w:r>
        <w:rPr>
          <w:rFonts w:cs="Arial" w:ascii="Arial" w:hAnsi="Arial"/>
          <w:bCs/>
          <w:sz w:val="22"/>
          <w:szCs w:val="22"/>
        </w:rPr>
        <w:t>įduro plotis siauriausioje vietoje ties užpakaline siūle (5</w:t>
      </w:r>
      <w:r>
        <w:rPr>
          <w:rFonts w:cs="Arial" w:ascii="Arial" w:hAnsi="Arial"/>
          <w:sz w:val="22"/>
          <w:szCs w:val="22"/>
          <w:lang w:bidi="en-US"/>
        </w:rPr>
        <w:t>±0,5) cm.</w:t>
      </w:r>
    </w:p>
    <w:p>
      <w:pPr>
        <w:pStyle w:val="ListParagraph"/>
        <w:numPr>
          <w:ilvl w:val="0"/>
          <w:numId w:val="10"/>
        </w:numPr>
        <w:jc w:val="both"/>
        <w:rPr>
          <w:rFonts w:ascii="Arial" w:hAnsi="Arial" w:cs="Arial"/>
          <w:sz w:val="22"/>
          <w:szCs w:val="22"/>
        </w:rPr>
      </w:pPr>
      <w:r>
        <w:rPr>
          <w:rFonts w:cs="Arial" w:ascii="Arial" w:hAnsi="Arial"/>
          <w:bCs/>
          <w:sz w:val="22"/>
          <w:szCs w:val="22"/>
        </w:rPr>
        <w:t xml:space="preserve">Kelnių dešinioji užpakalinė puselė </w:t>
      </w:r>
      <w:r>
        <w:rPr>
          <w:rFonts w:cs="Arial" w:ascii="Arial" w:hAnsi="Arial"/>
          <w:sz w:val="22"/>
          <w:szCs w:val="22"/>
        </w:rPr>
        <w:t>turi būti</w:t>
      </w:r>
      <w:r>
        <w:rPr>
          <w:rFonts w:cs="Arial" w:ascii="Arial" w:hAnsi="Arial"/>
          <w:bCs/>
          <w:sz w:val="22"/>
          <w:szCs w:val="22"/>
        </w:rPr>
        <w:t xml:space="preserve"> su įleistine kišene.</w:t>
      </w:r>
    </w:p>
    <w:p>
      <w:pPr>
        <w:pStyle w:val="ListParagraph"/>
        <w:numPr>
          <w:ilvl w:val="1"/>
          <w:numId w:val="10"/>
        </w:numPr>
        <w:jc w:val="both"/>
        <w:rPr>
          <w:rFonts w:ascii="Arial" w:hAnsi="Arial" w:cs="Arial"/>
          <w:bCs/>
          <w:sz w:val="22"/>
          <w:szCs w:val="22"/>
        </w:rPr>
      </w:pPr>
      <w:r>
        <w:rPr>
          <w:rFonts w:cs="Arial" w:ascii="Arial" w:hAnsi="Arial"/>
          <w:bCs/>
          <w:sz w:val="22"/>
          <w:szCs w:val="22"/>
        </w:rPr>
        <w:t>Užpakalinės kišenės anga turi būti suformuota po viršutinės detalės ir įduro susiuvimo siūle.</w:t>
      </w:r>
    </w:p>
    <w:p>
      <w:pPr>
        <w:pStyle w:val="ListParagraph"/>
        <w:numPr>
          <w:ilvl w:val="1"/>
          <w:numId w:val="10"/>
        </w:numPr>
        <w:jc w:val="both"/>
        <w:rPr>
          <w:rFonts w:ascii="Arial" w:hAnsi="Arial" w:cs="Arial"/>
          <w:bCs/>
          <w:sz w:val="22"/>
          <w:szCs w:val="22"/>
        </w:rPr>
      </w:pPr>
      <w:r>
        <w:rPr>
          <w:rFonts w:cs="Arial" w:ascii="Arial" w:hAnsi="Arial"/>
          <w:bCs/>
          <w:sz w:val="22"/>
          <w:szCs w:val="22"/>
        </w:rPr>
        <w:t>Anga turi būti uždaroma užtrauktuku. Užtrauktukas turi būti įsiūtas antrąja puse.</w:t>
      </w:r>
    </w:p>
    <w:p>
      <w:pPr>
        <w:pStyle w:val="ListParagraph"/>
        <w:numPr>
          <w:ilvl w:val="1"/>
          <w:numId w:val="10"/>
        </w:numPr>
        <w:jc w:val="both"/>
        <w:rPr>
          <w:rFonts w:ascii="Arial" w:hAnsi="Arial" w:cs="Arial"/>
          <w:bCs/>
          <w:sz w:val="22"/>
          <w:szCs w:val="22"/>
        </w:rPr>
      </w:pPr>
      <w:r>
        <w:rPr>
          <w:rFonts w:cs="Arial" w:ascii="Arial" w:hAnsi="Arial"/>
          <w:bCs/>
          <w:sz w:val="22"/>
          <w:szCs w:val="22"/>
        </w:rPr>
        <w:t>Uždaryto užtrauktuko spynelė turi būti uždengiama apsauginiu gaubtu. Gaubtas iš dvigubo pagalbinio audinio.</w:t>
      </w:r>
    </w:p>
    <w:p>
      <w:pPr>
        <w:pStyle w:val="ListParagraph"/>
        <w:numPr>
          <w:ilvl w:val="1"/>
          <w:numId w:val="10"/>
        </w:numPr>
        <w:jc w:val="both"/>
        <w:rPr>
          <w:rFonts w:ascii="Arial" w:hAnsi="Arial" w:cs="Arial"/>
          <w:sz w:val="22"/>
          <w:szCs w:val="22"/>
        </w:rPr>
      </w:pPr>
      <w:r>
        <w:rPr>
          <w:rFonts w:cs="Arial" w:ascii="Arial" w:hAnsi="Arial"/>
          <w:bCs/>
          <w:sz w:val="22"/>
          <w:szCs w:val="22"/>
        </w:rPr>
        <w:t xml:space="preserve">Kišenės maišelis sukirptas iš tinklelio tipo trikotažinės medžiagos. </w:t>
      </w:r>
      <w:r>
        <w:rPr>
          <w:rFonts w:cs="Arial" w:ascii="Arial" w:hAnsi="Arial"/>
          <w:sz w:val="22"/>
          <w:szCs w:val="22"/>
          <w:lang w:bidi="en-US"/>
        </w:rPr>
        <w:t xml:space="preserve">Kišenės maišelio kraštas </w:t>
      </w:r>
      <w:r>
        <w:rPr>
          <w:rFonts w:cs="Arial" w:ascii="Arial" w:hAnsi="Arial"/>
          <w:sz w:val="22"/>
          <w:szCs w:val="22"/>
        </w:rPr>
        <w:t>turi būti</w:t>
      </w:r>
      <w:r>
        <w:rPr>
          <w:rFonts w:cs="Arial" w:ascii="Arial" w:hAnsi="Arial"/>
          <w:sz w:val="22"/>
          <w:szCs w:val="22"/>
          <w:lang w:bidi="en-US"/>
        </w:rPr>
        <w:t xml:space="preserve"> </w:t>
      </w:r>
      <w:r>
        <w:rPr>
          <w:rFonts w:cs="Arial" w:ascii="Arial" w:hAnsi="Arial"/>
          <w:sz w:val="22"/>
          <w:szCs w:val="22"/>
        </w:rPr>
        <w:t>su (4,5</w:t>
      </w:r>
      <w:r>
        <w:rPr>
          <w:rFonts w:cs="Arial" w:ascii="Arial" w:hAnsi="Arial"/>
          <w:sz w:val="22"/>
          <w:szCs w:val="22"/>
          <w:lang w:bidi="en-US"/>
        </w:rPr>
        <w:t xml:space="preserve">±0,5) cm pločio </w:t>
      </w:r>
      <w:r>
        <w:rPr>
          <w:rFonts w:cs="Arial" w:ascii="Arial" w:hAnsi="Arial"/>
          <w:sz w:val="22"/>
          <w:szCs w:val="22"/>
        </w:rPr>
        <w:t>priesiuvu iš</w:t>
      </w:r>
      <w:r>
        <w:rPr>
          <w:rFonts w:cs="Arial" w:ascii="Arial" w:hAnsi="Arial"/>
          <w:sz w:val="22"/>
          <w:szCs w:val="22"/>
          <w:lang w:bidi="en-US"/>
        </w:rPr>
        <w:t xml:space="preserve"> pagalbinio audinio.</w:t>
      </w:r>
    </w:p>
    <w:p>
      <w:pPr>
        <w:pStyle w:val="ListParagraph"/>
        <w:numPr>
          <w:ilvl w:val="0"/>
          <w:numId w:val="10"/>
        </w:numPr>
        <w:jc w:val="both"/>
        <w:rPr>
          <w:rFonts w:ascii="Arial" w:hAnsi="Arial" w:cs="Arial"/>
          <w:sz w:val="22"/>
          <w:szCs w:val="22"/>
        </w:rPr>
      </w:pPr>
      <w:r>
        <w:rPr>
          <w:rFonts w:cs="Arial" w:ascii="Arial" w:hAnsi="Arial"/>
          <w:bCs/>
          <w:sz w:val="22"/>
          <w:szCs w:val="22"/>
        </w:rPr>
        <w:t xml:space="preserve">Kelnių šoninių siūlių apatinėje dalyje </w:t>
      </w:r>
      <w:r>
        <w:rPr>
          <w:rFonts w:cs="Arial" w:ascii="Arial" w:hAnsi="Arial"/>
          <w:sz w:val="22"/>
          <w:szCs w:val="22"/>
        </w:rPr>
        <w:t>turi būti</w:t>
      </w:r>
      <w:r>
        <w:rPr>
          <w:rFonts w:cs="Arial" w:ascii="Arial" w:hAnsi="Arial"/>
          <w:bCs/>
          <w:sz w:val="22"/>
          <w:szCs w:val="22"/>
        </w:rPr>
        <w:t xml:space="preserve"> padarytos </w:t>
      </w:r>
      <w:r>
        <w:rPr>
          <w:rFonts w:cs="Arial" w:ascii="Arial" w:hAnsi="Arial"/>
          <w:sz w:val="22"/>
          <w:szCs w:val="22"/>
          <w:lang w:bidi="en-US"/>
        </w:rPr>
        <w:t>(</w:t>
      </w:r>
      <w:r>
        <w:rPr>
          <w:rFonts w:cs="Arial" w:ascii="Arial" w:hAnsi="Arial"/>
          <w:bCs/>
          <w:sz w:val="22"/>
          <w:szCs w:val="22"/>
        </w:rPr>
        <w:t>25</w:t>
      </w:r>
      <w:r>
        <w:rPr>
          <w:rFonts w:cs="Arial" w:ascii="Arial" w:hAnsi="Arial"/>
          <w:sz w:val="22"/>
          <w:szCs w:val="22"/>
          <w:lang w:bidi="en-US"/>
        </w:rPr>
        <w:t>±0,5) cm</w:t>
      </w:r>
      <w:r>
        <w:rPr>
          <w:rFonts w:cs="Arial" w:ascii="Arial" w:hAnsi="Arial"/>
          <w:bCs/>
          <w:sz w:val="22"/>
          <w:szCs w:val="22"/>
        </w:rPr>
        <w:t xml:space="preserve"> ilgio prakarpos.</w:t>
      </w:r>
    </w:p>
    <w:p>
      <w:pPr>
        <w:pStyle w:val="ListParagraph"/>
        <w:numPr>
          <w:ilvl w:val="1"/>
          <w:numId w:val="10"/>
        </w:numPr>
        <w:jc w:val="both"/>
        <w:rPr>
          <w:rFonts w:ascii="Arial" w:hAnsi="Arial" w:cs="Arial"/>
          <w:bCs/>
          <w:sz w:val="22"/>
          <w:szCs w:val="22"/>
        </w:rPr>
      </w:pPr>
      <w:r>
        <w:rPr>
          <w:rFonts w:cs="Arial" w:ascii="Arial" w:hAnsi="Arial"/>
          <w:bCs/>
          <w:sz w:val="22"/>
          <w:szCs w:val="22"/>
        </w:rPr>
        <w:t>Tarp prakarpų kraštų turi būti įsiūti trikampio formos įdurai iš dvigubos elastingos trikotažinės medžiagos.</w:t>
      </w:r>
    </w:p>
    <w:p>
      <w:pPr>
        <w:pStyle w:val="ListParagraph"/>
        <w:numPr>
          <w:ilvl w:val="1"/>
          <w:numId w:val="10"/>
        </w:numPr>
        <w:jc w:val="both"/>
        <w:rPr>
          <w:rFonts w:ascii="Arial" w:hAnsi="Arial" w:cs="Arial"/>
          <w:sz w:val="22"/>
          <w:szCs w:val="22"/>
        </w:rPr>
      </w:pPr>
      <w:r>
        <w:rPr>
          <w:rFonts w:cs="Arial" w:ascii="Arial" w:hAnsi="Arial"/>
          <w:bCs/>
          <w:sz w:val="22"/>
          <w:szCs w:val="22"/>
        </w:rPr>
        <w:t>Prakarpų</w:t>
      </w:r>
      <w:r>
        <w:rPr>
          <w:rFonts w:cs="Arial" w:ascii="Arial" w:hAnsi="Arial"/>
          <w:sz w:val="22"/>
          <w:szCs w:val="22"/>
        </w:rPr>
        <w:t xml:space="preserve"> kraštai turi būti susegami užtrauktuku. </w:t>
      </w:r>
      <w:r>
        <w:rPr>
          <w:rFonts w:cs="Arial" w:ascii="Arial" w:hAnsi="Arial"/>
          <w:bCs/>
          <w:sz w:val="22"/>
          <w:szCs w:val="22"/>
        </w:rPr>
        <w:t>Užtrauktukai</w:t>
      </w:r>
      <w:r>
        <w:rPr>
          <w:rFonts w:cs="Arial" w:ascii="Arial" w:hAnsi="Arial"/>
          <w:sz w:val="22"/>
          <w:szCs w:val="22"/>
        </w:rPr>
        <w:t xml:space="preserve"> turi būti</w:t>
      </w:r>
      <w:r>
        <w:rPr>
          <w:rFonts w:cs="Arial" w:ascii="Arial" w:hAnsi="Arial"/>
          <w:bCs/>
          <w:sz w:val="22"/>
          <w:szCs w:val="22"/>
        </w:rPr>
        <w:t xml:space="preserve"> įsiūti antrąja puse.</w:t>
      </w:r>
    </w:p>
    <w:p>
      <w:pPr>
        <w:pStyle w:val="ListParagraph"/>
        <w:numPr>
          <w:ilvl w:val="0"/>
          <w:numId w:val="10"/>
        </w:numPr>
        <w:jc w:val="both"/>
        <w:rPr>
          <w:rFonts w:ascii="Arial" w:hAnsi="Arial" w:cs="Arial"/>
          <w:sz w:val="22"/>
          <w:szCs w:val="22"/>
        </w:rPr>
      </w:pPr>
      <w:r>
        <w:rPr>
          <w:rFonts w:cs="Arial" w:ascii="Arial" w:hAnsi="Arial"/>
          <w:sz w:val="22"/>
          <w:szCs w:val="22"/>
        </w:rPr>
        <w:t>Prie priekinių viršutinių kišenių užtrauktukų spynelių turi būti pritvirtinti plastikiniai pakabukai su įmonės logotipo elementais.</w:t>
      </w:r>
    </w:p>
    <w:p>
      <w:pPr>
        <w:pStyle w:val="ListParagraph"/>
        <w:numPr>
          <w:ilvl w:val="0"/>
          <w:numId w:val="10"/>
        </w:numPr>
        <w:jc w:val="both"/>
        <w:rPr>
          <w:rFonts w:ascii="Arial" w:hAnsi="Arial" w:cs="Arial"/>
          <w:sz w:val="22"/>
          <w:szCs w:val="22"/>
        </w:rPr>
      </w:pPr>
      <w:r>
        <w:rPr>
          <w:rFonts w:cs="Arial" w:ascii="Arial" w:hAnsi="Arial"/>
          <w:sz w:val="22"/>
          <w:szCs w:val="22"/>
        </w:rPr>
        <w:t>Siūlės turi būti nupeltakiuotos pagal eskizus.</w:t>
      </w:r>
    </w:p>
    <w:p>
      <w:pPr>
        <w:pStyle w:val="ListParagraph"/>
        <w:numPr>
          <w:ilvl w:val="0"/>
          <w:numId w:val="10"/>
        </w:numPr>
        <w:jc w:val="both"/>
        <w:rPr>
          <w:rFonts w:ascii="Arial" w:hAnsi="Arial" w:cs="Arial"/>
          <w:sz w:val="22"/>
          <w:szCs w:val="22"/>
        </w:rPr>
      </w:pPr>
      <w:r>
        <w:rPr>
          <w:rFonts w:cs="Arial" w:ascii="Arial" w:hAnsi="Arial"/>
          <w:sz w:val="22"/>
          <w:szCs w:val="22"/>
        </w:rPr>
        <w:t>Reikalavimai papildomoms medžiagoms ir furnitūrai:</w:t>
      </w:r>
    </w:p>
    <w:p>
      <w:pPr>
        <w:pStyle w:val="ListParagraph"/>
        <w:numPr>
          <w:ilvl w:val="1"/>
          <w:numId w:val="10"/>
        </w:numPr>
        <w:jc w:val="both"/>
        <w:rPr>
          <w:rFonts w:ascii="Arial" w:hAnsi="Arial" w:cs="Arial"/>
          <w:sz w:val="22"/>
          <w:szCs w:val="22"/>
        </w:rPr>
      </w:pPr>
      <w:r>
        <w:rPr>
          <w:rFonts w:cs="Arial" w:ascii="Arial" w:hAnsi="Arial"/>
          <w:sz w:val="22"/>
          <w:szCs w:val="22"/>
        </w:rPr>
        <w:t>Užtrauktukai turi būti spiraliniai, vienos galvutės. Visi užtrauktukai, išskyrus priekinį užtrauktuką, įsiūti antrąja puse. Užtrauktukų spalva turi derėti prie pagrindinio audinio spalvos. Spiralinių užtrauktukų techninės charakteristikos pateiktos 35 lentelėje.</w:t>
      </w:r>
    </w:p>
    <w:p>
      <w:pPr>
        <w:pStyle w:val="ListParagraph"/>
        <w:numPr>
          <w:ilvl w:val="1"/>
          <w:numId w:val="10"/>
        </w:numPr>
        <w:jc w:val="both"/>
        <w:rPr>
          <w:rFonts w:ascii="Arial" w:hAnsi="Arial" w:cs="Arial"/>
          <w:sz w:val="22"/>
          <w:szCs w:val="22"/>
        </w:rPr>
      </w:pPr>
      <w:r>
        <w:rPr>
          <w:rFonts w:cs="Arial" w:ascii="Arial" w:hAnsi="Arial"/>
          <w:sz w:val="22"/>
          <w:szCs w:val="22"/>
        </w:rPr>
        <w:t>Kibių tekstilinių užsegimų spalva turi derėti prie pagrindinio audinio spalvos. Kibių tekstilinių užsegimų techninės charakteristikos pateiktos 36 lentelėje.</w:t>
      </w:r>
    </w:p>
    <w:p>
      <w:pPr>
        <w:pStyle w:val="ListParagraph"/>
        <w:numPr>
          <w:ilvl w:val="1"/>
          <w:numId w:val="10"/>
        </w:numPr>
        <w:jc w:val="both"/>
        <w:rPr>
          <w:rFonts w:ascii="Arial" w:hAnsi="Arial" w:cs="Arial"/>
          <w:sz w:val="22"/>
          <w:szCs w:val="22"/>
        </w:rPr>
      </w:pPr>
      <w:r>
        <w:rPr>
          <w:rFonts w:cs="Arial" w:ascii="Arial" w:hAnsi="Arial"/>
          <w:sz w:val="22"/>
          <w:szCs w:val="22"/>
        </w:rPr>
        <w:t>Siuvimo siūlai iš poliesterio, neblunkantys, jų spalva deranti prie pagrindinio audinio spalvos.</w:t>
      </w:r>
    </w:p>
    <w:p>
      <w:pPr>
        <w:pStyle w:val="Normal"/>
        <w:ind w:firstLine="708"/>
        <w:jc w:val="center"/>
        <w:rPr>
          <w:rFonts w:ascii="Arial" w:hAnsi="Arial" w:eastAsia="Arial" w:cs="Arial"/>
          <w:b/>
          <w:sz w:val="22"/>
          <w:szCs w:val="22"/>
        </w:rPr>
      </w:pPr>
      <w:r>
        <w:rPr>
          <w:rFonts w:eastAsia="Arial" w:cs="Arial" w:ascii="Arial" w:hAnsi="Arial"/>
          <w:b/>
          <w:sz w:val="22"/>
          <w:szCs w:val="22"/>
        </w:rPr>
      </w:r>
    </w:p>
    <w:p>
      <w:pPr>
        <w:pStyle w:val="Normal"/>
        <w:jc w:val="center"/>
        <w:rPr>
          <w:rFonts w:ascii="Arial" w:hAnsi="Arial" w:cs="Arial"/>
          <w:b/>
          <w:caps/>
          <w:sz w:val="22"/>
          <w:szCs w:val="22"/>
          <w:lang w:eastAsia="ar-SA"/>
        </w:rPr>
      </w:pPr>
      <w:r>
        <w:rPr>
          <w:rFonts w:cs="Arial" w:ascii="Arial" w:hAnsi="Arial"/>
          <w:b/>
          <w:caps/>
          <w:sz w:val="22"/>
          <w:szCs w:val="22"/>
          <w:lang w:eastAsia="ar-SA"/>
        </w:rPr>
        <w:t xml:space="preserve">PAGRINDINIO audiniO </w:t>
      </w:r>
      <w:bookmarkStart w:id="27" w:name="_Hlk26202328"/>
      <w:r>
        <w:rPr>
          <w:rFonts w:cs="Arial" w:ascii="Arial" w:hAnsi="Arial"/>
          <w:b/>
          <w:caps/>
          <w:sz w:val="22"/>
          <w:szCs w:val="22"/>
          <w:lang w:eastAsia="ar-SA"/>
        </w:rPr>
        <w:t>Techninės charakteristikos</w:t>
      </w:r>
      <w:bookmarkEnd w:id="27"/>
    </w:p>
    <w:p>
      <w:pPr>
        <w:pStyle w:val="Normal"/>
        <w:jc w:val="center"/>
        <w:rPr>
          <w:rFonts w:ascii="Arial" w:hAnsi="Arial" w:cs="Arial"/>
          <w:b/>
          <w:caps/>
          <w:sz w:val="22"/>
          <w:szCs w:val="22"/>
          <w:lang w:eastAsia="ar-SA"/>
        </w:rPr>
      </w:pPr>
      <w:r>
        <w:rPr>
          <w:rFonts w:cs="Arial" w:ascii="Arial" w:hAnsi="Arial"/>
          <w:b/>
          <w:caps/>
          <w:sz w:val="22"/>
          <w:szCs w:val="22"/>
          <w:lang w:eastAsia="ar-SA"/>
        </w:rPr>
      </w:r>
    </w:p>
    <w:p>
      <w:pPr>
        <w:pStyle w:val="Normal"/>
        <w:widowControl w:val="false"/>
        <w:ind w:firstLine="1296"/>
        <w:jc w:val="right"/>
        <w:rPr>
          <w:rFonts w:ascii="Arial" w:hAnsi="Arial" w:cs="Arial"/>
          <w:kern w:val="2"/>
          <w:sz w:val="22"/>
          <w:szCs w:val="22"/>
          <w:lang w:eastAsia="ar-SA"/>
        </w:rPr>
      </w:pPr>
      <w:r>
        <w:rPr>
          <w:rFonts w:cs="Arial" w:ascii="Arial" w:hAnsi="Arial"/>
          <w:kern w:val="2"/>
          <w:sz w:val="22"/>
          <w:szCs w:val="22"/>
          <w:lang w:eastAsia="ar-SA"/>
        </w:rPr>
        <w:t>31 lentelė</w:t>
      </w:r>
    </w:p>
    <w:tbl>
      <w:tblPr>
        <w:tblW w:w="10201" w:type="dxa"/>
        <w:jc w:val="left"/>
        <w:tblInd w:w="0" w:type="dxa"/>
        <w:tblLayout w:type="fixed"/>
        <w:tblCellMar>
          <w:top w:w="0" w:type="dxa"/>
          <w:left w:w="28" w:type="dxa"/>
          <w:bottom w:w="0" w:type="dxa"/>
          <w:right w:w="28" w:type="dxa"/>
        </w:tblCellMar>
        <w:tblLook w:firstRow="0" w:noVBand="0" w:lastRow="0" w:firstColumn="0" w:lastColumn="0" w:noHBand="0" w:val="0000"/>
      </w:tblPr>
      <w:tblGrid>
        <w:gridCol w:w="564"/>
        <w:gridCol w:w="3116"/>
        <w:gridCol w:w="3970"/>
        <w:gridCol w:w="2550"/>
      </w:tblGrid>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Eil.</w:t>
            </w:r>
          </w:p>
          <w:p>
            <w:pPr>
              <w:pStyle w:val="Normal"/>
              <w:jc w:val="center"/>
              <w:rPr>
                <w:rFonts w:ascii="Arial" w:hAnsi="Arial" w:cs="Arial"/>
                <w:b/>
                <w:sz w:val="22"/>
                <w:szCs w:val="22"/>
              </w:rPr>
            </w:pPr>
            <w:r>
              <w:rPr>
                <w:rFonts w:cs="Arial" w:ascii="Arial" w:hAnsi="Arial"/>
                <w:b/>
                <w:sz w:val="22"/>
                <w:szCs w:val="22"/>
              </w:rPr>
              <w:t>Nr.</w:t>
            </w:r>
          </w:p>
        </w:tc>
        <w:tc>
          <w:tcPr>
            <w:tcW w:w="3116"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3970"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255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numPr>
                <w:ilvl w:val="0"/>
                <w:numId w:val="4"/>
              </w:numPr>
              <w:spacing w:before="0" w:after="0"/>
              <w:ind w:hanging="720" w:left="0"/>
              <w:contextualSpacing/>
              <w:jc w:val="center"/>
              <w:rPr>
                <w:rFonts w:ascii="Arial" w:hAnsi="Arial" w:cs="Arial"/>
                <w:sz w:val="22"/>
                <w:szCs w:val="22"/>
                <w:lang w:eastAsia="ar-SA"/>
              </w:rPr>
            </w:pPr>
            <w:r>
              <w:rPr>
                <w:rFonts w:cs="Arial" w:ascii="Arial" w:hAnsi="Arial"/>
                <w:sz w:val="22"/>
                <w:szCs w:val="22"/>
                <w:lang w:eastAsia="ar-SA"/>
              </w:rPr>
              <w:t>1.</w:t>
            </w:r>
          </w:p>
        </w:tc>
        <w:tc>
          <w:tcPr>
            <w:tcW w:w="3116"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Pluoštinė sudėtis, %</w:t>
            </w:r>
          </w:p>
        </w:tc>
        <w:tc>
          <w:tcPr>
            <w:tcW w:w="3970"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3-jų sluoksnių:</w:t>
            </w:r>
          </w:p>
          <w:p>
            <w:pPr>
              <w:pStyle w:val="Normal"/>
              <w:jc w:val="center"/>
              <w:rPr>
                <w:rFonts w:ascii="Arial" w:hAnsi="Arial" w:cs="Arial"/>
                <w:sz w:val="22"/>
                <w:szCs w:val="22"/>
              </w:rPr>
            </w:pPr>
            <w:r>
              <w:rPr>
                <w:rFonts w:cs="Arial" w:ascii="Arial" w:hAnsi="Arial"/>
                <w:sz w:val="22"/>
                <w:szCs w:val="22"/>
              </w:rPr>
              <w:t>viršutinis sluoksnis – 100% poliamidas;</w:t>
            </w:r>
          </w:p>
          <w:p>
            <w:pPr>
              <w:pStyle w:val="Normal"/>
              <w:jc w:val="center"/>
              <w:rPr>
                <w:rFonts w:ascii="Arial" w:hAnsi="Arial" w:cs="Arial"/>
                <w:sz w:val="22"/>
                <w:szCs w:val="22"/>
              </w:rPr>
            </w:pPr>
            <w:r>
              <w:rPr>
                <w:rFonts w:cs="Arial" w:ascii="Arial" w:hAnsi="Arial"/>
                <w:sz w:val="22"/>
                <w:szCs w:val="22"/>
              </w:rPr>
              <w:t>vidurinis(membrana)</w:t>
            </w:r>
          </w:p>
          <w:p>
            <w:pPr>
              <w:pStyle w:val="Normal"/>
              <w:jc w:val="center"/>
              <w:rPr>
                <w:rFonts w:ascii="Arial" w:hAnsi="Arial" w:cs="Arial"/>
                <w:sz w:val="22"/>
                <w:szCs w:val="22"/>
              </w:rPr>
            </w:pPr>
            <w:r>
              <w:rPr>
                <w:rFonts w:cs="Arial" w:ascii="Arial" w:hAnsi="Arial"/>
                <w:sz w:val="22"/>
                <w:szCs w:val="22"/>
              </w:rPr>
              <w:t>-100% PTFE</w:t>
            </w:r>
          </w:p>
          <w:p>
            <w:pPr>
              <w:pStyle w:val="Normal"/>
              <w:jc w:val="center"/>
              <w:rPr>
                <w:rFonts w:ascii="Arial" w:hAnsi="Arial" w:cs="Arial"/>
                <w:sz w:val="22"/>
                <w:szCs w:val="22"/>
              </w:rPr>
            </w:pPr>
            <w:r>
              <w:rPr>
                <w:rFonts w:cs="Arial" w:ascii="Arial" w:hAnsi="Arial"/>
                <w:sz w:val="22"/>
                <w:szCs w:val="22"/>
              </w:rPr>
              <w:t>apatinis sluoksnis 100% PES</w:t>
            </w:r>
          </w:p>
        </w:tc>
        <w:tc>
          <w:tcPr>
            <w:tcW w:w="2550"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highlight w:val="yellow"/>
              </w:rPr>
            </w:pPr>
            <w:r>
              <w:rPr>
                <w:rFonts w:cs="Arial" w:ascii="Arial" w:hAnsi="Arial"/>
                <w:sz w:val="22"/>
                <w:szCs w:val="22"/>
              </w:rPr>
              <w:t>Nurodyti</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2.</w:t>
            </w:r>
          </w:p>
        </w:tc>
        <w:tc>
          <w:tcPr>
            <w:tcW w:w="3116"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Paviršinis tankis, g/m</w:t>
            </w:r>
            <w:r>
              <w:rPr>
                <w:rFonts w:cs="Arial" w:ascii="Arial" w:hAnsi="Arial"/>
                <w:sz w:val="22"/>
                <w:szCs w:val="22"/>
                <w:vertAlign w:val="superscript"/>
              </w:rPr>
              <w:t>2</w:t>
            </w:r>
          </w:p>
        </w:tc>
        <w:tc>
          <w:tcPr>
            <w:tcW w:w="397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260 ± 20</w:t>
            </w:r>
          </w:p>
        </w:tc>
        <w:tc>
          <w:tcPr>
            <w:tcW w:w="2550"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t>LST ISO 3801 (ISO 3801)</w:t>
            </w:r>
          </w:p>
          <w:p>
            <w:pPr>
              <w:pStyle w:val="Normal"/>
              <w:jc w:val="both"/>
              <w:rPr>
                <w:rFonts w:ascii="Arial" w:hAnsi="Arial" w:cs="Arial"/>
                <w:sz w:val="22"/>
                <w:szCs w:val="22"/>
                <w:highlight w:val="yellow"/>
              </w:rPr>
            </w:pPr>
            <w:r>
              <w:rPr>
                <w:rFonts w:cs="Arial" w:ascii="Arial" w:hAnsi="Arial"/>
                <w:sz w:val="22"/>
                <w:szCs w:val="22"/>
              </w:rPr>
              <w:t>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3.</w:t>
            </w:r>
          </w:p>
        </w:tc>
        <w:tc>
          <w:tcPr>
            <w:tcW w:w="3116"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Viršutinio sluoksnio pynimas</w:t>
            </w:r>
          </w:p>
        </w:tc>
        <w:tc>
          <w:tcPr>
            <w:tcW w:w="397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ruoželinis kombinuotas,</w:t>
            </w:r>
          </w:p>
          <w:p>
            <w:pPr>
              <w:pStyle w:val="Normal"/>
              <w:jc w:val="center"/>
              <w:rPr>
                <w:rFonts w:ascii="Arial" w:hAnsi="Arial" w:cs="Arial"/>
                <w:b/>
                <w:sz w:val="22"/>
                <w:szCs w:val="22"/>
              </w:rPr>
            </w:pPr>
            <w:r>
              <w:rPr>
                <w:rFonts w:cs="Arial" w:ascii="Arial" w:hAnsi="Arial"/>
                <w:sz w:val="22"/>
                <w:szCs w:val="22"/>
              </w:rPr>
              <w:t>raštas -„optinis ripstopas“</w:t>
            </w:r>
          </w:p>
        </w:tc>
        <w:tc>
          <w:tcPr>
            <w:tcW w:w="2550"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highlight w:val="yellow"/>
              </w:rPr>
            </w:pPr>
            <w:r>
              <w:rPr>
                <w:rFonts w:cs="Arial" w:ascii="Arial" w:hAnsi="Arial"/>
                <w:sz w:val="22"/>
                <w:szCs w:val="22"/>
                <w:highlight w:val="yellow"/>
              </w:rPr>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4.</w:t>
            </w:r>
          </w:p>
        </w:tc>
        <w:tc>
          <w:tcPr>
            <w:tcW w:w="3116"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Didžiausioji (trūkimo) jėga, N</w:t>
            </w:r>
          </w:p>
        </w:tc>
        <w:tc>
          <w:tcPr>
            <w:tcW w:w="3970"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Metmenys ≥ 500</w:t>
            </w:r>
          </w:p>
          <w:p>
            <w:pPr>
              <w:pStyle w:val="Normal"/>
              <w:jc w:val="center"/>
              <w:rPr>
                <w:rFonts w:ascii="Arial" w:hAnsi="Arial" w:cs="Arial"/>
                <w:sz w:val="22"/>
                <w:szCs w:val="22"/>
                <w:highlight w:val="yellow"/>
              </w:rPr>
            </w:pPr>
            <w:r>
              <w:rPr>
                <w:rFonts w:cs="Arial" w:ascii="Arial" w:hAnsi="Arial"/>
                <w:sz w:val="22"/>
                <w:szCs w:val="22"/>
              </w:rPr>
              <w:t>Ataudai ≥ 500</w:t>
            </w:r>
          </w:p>
        </w:tc>
        <w:tc>
          <w:tcPr>
            <w:tcW w:w="2550"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13934–1 (ISO 13934–1 )arba lygiavertis</w:t>
            </w:r>
          </w:p>
        </w:tc>
      </w:tr>
      <w:tr>
        <w:trPr>
          <w:trHeight w:val="909"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5.</w:t>
            </w:r>
          </w:p>
        </w:tc>
        <w:tc>
          <w:tcPr>
            <w:tcW w:w="3116" w:type="dxa"/>
            <w:tcBorders>
              <w:top w:val="single" w:sz="4" w:space="0" w:color="000000"/>
              <w:left w:val="single" w:sz="4" w:space="0" w:color="000000"/>
              <w:bottom w:val="single" w:sz="4" w:space="0" w:color="000000"/>
            </w:tcBorders>
            <w:vAlign w:val="center"/>
          </w:tcPr>
          <w:p>
            <w:pPr>
              <w:pStyle w:val="Normal"/>
              <w:ind w:hanging="1271"/>
              <w:jc w:val="both"/>
              <w:rPr>
                <w:rFonts w:ascii="Arial" w:hAnsi="Arial" w:cs="Arial"/>
                <w:sz w:val="22"/>
                <w:szCs w:val="22"/>
              </w:rPr>
            </w:pPr>
            <w:r>
              <w:rPr/>
              <w:t xml:space="preserve">Plyšimo jėga </w:t>
            </w:r>
            <w:r>
              <w:rPr>
                <w:rFonts w:cs="Arial" w:ascii="Arial" w:hAnsi="Arial"/>
                <w:sz w:val="22"/>
                <w:szCs w:val="22"/>
              </w:rPr>
              <w:t>Plyšimo jėga, N</w:t>
            </w:r>
          </w:p>
        </w:tc>
        <w:tc>
          <w:tcPr>
            <w:tcW w:w="3970"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Metmenys ≥ 30</w:t>
            </w:r>
          </w:p>
          <w:p>
            <w:pPr>
              <w:pStyle w:val="Normal"/>
              <w:jc w:val="center"/>
              <w:rPr>
                <w:rFonts w:ascii="Arial" w:hAnsi="Arial" w:cs="Arial"/>
                <w:sz w:val="22"/>
                <w:szCs w:val="22"/>
                <w:highlight w:val="yellow"/>
              </w:rPr>
            </w:pPr>
            <w:r>
              <w:rPr>
                <w:rFonts w:cs="Arial" w:ascii="Arial" w:hAnsi="Arial"/>
                <w:sz w:val="22"/>
                <w:szCs w:val="22"/>
              </w:rPr>
              <w:t>Ataudai ≥</w:t>
            </w:r>
            <w:r>
              <w:rPr>
                <w:rFonts w:cs="Arial" w:ascii="Arial" w:hAnsi="Arial"/>
                <w:color w:val="FF0000"/>
                <w:sz w:val="22"/>
                <w:szCs w:val="22"/>
              </w:rPr>
              <w:t xml:space="preserve"> </w:t>
            </w:r>
            <w:r>
              <w:rPr>
                <w:rFonts w:cs="Arial" w:ascii="Arial" w:hAnsi="Arial"/>
                <w:sz w:val="22"/>
                <w:szCs w:val="22"/>
              </w:rPr>
              <w:t>40</w:t>
            </w:r>
          </w:p>
        </w:tc>
        <w:tc>
          <w:tcPr>
            <w:tcW w:w="2550"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13937- 2</w:t>
            </w:r>
          </w:p>
          <w:p>
            <w:pPr>
              <w:pStyle w:val="NoSpacing"/>
              <w:rPr>
                <w:rFonts w:ascii="Arial" w:hAnsi="Arial" w:cs="Arial"/>
                <w:sz w:val="22"/>
              </w:rPr>
            </w:pPr>
            <w:r>
              <w:rPr>
                <w:rFonts w:cs="Arial" w:ascii="Arial" w:hAnsi="Arial"/>
                <w:sz w:val="22"/>
              </w:rPr>
              <w:t>(ISO 13937 – 2)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6.</w:t>
            </w:r>
          </w:p>
        </w:tc>
        <w:tc>
          <w:tcPr>
            <w:tcW w:w="3116"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Matmenų pokyčiai po skalbimo</w:t>
            </w:r>
          </w:p>
          <w:p>
            <w:pPr>
              <w:pStyle w:val="Normal"/>
              <w:jc w:val="both"/>
              <w:rPr>
                <w:rFonts w:ascii="Arial" w:hAnsi="Arial" w:cs="Arial"/>
                <w:sz w:val="22"/>
                <w:szCs w:val="22"/>
              </w:rPr>
            </w:pPr>
            <w:r>
              <w:rPr>
                <w:rFonts w:cs="Arial" w:ascii="Arial" w:hAnsi="Arial"/>
                <w:sz w:val="22"/>
                <w:szCs w:val="22"/>
              </w:rPr>
              <w:t>prie 40</w:t>
            </w:r>
            <w:r>
              <w:rPr>
                <w:rFonts w:cs="Arial" w:ascii="Arial" w:hAnsi="Arial"/>
                <w:sz w:val="22"/>
                <w:szCs w:val="22"/>
                <w:vertAlign w:val="superscript"/>
              </w:rPr>
              <w:t xml:space="preserve"> º</w:t>
            </w:r>
            <w:r>
              <w:rPr>
                <w:rFonts w:cs="Arial" w:ascii="Arial" w:hAnsi="Arial"/>
                <w:sz w:val="22"/>
                <w:szCs w:val="22"/>
              </w:rPr>
              <w:t>C, %</w:t>
            </w:r>
          </w:p>
        </w:tc>
        <w:tc>
          <w:tcPr>
            <w:tcW w:w="397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Metmenys  ≤ ±3,0</w:t>
            </w:r>
          </w:p>
          <w:p>
            <w:pPr>
              <w:pStyle w:val="Normal"/>
              <w:jc w:val="center"/>
              <w:rPr>
                <w:rFonts w:ascii="Arial" w:hAnsi="Arial" w:cs="Arial"/>
                <w:sz w:val="22"/>
                <w:szCs w:val="22"/>
                <w:highlight w:val="yellow"/>
              </w:rPr>
            </w:pPr>
            <w:r>
              <w:rPr>
                <w:rFonts w:cs="Arial" w:ascii="Arial" w:hAnsi="Arial"/>
                <w:sz w:val="22"/>
                <w:szCs w:val="22"/>
              </w:rPr>
              <w:t>Ataudai ≤ ±3,0</w:t>
            </w:r>
          </w:p>
        </w:tc>
        <w:tc>
          <w:tcPr>
            <w:tcW w:w="2550" w:type="dxa"/>
            <w:tcBorders>
              <w:top w:val="single" w:sz="4" w:space="0" w:color="000000"/>
              <w:left w:val="single" w:sz="4" w:space="0" w:color="000000"/>
              <w:bottom w:val="single" w:sz="4" w:space="0" w:color="000000"/>
              <w:right w:val="single" w:sz="4" w:space="0" w:color="000000"/>
            </w:tcBorders>
          </w:tcPr>
          <w:p>
            <w:pPr>
              <w:pStyle w:val="NoSpacing"/>
              <w:rPr>
                <w:rFonts w:ascii="Arial" w:hAnsi="Arial" w:cs="Arial"/>
                <w:sz w:val="22"/>
              </w:rPr>
            </w:pPr>
            <w:r>
              <w:rPr>
                <w:rFonts w:cs="Arial" w:ascii="Arial" w:hAnsi="Arial"/>
                <w:sz w:val="22"/>
              </w:rPr>
              <w:t>LST EN ISO 5077 (ISO 5077)</w:t>
            </w:r>
          </w:p>
          <w:p>
            <w:pPr>
              <w:pStyle w:val="Normal"/>
              <w:jc w:val="both"/>
              <w:rPr>
                <w:rFonts w:ascii="Arial" w:hAnsi="Arial" w:cs="Arial"/>
                <w:sz w:val="22"/>
                <w:szCs w:val="22"/>
              </w:rPr>
            </w:pPr>
            <w:r>
              <w:rPr>
                <w:rFonts w:cs="Arial" w:ascii="Arial" w:hAnsi="Arial"/>
                <w:sz w:val="22"/>
                <w:szCs w:val="22"/>
              </w:rPr>
              <w:t>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7.</w:t>
            </w:r>
          </w:p>
        </w:tc>
        <w:tc>
          <w:tcPr>
            <w:tcW w:w="3116"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Laidumas orui (esant 100 Pa slėgiui), mm/s</w:t>
            </w:r>
          </w:p>
        </w:tc>
        <w:tc>
          <w:tcPr>
            <w:tcW w:w="397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550"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9237 (ISO 9237)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8.</w:t>
            </w:r>
          </w:p>
        </w:tc>
        <w:tc>
          <w:tcPr>
            <w:tcW w:w="3116"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Atsparumas vandens garams Ret,</w:t>
            </w:r>
          </w:p>
          <w:p>
            <w:pPr>
              <w:pStyle w:val="Normal"/>
              <w:jc w:val="both"/>
              <w:rPr>
                <w:rFonts w:ascii="Arial" w:hAnsi="Arial" w:cs="Arial"/>
                <w:sz w:val="22"/>
                <w:szCs w:val="22"/>
              </w:rPr>
            </w:pPr>
            <w:r>
              <w:rPr>
                <w:rFonts w:cs="Arial" w:ascii="Arial" w:hAnsi="Arial"/>
                <w:sz w:val="22"/>
                <w:szCs w:val="22"/>
              </w:rPr>
              <w:t>m</w:t>
            </w:r>
            <w:r>
              <w:rPr>
                <w:rFonts w:cs="Arial" w:ascii="Arial" w:hAnsi="Arial"/>
                <w:sz w:val="22"/>
                <w:szCs w:val="22"/>
                <w:vertAlign w:val="superscript"/>
              </w:rPr>
              <w:t xml:space="preserve">2 </w:t>
            </w:r>
            <w:r>
              <w:rPr>
                <w:rFonts w:cs="Arial" w:ascii="Arial" w:hAnsi="Arial"/>
                <w:sz w:val="22"/>
                <w:szCs w:val="22"/>
              </w:rPr>
              <w:t>Pa/W</w:t>
            </w:r>
          </w:p>
        </w:tc>
        <w:tc>
          <w:tcPr>
            <w:tcW w:w="397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10</w:t>
            </w:r>
          </w:p>
        </w:tc>
        <w:tc>
          <w:tcPr>
            <w:tcW w:w="2550"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11092 (ISO 11092 )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9.</w:t>
            </w:r>
          </w:p>
        </w:tc>
        <w:tc>
          <w:tcPr>
            <w:tcW w:w="3116"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Atsparumas paviršiaus vilgymui, klasė</w:t>
            </w:r>
          </w:p>
        </w:tc>
        <w:tc>
          <w:tcPr>
            <w:tcW w:w="397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highlight w:val="yellow"/>
              </w:rPr>
            </w:pPr>
            <w:r>
              <w:rPr>
                <w:rFonts w:cs="Arial" w:ascii="Arial" w:hAnsi="Arial"/>
                <w:sz w:val="22"/>
                <w:szCs w:val="22"/>
              </w:rPr>
              <w:t xml:space="preserve">≥ </w:t>
            </w:r>
            <w:r>
              <w:rPr>
                <w:rFonts w:cs="Arial" w:ascii="Arial" w:hAnsi="Arial"/>
                <w:sz w:val="22"/>
                <w:szCs w:val="22"/>
              </w:rPr>
              <w:t>4</w:t>
            </w:r>
          </w:p>
        </w:tc>
        <w:tc>
          <w:tcPr>
            <w:tcW w:w="2550"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highlight w:val="yellow"/>
              </w:rPr>
            </w:pPr>
            <w:r>
              <w:rPr>
                <w:rFonts w:cs="Arial" w:ascii="Arial" w:hAnsi="Arial"/>
                <w:sz w:val="22"/>
              </w:rPr>
              <w:t>LST EN ISO 4920 (ISO 4920)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10.</w:t>
            </w:r>
          </w:p>
        </w:tc>
        <w:tc>
          <w:tcPr>
            <w:tcW w:w="3116"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Tepalų atstūmimas, klasė</w:t>
            </w:r>
          </w:p>
        </w:tc>
        <w:tc>
          <w:tcPr>
            <w:tcW w:w="397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2550"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14419 (ISO 14419 )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11.</w:t>
            </w:r>
          </w:p>
        </w:tc>
        <w:tc>
          <w:tcPr>
            <w:tcW w:w="3116" w:type="dxa"/>
            <w:tcBorders>
              <w:top w:val="single" w:sz="4" w:space="0" w:color="000000"/>
              <w:left w:val="single" w:sz="4" w:space="0" w:color="000000"/>
              <w:bottom w:val="single" w:sz="4" w:space="0" w:color="000000"/>
            </w:tcBorders>
            <w:vAlign w:val="center"/>
          </w:tcPr>
          <w:p>
            <w:pPr>
              <w:pStyle w:val="NoSpacing"/>
              <w:rPr>
                <w:rFonts w:ascii="Arial" w:hAnsi="Arial" w:cs="Arial"/>
                <w:sz w:val="22"/>
              </w:rPr>
            </w:pPr>
            <w:r>
              <w:rPr>
                <w:rFonts w:cs="Arial" w:ascii="Arial" w:hAnsi="Arial"/>
                <w:sz w:val="22"/>
              </w:rPr>
              <w:t>Atsparumas vandens prasiskverbimui, esant vandens slėgio didėjimo greičiui 60±3 cm/min, cm H</w:t>
            </w:r>
            <w:r>
              <w:rPr>
                <w:rFonts w:cs="Arial" w:ascii="Arial" w:hAnsi="Arial"/>
                <w:sz w:val="22"/>
                <w:vertAlign w:val="subscript"/>
              </w:rPr>
              <w:t>2</w:t>
            </w:r>
            <w:r>
              <w:rPr>
                <w:rFonts w:cs="Arial" w:ascii="Arial" w:hAnsi="Arial"/>
                <w:sz w:val="22"/>
              </w:rPr>
              <w:t>O</w:t>
            </w:r>
          </w:p>
          <w:p>
            <w:pPr>
              <w:pStyle w:val="Normal"/>
              <w:jc w:val="both"/>
              <w:rPr>
                <w:rFonts w:ascii="Arial" w:hAnsi="Arial" w:cs="Arial"/>
                <w:sz w:val="22"/>
                <w:szCs w:val="22"/>
              </w:rPr>
            </w:pPr>
            <w:r>
              <w:rPr>
                <w:rFonts w:cs="Arial" w:ascii="Arial" w:hAnsi="Arial"/>
                <w:sz w:val="22"/>
                <w:szCs w:val="22"/>
              </w:rPr>
              <w:t>Naujo</w:t>
            </w:r>
          </w:p>
          <w:p>
            <w:pPr>
              <w:pStyle w:val="Normal"/>
              <w:jc w:val="both"/>
              <w:rPr>
                <w:rFonts w:ascii="Arial" w:hAnsi="Arial" w:cs="Arial"/>
                <w:sz w:val="22"/>
                <w:szCs w:val="22"/>
              </w:rPr>
            </w:pPr>
            <w:r>
              <w:rPr>
                <w:rFonts w:cs="Arial" w:ascii="Arial" w:hAnsi="Arial"/>
                <w:sz w:val="22"/>
                <w:szCs w:val="22"/>
              </w:rPr>
              <w:t xml:space="preserve">po 1 skalbimo 40 </w:t>
            </w:r>
            <w:r>
              <w:rPr>
                <w:rFonts w:cs="Arial" w:ascii="Arial" w:hAnsi="Arial"/>
                <w:sz w:val="22"/>
                <w:szCs w:val="22"/>
                <w:vertAlign w:val="superscript"/>
              </w:rPr>
              <w:t>o</w:t>
            </w:r>
            <w:r>
              <w:rPr>
                <w:rFonts w:cs="Arial" w:ascii="Arial" w:hAnsi="Arial"/>
                <w:sz w:val="22"/>
                <w:szCs w:val="22"/>
              </w:rPr>
              <w:t>C</w:t>
            </w:r>
          </w:p>
        </w:tc>
        <w:tc>
          <w:tcPr>
            <w:tcW w:w="397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1000</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800</w:t>
            </w:r>
          </w:p>
        </w:tc>
        <w:tc>
          <w:tcPr>
            <w:tcW w:w="2550"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t>LST EN ISO 811 (ISO 811)</w:t>
            </w:r>
          </w:p>
          <w:p>
            <w:pPr>
              <w:pStyle w:val="Normal"/>
              <w:jc w:val="both"/>
              <w:rPr>
                <w:rFonts w:ascii="Arial" w:hAnsi="Arial" w:cs="Arial"/>
                <w:sz w:val="22"/>
                <w:szCs w:val="22"/>
              </w:rPr>
            </w:pPr>
            <w:r>
              <w:rPr>
                <w:rFonts w:cs="Arial" w:ascii="Arial" w:hAnsi="Arial"/>
                <w:sz w:val="22"/>
                <w:szCs w:val="22"/>
              </w:rPr>
              <w:t>arba lygiavertis</w:t>
            </w:r>
          </w:p>
          <w:p>
            <w:pPr>
              <w:pStyle w:val="Normal"/>
              <w:jc w:val="both"/>
              <w:rPr>
                <w:rFonts w:ascii="Arial" w:hAnsi="Arial" w:cs="Arial"/>
                <w:sz w:val="22"/>
                <w:szCs w:val="22"/>
              </w:rPr>
            </w:pPr>
            <w:r>
              <w:rPr>
                <w:rFonts w:cs="Arial" w:ascii="Arial" w:hAnsi="Arial"/>
                <w:sz w:val="22"/>
                <w:szCs w:val="22"/>
              </w:rPr>
            </w:r>
          </w:p>
        </w:tc>
      </w:tr>
      <w:tr>
        <w:trPr>
          <w:trHeight w:val="1966"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12.</w:t>
            </w:r>
          </w:p>
        </w:tc>
        <w:tc>
          <w:tcPr>
            <w:tcW w:w="3116"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Nudažymo atsparumai, balais:</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vandeniui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skalbimui prie 40</w:t>
            </w:r>
            <w:r>
              <w:rPr>
                <w:rFonts w:cs="Arial" w:ascii="Arial" w:hAnsi="Arial"/>
                <w:sz w:val="22"/>
                <w:szCs w:val="22"/>
                <w:vertAlign w:val="superscript"/>
              </w:rPr>
              <w:t>0</w:t>
            </w:r>
            <w:r>
              <w:rPr>
                <w:rFonts w:cs="Arial" w:ascii="Arial" w:hAnsi="Arial"/>
                <w:sz w:val="22"/>
                <w:szCs w:val="22"/>
              </w:rPr>
              <w:t>C</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prakaitui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organiniams tirpikliams</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sausai trinčiai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šlapiai trinčiai</w:t>
            </w:r>
          </w:p>
        </w:tc>
        <w:tc>
          <w:tcPr>
            <w:tcW w:w="3970" w:type="dxa"/>
            <w:tcBorders>
              <w:top w:val="single" w:sz="4" w:space="0" w:color="000000"/>
              <w:left w:val="single" w:sz="4" w:space="0" w:color="000000"/>
              <w:bottom w:val="single" w:sz="4" w:space="0" w:color="000000"/>
            </w:tcBorders>
          </w:tcPr>
          <w:p>
            <w:pPr>
              <w:pStyle w:val="Normal"/>
              <w:snapToGrid w:val="false"/>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tc>
        <w:tc>
          <w:tcPr>
            <w:tcW w:w="2550" w:type="dxa"/>
            <w:tcBorders>
              <w:top w:val="single" w:sz="4" w:space="0" w:color="000000"/>
              <w:left w:val="single" w:sz="4" w:space="0" w:color="000000"/>
              <w:bottom w:val="single" w:sz="4" w:space="0" w:color="000000"/>
              <w:right w:val="single" w:sz="4" w:space="0" w:color="000000"/>
            </w:tcBorders>
          </w:tcPr>
          <w:p>
            <w:pPr>
              <w:pStyle w:val="Normal"/>
              <w:keepNext w:val="true"/>
              <w:numPr>
                <w:ilvl w:val="0"/>
                <w:numId w:val="0"/>
              </w:numPr>
              <w:tabs>
                <w:tab w:val="clear" w:pos="284"/>
                <w:tab w:val="left" w:pos="117" w:leader="none"/>
              </w:tabs>
              <w:snapToGrid w:val="false"/>
              <w:ind w:hanging="72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E01</w:t>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C06</w:t>
            </w:r>
          </w:p>
          <w:p>
            <w:pPr>
              <w:pStyle w:val="Normal"/>
              <w:keepNext w:val="true"/>
              <w:numPr>
                <w:ilvl w:val="0"/>
                <w:numId w:val="0"/>
              </w:numPr>
              <w:tabs>
                <w:tab w:val="clear" w:pos="284"/>
                <w:tab w:val="left" w:pos="117" w:leader="none"/>
              </w:tabs>
              <w:ind w:hanging="0" w:left="0"/>
              <w:outlineLvl w:val="2"/>
              <w:rPr>
                <w:rFonts w:ascii="Arial" w:hAnsi="Arial" w:cs="Arial"/>
                <w:bCs/>
                <w:sz w:val="22"/>
                <w:szCs w:val="22"/>
                <w:lang w:eastAsia="ar-SA"/>
              </w:rPr>
            </w:pPr>
            <w:r>
              <w:rPr>
                <w:rFonts w:cs="Arial" w:ascii="Arial" w:hAnsi="Arial"/>
                <w:bCs/>
                <w:sz w:val="22"/>
                <w:szCs w:val="22"/>
                <w:lang w:eastAsia="ar-SA"/>
              </w:rPr>
              <w:t>LST EN ISO 105</w:t>
            </w:r>
            <w:r>
              <w:rPr>
                <w:rFonts w:cs="Arial" w:ascii="Arial" w:hAnsi="Arial"/>
                <w:sz w:val="22"/>
                <w:szCs w:val="22"/>
                <w:lang w:eastAsia="ar-SA"/>
              </w:rPr>
              <w:t xml:space="preserve"> – </w:t>
            </w:r>
            <w:r>
              <w:rPr>
                <w:rFonts w:cs="Arial" w:ascii="Arial" w:hAnsi="Arial"/>
                <w:bCs/>
                <w:sz w:val="22"/>
                <w:szCs w:val="22"/>
                <w:lang w:eastAsia="ar-SA"/>
              </w:rPr>
              <w:t>E04</w:t>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X05</w:t>
            </w:r>
          </w:p>
          <w:p>
            <w:pPr>
              <w:pStyle w:val="Normal"/>
              <w:rPr>
                <w:rFonts w:ascii="Arial" w:hAnsi="Arial" w:cs="Arial"/>
                <w:bCs/>
                <w:sz w:val="22"/>
                <w:szCs w:val="22"/>
              </w:rPr>
            </w:pPr>
            <w:r>
              <w:rPr>
                <w:rFonts w:cs="Arial" w:ascii="Arial" w:hAnsi="Arial"/>
                <w:bCs/>
                <w:sz w:val="22"/>
                <w:szCs w:val="22"/>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rPr>
            </w:pPr>
            <w:r>
              <w:rPr>
                <w:rFonts w:cs="Arial" w:ascii="Arial" w:hAnsi="Arial"/>
                <w:sz w:val="22"/>
                <w:szCs w:val="22"/>
                <w:lang w:eastAsia="ar-SA"/>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rPr>
              <w:t>arba lygiaverčiai</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13.</w:t>
            </w:r>
          </w:p>
        </w:tc>
        <w:tc>
          <w:tcPr>
            <w:tcW w:w="311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bCs/>
                <w:sz w:val="22"/>
                <w:szCs w:val="22"/>
              </w:rPr>
              <w:t>Spalvų koordinatės</w:t>
            </w:r>
          </w:p>
        </w:tc>
        <w:tc>
          <w:tcPr>
            <w:tcW w:w="3970" w:type="dxa"/>
            <w:tcBorders>
              <w:top w:val="single" w:sz="4" w:space="0" w:color="000000"/>
              <w:left w:val="single" w:sz="4" w:space="0" w:color="000000"/>
              <w:bottom w:val="single" w:sz="4" w:space="0" w:color="000000"/>
            </w:tcBorders>
          </w:tcPr>
          <w:p>
            <w:pPr>
              <w:pStyle w:val="Normal"/>
              <w:snapToGrid w:val="false"/>
              <w:jc w:val="center"/>
              <w:rPr>
                <w:rFonts w:ascii="Arial" w:hAnsi="Arial" w:cs="Arial"/>
                <w:sz w:val="22"/>
                <w:szCs w:val="22"/>
              </w:rPr>
            </w:pPr>
            <w:r>
              <w:rPr>
                <w:rFonts w:cs="Arial" w:ascii="Arial" w:hAnsi="Arial"/>
                <w:sz w:val="22"/>
                <w:szCs w:val="22"/>
              </w:rPr>
              <w:t>L=35,07</w:t>
            </w:r>
          </w:p>
          <w:p>
            <w:pPr>
              <w:pStyle w:val="Normal"/>
              <w:snapToGrid w:val="false"/>
              <w:jc w:val="center"/>
              <w:rPr>
                <w:rFonts w:ascii="Arial" w:hAnsi="Arial" w:cs="Arial"/>
                <w:sz w:val="22"/>
                <w:szCs w:val="22"/>
              </w:rPr>
            </w:pPr>
            <w:r>
              <w:rPr>
                <w:rFonts w:cs="Arial" w:ascii="Arial" w:hAnsi="Arial"/>
                <w:sz w:val="22"/>
                <w:szCs w:val="22"/>
              </w:rPr>
              <w:t>a= -0,57</w:t>
            </w:r>
          </w:p>
          <w:p>
            <w:pPr>
              <w:pStyle w:val="Normal"/>
              <w:snapToGrid w:val="false"/>
              <w:jc w:val="center"/>
              <w:rPr>
                <w:rFonts w:ascii="Arial" w:hAnsi="Arial" w:cs="Arial"/>
                <w:sz w:val="22"/>
                <w:szCs w:val="22"/>
              </w:rPr>
            </w:pPr>
            <w:r>
              <w:rPr>
                <w:rFonts w:cs="Arial" w:ascii="Arial" w:hAnsi="Arial"/>
                <w:sz w:val="22"/>
                <w:szCs w:val="22"/>
              </w:rPr>
              <w:t>b= 14,13</w:t>
            </w:r>
          </w:p>
        </w:tc>
        <w:tc>
          <w:tcPr>
            <w:tcW w:w="255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105-J01 (ISO 105-J01 ) arba lygiavertis</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14.</w:t>
            </w:r>
          </w:p>
        </w:tc>
        <w:tc>
          <w:tcPr>
            <w:tcW w:w="311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Spalvos skirtumas, ΔE</w:t>
            </w:r>
          </w:p>
        </w:tc>
        <w:tc>
          <w:tcPr>
            <w:tcW w:w="3970"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2</w:t>
            </w:r>
          </w:p>
        </w:tc>
        <w:tc>
          <w:tcPr>
            <w:tcW w:w="255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105-J03 (ISO 105-J03) arba lygiavertis</w:t>
            </w:r>
          </w:p>
        </w:tc>
      </w:tr>
    </w:tbl>
    <w:p>
      <w:pPr>
        <w:pStyle w:val="Normal"/>
        <w:widowControl w:val="false"/>
        <w:tabs>
          <w:tab w:val="clear" w:pos="284"/>
          <w:tab w:val="left" w:pos="4080" w:leader="none"/>
        </w:tabs>
        <w:ind w:firstLine="1296"/>
        <w:rPr>
          <w:rFonts w:ascii="Arial" w:hAnsi="Arial" w:cs="Arial"/>
          <w:kern w:val="2"/>
          <w:sz w:val="22"/>
          <w:szCs w:val="22"/>
          <w:lang w:eastAsia="ar-SA"/>
        </w:rPr>
      </w:pPr>
      <w:r>
        <w:rPr>
          <w:rFonts w:cs="Arial" w:ascii="Arial" w:hAnsi="Arial"/>
          <w:kern w:val="2"/>
          <w:sz w:val="22"/>
          <w:szCs w:val="22"/>
          <w:lang w:eastAsia="ar-SA"/>
        </w:rPr>
      </w:r>
    </w:p>
    <w:p>
      <w:pPr>
        <w:pStyle w:val="Normal"/>
        <w:jc w:val="center"/>
        <w:rPr>
          <w:rFonts w:ascii="Arial" w:hAnsi="Arial" w:cs="Arial"/>
          <w:b/>
          <w:bCs/>
          <w:sz w:val="22"/>
          <w:szCs w:val="22"/>
        </w:rPr>
      </w:pPr>
      <w:r>
        <w:rPr>
          <w:rFonts w:cs="Arial" w:ascii="Arial" w:hAnsi="Arial"/>
          <w:b/>
          <w:bCs/>
          <w:sz w:val="22"/>
          <w:szCs w:val="22"/>
        </w:rPr>
        <w:t>PAGALBINIO AUDINIO TECHNINĖS CHARAKTERISTIKOS</w:t>
      </w:r>
    </w:p>
    <w:p>
      <w:pPr>
        <w:pStyle w:val="Normal"/>
        <w:widowControl w:val="false"/>
        <w:ind w:firstLine="1296"/>
        <w:jc w:val="right"/>
        <w:rPr>
          <w:rFonts w:ascii="Arial" w:hAnsi="Arial" w:cs="Arial"/>
          <w:kern w:val="2"/>
          <w:sz w:val="22"/>
          <w:szCs w:val="22"/>
          <w:lang w:eastAsia="ar-SA"/>
        </w:rPr>
      </w:pPr>
      <w:r>
        <w:rPr>
          <w:rFonts w:cs="Arial" w:ascii="Arial" w:hAnsi="Arial"/>
          <w:kern w:val="2"/>
          <w:sz w:val="22"/>
          <w:szCs w:val="22"/>
          <w:lang w:eastAsia="ar-SA"/>
        </w:rPr>
        <w:t>32 lentelė</w:t>
      </w:r>
    </w:p>
    <w:tbl>
      <w:tblPr>
        <w:tblW w:w="10201" w:type="dxa"/>
        <w:jc w:val="left"/>
        <w:tblInd w:w="0" w:type="dxa"/>
        <w:tblLayout w:type="fixed"/>
        <w:tblCellMar>
          <w:top w:w="0" w:type="dxa"/>
          <w:left w:w="28" w:type="dxa"/>
          <w:bottom w:w="0" w:type="dxa"/>
          <w:right w:w="28" w:type="dxa"/>
        </w:tblCellMar>
        <w:tblLook w:firstRow="0" w:noVBand="0" w:lastRow="0" w:firstColumn="0" w:lastColumn="0" w:noHBand="0" w:val="0000"/>
      </w:tblPr>
      <w:tblGrid>
        <w:gridCol w:w="564"/>
        <w:gridCol w:w="2974"/>
        <w:gridCol w:w="3969"/>
        <w:gridCol w:w="2693"/>
      </w:tblGrid>
      <w:tr>
        <w:trPr>
          <w:trHeight w:val="400" w:hRule="atLeast"/>
        </w:trPr>
        <w:tc>
          <w:tcPr>
            <w:tcW w:w="564" w:type="dxa"/>
            <w:tcBorders>
              <w:top w:val="single" w:sz="4" w:space="0" w:color="000000"/>
              <w:left w:val="single" w:sz="4" w:space="0" w:color="000000"/>
              <w:bottom w:val="single" w:sz="4" w:space="0" w:color="000000"/>
            </w:tcBorders>
          </w:tcPr>
          <w:p>
            <w:pPr>
              <w:pStyle w:val="Normal"/>
              <w:ind w:left="142"/>
              <w:jc w:val="center"/>
              <w:rPr>
                <w:rFonts w:ascii="Arial" w:hAnsi="Arial" w:cs="Arial"/>
                <w:b/>
                <w:sz w:val="22"/>
                <w:szCs w:val="22"/>
              </w:rPr>
            </w:pPr>
            <w:r>
              <w:rPr>
                <w:rFonts w:cs="Arial" w:ascii="Arial" w:hAnsi="Arial"/>
                <w:b/>
                <w:sz w:val="22"/>
                <w:szCs w:val="22"/>
              </w:rPr>
              <w:t>Eil.</w:t>
            </w:r>
          </w:p>
          <w:p>
            <w:pPr>
              <w:pStyle w:val="Normal"/>
              <w:ind w:left="142"/>
              <w:jc w:val="center"/>
              <w:rPr>
                <w:rFonts w:ascii="Arial" w:hAnsi="Arial" w:cs="Arial"/>
                <w:b/>
                <w:sz w:val="22"/>
                <w:szCs w:val="22"/>
              </w:rPr>
            </w:pPr>
            <w:r>
              <w:rPr>
                <w:rFonts w:cs="Arial" w:ascii="Arial" w:hAnsi="Arial"/>
                <w:b/>
                <w:sz w:val="22"/>
                <w:szCs w:val="22"/>
              </w:rPr>
              <w:t>Nr.</w:t>
            </w:r>
          </w:p>
        </w:tc>
        <w:tc>
          <w:tcPr>
            <w:tcW w:w="2974"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3969"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w:t>
            </w:r>
          </w:p>
        </w:tc>
        <w:tc>
          <w:tcPr>
            <w:tcW w:w="2974"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Pluoštinė sudėtis, %</w:t>
            </w:r>
          </w:p>
        </w:tc>
        <w:tc>
          <w:tcPr>
            <w:tcW w:w="3969"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2-jų sluoksnių:</w:t>
            </w:r>
          </w:p>
          <w:p>
            <w:pPr>
              <w:pStyle w:val="Normal"/>
              <w:jc w:val="center"/>
              <w:rPr>
                <w:rFonts w:ascii="Arial" w:hAnsi="Arial" w:cs="Arial"/>
                <w:sz w:val="22"/>
                <w:szCs w:val="22"/>
              </w:rPr>
            </w:pPr>
            <w:r>
              <w:rPr>
                <w:rFonts w:cs="Arial" w:ascii="Arial" w:hAnsi="Arial"/>
                <w:sz w:val="22"/>
                <w:szCs w:val="22"/>
              </w:rPr>
              <w:t>viršutinis sluoksnis – 100% poliamidas;</w:t>
            </w:r>
          </w:p>
          <w:p>
            <w:pPr>
              <w:pStyle w:val="Normal"/>
              <w:jc w:val="center"/>
              <w:rPr>
                <w:rFonts w:ascii="Arial" w:hAnsi="Arial" w:cs="Arial"/>
                <w:sz w:val="22"/>
                <w:szCs w:val="22"/>
              </w:rPr>
            </w:pPr>
            <w:r>
              <w:rPr>
                <w:rFonts w:cs="Arial" w:ascii="Arial" w:hAnsi="Arial"/>
                <w:sz w:val="22"/>
                <w:szCs w:val="22"/>
              </w:rPr>
              <w:t>apatinis sluoksnis–membrana  100% PTFE+PU</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Nurodyti</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2</w:t>
            </w:r>
          </w:p>
        </w:tc>
        <w:tc>
          <w:tcPr>
            <w:tcW w:w="2974"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Paviršinis tankis, g/m</w:t>
            </w:r>
            <w:r>
              <w:rPr>
                <w:rFonts w:cs="Arial" w:ascii="Arial" w:hAnsi="Arial"/>
                <w:sz w:val="22"/>
                <w:szCs w:val="22"/>
                <w:vertAlign w:val="superscript"/>
              </w:rPr>
              <w:t>2</w:t>
            </w:r>
          </w:p>
        </w:tc>
        <w:tc>
          <w:tcPr>
            <w:tcW w:w="3969"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105 ± 10</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12127</w:t>
            </w:r>
          </w:p>
          <w:p>
            <w:pPr>
              <w:pStyle w:val="Normal"/>
              <w:rPr>
                <w:rFonts w:ascii="Arial" w:hAnsi="Arial" w:cs="Arial"/>
                <w:sz w:val="22"/>
                <w:szCs w:val="22"/>
              </w:rPr>
            </w:pPr>
            <w:r>
              <w:rPr>
                <w:rFonts w:cs="Arial" w:ascii="Arial" w:hAnsi="Arial"/>
                <w:sz w:val="22"/>
                <w:szCs w:val="22"/>
              </w:rPr>
              <w:t>(EN 12127 )</w:t>
            </w:r>
          </w:p>
          <w:p>
            <w:pPr>
              <w:pStyle w:val="Normal"/>
              <w:rPr>
                <w:rFonts w:ascii="Arial" w:hAnsi="Arial" w:cs="Arial"/>
                <w:sz w:val="22"/>
                <w:szCs w:val="22"/>
              </w:rPr>
            </w:pPr>
            <w:r>
              <w:rPr>
                <w:rFonts w:cs="Arial" w:ascii="Arial" w:hAnsi="Arial"/>
                <w:sz w:val="22"/>
                <w:szCs w:val="22"/>
              </w:rPr>
              <w:t>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3</w:t>
            </w:r>
          </w:p>
        </w:tc>
        <w:tc>
          <w:tcPr>
            <w:tcW w:w="2974" w:type="dxa"/>
            <w:tcBorders>
              <w:top w:val="single" w:sz="4" w:space="0" w:color="000000"/>
              <w:left w:val="single" w:sz="4" w:space="0" w:color="000000"/>
              <w:bottom w:val="single" w:sz="4" w:space="0" w:color="000000"/>
            </w:tcBorders>
            <w:vAlign w:val="center"/>
          </w:tcPr>
          <w:p>
            <w:pPr>
              <w:pStyle w:val="Normal"/>
              <w:rPr>
                <w:rFonts w:ascii="Arial" w:hAnsi="Arial" w:cs="Arial"/>
                <w:color w:val="000000"/>
                <w:sz w:val="22"/>
                <w:szCs w:val="22"/>
              </w:rPr>
            </w:pPr>
            <w:r>
              <w:rPr>
                <w:rFonts w:cs="Arial" w:ascii="Arial" w:hAnsi="Arial"/>
                <w:sz w:val="22"/>
                <w:szCs w:val="22"/>
              </w:rPr>
              <w:t>Viršutinio sluoksnio pynimas</w:t>
            </w:r>
          </w:p>
        </w:tc>
        <w:tc>
          <w:tcPr>
            <w:tcW w:w="3969"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ruoželinis kombinuotas,</w:t>
            </w:r>
          </w:p>
          <w:p>
            <w:pPr>
              <w:pStyle w:val="Normal"/>
              <w:jc w:val="center"/>
              <w:rPr>
                <w:rFonts w:ascii="Arial" w:hAnsi="Arial" w:cs="Arial"/>
                <w:sz w:val="22"/>
                <w:szCs w:val="22"/>
              </w:rPr>
            </w:pPr>
            <w:r>
              <w:rPr>
                <w:rFonts w:cs="Arial" w:ascii="Arial" w:hAnsi="Arial"/>
                <w:sz w:val="22"/>
                <w:szCs w:val="22"/>
              </w:rPr>
              <w:t>raštas -„optinis ripstopas“</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4</w:t>
            </w:r>
          </w:p>
        </w:tc>
        <w:tc>
          <w:tcPr>
            <w:tcW w:w="2974"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Didžiausioji (trūkimo) jėga, N</w:t>
            </w:r>
          </w:p>
          <w:p>
            <w:pPr>
              <w:pStyle w:val="Normal"/>
              <w:rPr>
                <w:rFonts w:ascii="Arial" w:hAnsi="Arial" w:cs="Arial"/>
                <w:sz w:val="22"/>
                <w:szCs w:val="22"/>
              </w:rPr>
            </w:pPr>
            <w:r>
              <w:rPr>
                <w:rFonts w:cs="Arial" w:ascii="Arial" w:hAnsi="Arial"/>
                <w:sz w:val="22"/>
                <w:szCs w:val="22"/>
              </w:rPr>
            </w:r>
          </w:p>
        </w:tc>
        <w:tc>
          <w:tcPr>
            <w:tcW w:w="3969" w:type="dxa"/>
            <w:tcBorders>
              <w:top w:val="single" w:sz="4" w:space="0" w:color="000000"/>
              <w:left w:val="single" w:sz="4" w:space="0" w:color="000000"/>
              <w:bottom w:val="single" w:sz="4" w:space="0" w:color="000000"/>
            </w:tcBorders>
          </w:tcPr>
          <w:p>
            <w:pPr>
              <w:pStyle w:val="Normal"/>
              <w:jc w:val="center"/>
              <w:rPr>
                <w:rFonts w:ascii="Arial" w:hAnsi="Arial" w:cs="Arial"/>
                <w:color w:val="FF0000"/>
                <w:sz w:val="22"/>
                <w:szCs w:val="22"/>
              </w:rPr>
            </w:pPr>
            <w:r>
              <w:rPr>
                <w:rFonts w:cs="Arial" w:ascii="Arial" w:hAnsi="Arial"/>
                <w:bCs/>
                <w:sz w:val="22"/>
                <w:szCs w:val="22"/>
              </w:rPr>
              <w:t>Metmenys</w:t>
            </w:r>
            <w:r>
              <w:rPr>
                <w:rFonts w:cs="Arial" w:ascii="Arial" w:hAnsi="Arial"/>
                <w:color w:val="FF0000"/>
                <w:sz w:val="22"/>
                <w:szCs w:val="22"/>
              </w:rPr>
              <w:t xml:space="preserve"> </w:t>
            </w:r>
            <w:r>
              <w:rPr>
                <w:rFonts w:cs="Arial" w:ascii="Arial" w:hAnsi="Arial"/>
                <w:bCs/>
                <w:sz w:val="22"/>
                <w:szCs w:val="22"/>
              </w:rPr>
              <w:t>≥ 400</w:t>
            </w:r>
          </w:p>
          <w:p>
            <w:pPr>
              <w:pStyle w:val="Normal"/>
              <w:jc w:val="center"/>
              <w:rPr>
                <w:rFonts w:ascii="Arial" w:hAnsi="Arial" w:cs="Arial"/>
                <w:bCs/>
                <w:sz w:val="22"/>
                <w:szCs w:val="22"/>
              </w:rPr>
            </w:pPr>
            <w:r>
              <w:rPr>
                <w:rFonts w:cs="Arial" w:ascii="Arial" w:hAnsi="Arial"/>
                <w:bCs/>
                <w:sz w:val="22"/>
                <w:szCs w:val="22"/>
              </w:rPr>
              <w:t>Ataudai ≥ 400</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13934 -1 (ISO 13934 -1)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5</w:t>
            </w:r>
          </w:p>
        </w:tc>
        <w:tc>
          <w:tcPr>
            <w:tcW w:w="2974"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Plyšimo jėga, N</w:t>
            </w:r>
          </w:p>
        </w:tc>
        <w:tc>
          <w:tcPr>
            <w:tcW w:w="3969" w:type="dxa"/>
            <w:tcBorders>
              <w:top w:val="single" w:sz="4" w:space="0" w:color="000000"/>
              <w:left w:val="single" w:sz="4" w:space="0" w:color="000000"/>
              <w:bottom w:val="single" w:sz="4" w:space="0" w:color="000000"/>
            </w:tcBorders>
          </w:tcPr>
          <w:p>
            <w:pPr>
              <w:pStyle w:val="Normal"/>
              <w:jc w:val="center"/>
              <w:rPr>
                <w:rFonts w:ascii="Arial" w:hAnsi="Arial" w:cs="Arial"/>
                <w:bCs/>
                <w:sz w:val="22"/>
                <w:szCs w:val="22"/>
              </w:rPr>
            </w:pPr>
            <w:r>
              <w:rPr>
                <w:rFonts w:cs="Arial" w:ascii="Arial" w:hAnsi="Arial"/>
                <w:bCs/>
                <w:sz w:val="22"/>
                <w:szCs w:val="22"/>
              </w:rPr>
              <w:t>Metmenys ≥ 15</w:t>
            </w:r>
          </w:p>
          <w:p>
            <w:pPr>
              <w:pStyle w:val="Normal"/>
              <w:jc w:val="center"/>
              <w:rPr>
                <w:rFonts w:ascii="Arial" w:hAnsi="Arial" w:cs="Arial"/>
                <w:bCs/>
                <w:sz w:val="22"/>
                <w:szCs w:val="22"/>
              </w:rPr>
            </w:pPr>
            <w:r>
              <w:rPr>
                <w:rFonts w:cs="Arial" w:ascii="Arial" w:hAnsi="Arial"/>
                <w:bCs/>
                <w:sz w:val="22"/>
                <w:szCs w:val="22"/>
              </w:rPr>
              <w:t>Ataudai ≥ 15</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13937 -2</w:t>
            </w:r>
          </w:p>
          <w:p>
            <w:pPr>
              <w:pStyle w:val="Normal"/>
              <w:rPr>
                <w:rFonts w:ascii="Arial" w:hAnsi="Arial" w:cs="Arial"/>
                <w:sz w:val="22"/>
                <w:szCs w:val="22"/>
              </w:rPr>
            </w:pPr>
            <w:r>
              <w:rPr>
                <w:rFonts w:cs="Arial" w:ascii="Arial" w:hAnsi="Arial"/>
                <w:sz w:val="22"/>
                <w:szCs w:val="22"/>
              </w:rPr>
              <w:t>(ISO 13937 -2 )arba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6</w:t>
            </w:r>
          </w:p>
        </w:tc>
        <w:tc>
          <w:tcPr>
            <w:tcW w:w="2974"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Matmenų pokyčiai po skalbimo prie 40</w:t>
            </w:r>
            <w:r>
              <w:rPr>
                <w:rFonts w:cs="Arial" w:ascii="Arial" w:hAnsi="Arial"/>
                <w:sz w:val="22"/>
                <w:szCs w:val="22"/>
                <w:vertAlign w:val="superscript"/>
              </w:rPr>
              <w:t xml:space="preserve">  º</w:t>
            </w:r>
            <w:r>
              <w:rPr>
                <w:rFonts w:cs="Arial" w:ascii="Arial" w:hAnsi="Arial"/>
                <w:sz w:val="22"/>
                <w:szCs w:val="22"/>
              </w:rPr>
              <w:t>C, %</w:t>
            </w:r>
          </w:p>
        </w:tc>
        <w:tc>
          <w:tcPr>
            <w:tcW w:w="3969"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Metmenys  ≤ ±3,0</w:t>
            </w:r>
          </w:p>
          <w:p>
            <w:pPr>
              <w:pStyle w:val="Normal"/>
              <w:jc w:val="center"/>
              <w:rPr>
                <w:rFonts w:ascii="Arial" w:hAnsi="Arial" w:cs="Arial"/>
                <w:bCs/>
                <w:sz w:val="22"/>
                <w:szCs w:val="22"/>
              </w:rPr>
            </w:pPr>
            <w:r>
              <w:rPr>
                <w:rFonts w:cs="Arial" w:ascii="Arial" w:hAnsi="Arial"/>
                <w:bCs/>
                <w:sz w:val="22"/>
                <w:szCs w:val="22"/>
              </w:rPr>
              <w:t>Ataudai ≤ ±3,0</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5077 (ISO 5077)</w:t>
            </w:r>
          </w:p>
          <w:p>
            <w:pPr>
              <w:pStyle w:val="Normal"/>
              <w:rPr>
                <w:rFonts w:ascii="Arial" w:hAnsi="Arial" w:cs="Arial"/>
                <w:sz w:val="22"/>
                <w:szCs w:val="22"/>
              </w:rPr>
            </w:pPr>
            <w:r>
              <w:rPr>
                <w:rFonts w:cs="Arial" w:ascii="Arial" w:hAnsi="Arial"/>
                <w:sz w:val="22"/>
                <w:szCs w:val="22"/>
              </w:rPr>
              <w:t>arba lygiavertis</w:t>
            </w:r>
          </w:p>
          <w:p>
            <w:pPr>
              <w:pStyle w:val="Normal"/>
              <w:rPr>
                <w:rFonts w:ascii="Arial" w:hAnsi="Arial" w:cs="Arial"/>
                <w:sz w:val="22"/>
                <w:szCs w:val="22"/>
              </w:rPr>
            </w:pPr>
            <w:r>
              <w:rPr>
                <w:rFonts w:cs="Arial" w:ascii="Arial" w:hAnsi="Arial"/>
                <w:sz w:val="22"/>
                <w:szCs w:val="22"/>
              </w:rPr>
              <w:t>procedūra 4N</w:t>
            </w:r>
          </w:p>
          <w:p>
            <w:pPr>
              <w:pStyle w:val="Normal"/>
              <w:rPr>
                <w:rFonts w:ascii="Arial" w:hAnsi="Arial" w:cs="Arial"/>
                <w:sz w:val="22"/>
                <w:szCs w:val="22"/>
              </w:rPr>
            </w:pPr>
            <w:r>
              <w:rPr>
                <w:rFonts w:cs="Arial" w:ascii="Arial" w:hAnsi="Arial"/>
                <w:sz w:val="22"/>
                <w:szCs w:val="22"/>
              </w:rPr>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7</w:t>
            </w:r>
          </w:p>
        </w:tc>
        <w:tc>
          <w:tcPr>
            <w:tcW w:w="2974"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vandens prasiskverbimui cm,</w:t>
            </w:r>
          </w:p>
          <w:p>
            <w:pPr>
              <w:pStyle w:val="Normal"/>
              <w:jc w:val="right"/>
              <w:rPr>
                <w:rFonts w:ascii="Arial" w:hAnsi="Arial" w:cs="Arial"/>
                <w:sz w:val="22"/>
                <w:szCs w:val="22"/>
              </w:rPr>
            </w:pPr>
            <w:r>
              <w:rPr>
                <w:rFonts w:cs="Arial" w:ascii="Arial" w:hAnsi="Arial"/>
                <w:sz w:val="22"/>
                <w:szCs w:val="22"/>
              </w:rPr>
              <w:t>naujo</w:t>
            </w:r>
          </w:p>
          <w:p>
            <w:pPr>
              <w:pStyle w:val="Normal"/>
              <w:jc w:val="right"/>
              <w:rPr>
                <w:rFonts w:ascii="Arial" w:hAnsi="Arial" w:cs="Arial"/>
                <w:sz w:val="22"/>
                <w:szCs w:val="22"/>
              </w:rPr>
            </w:pPr>
            <w:r>
              <w:rPr>
                <w:rFonts w:cs="Arial" w:ascii="Arial" w:hAnsi="Arial"/>
                <w:sz w:val="22"/>
                <w:szCs w:val="22"/>
              </w:rPr>
              <w:t xml:space="preserve">po 5 skalbimų prie 40 </w:t>
            </w:r>
            <w:r>
              <w:rPr>
                <w:rFonts w:cs="Arial" w:ascii="Arial" w:hAnsi="Arial"/>
                <w:sz w:val="22"/>
                <w:szCs w:val="22"/>
                <w:vertAlign w:val="superscript"/>
              </w:rPr>
              <w:t>º</w:t>
            </w:r>
            <w:r>
              <w:rPr>
                <w:rFonts w:cs="Arial" w:ascii="Arial" w:hAnsi="Arial"/>
                <w:sz w:val="22"/>
                <w:szCs w:val="22"/>
              </w:rPr>
              <w:t>C</w:t>
            </w:r>
          </w:p>
        </w:tc>
        <w:tc>
          <w:tcPr>
            <w:tcW w:w="3969"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r>
          </w:p>
          <w:p>
            <w:pPr>
              <w:pStyle w:val="Normal"/>
              <w:jc w:val="center"/>
              <w:rPr>
                <w:rFonts w:ascii="Arial" w:hAnsi="Arial" w:cs="Arial"/>
                <w:bCs/>
                <w:sz w:val="22"/>
                <w:szCs w:val="22"/>
              </w:rPr>
            </w:pPr>
            <w:r>
              <w:rPr>
                <w:rFonts w:cs="Arial" w:ascii="Arial" w:hAnsi="Arial"/>
                <w:sz w:val="22"/>
                <w:szCs w:val="22"/>
              </w:rPr>
              <w:t xml:space="preserve">≥ </w:t>
            </w:r>
            <w:r>
              <w:rPr>
                <w:rFonts w:cs="Arial" w:ascii="Arial" w:hAnsi="Arial"/>
                <w:bCs/>
                <w:sz w:val="22"/>
                <w:szCs w:val="22"/>
              </w:rPr>
              <w:t>1500</w:t>
            </w:r>
          </w:p>
          <w:p>
            <w:pPr>
              <w:pStyle w:val="Normal"/>
              <w:jc w:val="center"/>
              <w:rPr>
                <w:rFonts w:ascii="Arial" w:hAnsi="Arial" w:cs="Arial"/>
                <w:bCs/>
                <w:sz w:val="22"/>
                <w:szCs w:val="22"/>
              </w:rPr>
            </w:pPr>
            <w:r>
              <w:rPr>
                <w:rFonts w:cs="Arial" w:ascii="Arial" w:hAnsi="Arial"/>
                <w:sz w:val="22"/>
                <w:szCs w:val="22"/>
              </w:rPr>
              <w:t xml:space="preserve">≥ </w:t>
            </w:r>
            <w:r>
              <w:rPr>
                <w:rFonts w:cs="Arial" w:ascii="Arial" w:hAnsi="Arial"/>
                <w:bCs/>
                <w:sz w:val="22"/>
                <w:szCs w:val="22"/>
              </w:rPr>
              <w:t>1200</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811</w:t>
            </w:r>
          </w:p>
          <w:p>
            <w:pPr>
              <w:pStyle w:val="Normal"/>
              <w:rPr>
                <w:rFonts w:ascii="Arial" w:hAnsi="Arial" w:cs="Arial"/>
                <w:sz w:val="22"/>
                <w:szCs w:val="22"/>
              </w:rPr>
            </w:pPr>
            <w:r>
              <w:rPr>
                <w:rFonts w:cs="Arial" w:ascii="Arial" w:hAnsi="Arial"/>
                <w:sz w:val="22"/>
                <w:szCs w:val="22"/>
              </w:rPr>
              <w:t>(ISO 811 )</w:t>
            </w:r>
          </w:p>
          <w:p>
            <w:pPr>
              <w:pStyle w:val="Normal"/>
              <w:rPr>
                <w:rFonts w:ascii="Arial" w:hAnsi="Arial" w:cs="Arial"/>
                <w:sz w:val="22"/>
                <w:szCs w:val="22"/>
              </w:rPr>
            </w:pPr>
            <w:r>
              <w:rPr>
                <w:rFonts w:cs="Arial" w:ascii="Arial" w:hAnsi="Arial"/>
                <w:sz w:val="22"/>
                <w:szCs w:val="22"/>
              </w:rPr>
              <w:t>arba lygiavertis</w:t>
            </w:r>
          </w:p>
        </w:tc>
      </w:tr>
      <w:tr>
        <w:trPr>
          <w:trHeight w:val="400" w:hRule="atLeast"/>
        </w:trPr>
        <w:tc>
          <w:tcPr>
            <w:tcW w:w="564" w:type="dxa"/>
            <w:tcBorders>
              <w:top w:val="single" w:sz="4" w:space="0" w:color="000000"/>
              <w:left w:val="single" w:sz="4" w:space="0" w:color="000000"/>
              <w:bottom w:val="single" w:sz="4" w:space="0" w:color="000000"/>
            </w:tcBorders>
          </w:tcPr>
          <w:p>
            <w:pPr>
              <w:pStyle w:val="Normal"/>
              <w:spacing w:before="0" w:after="0"/>
              <w:ind w:left="142"/>
              <w:contextualSpacing/>
              <w:rPr>
                <w:rFonts w:ascii="Arial" w:hAnsi="Arial" w:cs="Arial"/>
                <w:sz w:val="22"/>
                <w:szCs w:val="22"/>
                <w:lang w:eastAsia="ar-SA"/>
              </w:rPr>
            </w:pPr>
            <w:r>
              <w:rPr>
                <w:rFonts w:cs="Arial" w:ascii="Arial" w:hAnsi="Arial"/>
                <w:sz w:val="22"/>
                <w:szCs w:val="22"/>
              </w:rPr>
              <w:t>8.</w:t>
            </w:r>
          </w:p>
        </w:tc>
        <w:tc>
          <w:tcPr>
            <w:tcW w:w="2974" w:type="dxa"/>
            <w:tcBorders>
              <w:top w:val="single" w:sz="4" w:space="0" w:color="000000"/>
              <w:left w:val="single" w:sz="4" w:space="0" w:color="000000"/>
              <w:bottom w:val="single" w:sz="4" w:space="0" w:color="000000"/>
            </w:tcBorders>
          </w:tcPr>
          <w:p>
            <w:pPr>
              <w:pStyle w:val="Normal"/>
              <w:rPr>
                <w:rFonts w:ascii="Arial" w:hAnsi="Arial" w:cs="Arial"/>
                <w:sz w:val="22"/>
                <w:szCs w:val="22"/>
                <w:highlight w:val="yellow"/>
              </w:rPr>
            </w:pPr>
            <w:r>
              <w:rPr>
                <w:rFonts w:cs="Arial" w:ascii="Arial" w:hAnsi="Arial"/>
                <w:sz w:val="22"/>
                <w:szCs w:val="22"/>
              </w:rPr>
              <w:t>Atsparumas dilinimui, sūkiai, 12 kPa</w:t>
            </w:r>
          </w:p>
        </w:tc>
        <w:tc>
          <w:tcPr>
            <w:tcW w:w="3969"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160000</w:t>
            </w:r>
          </w:p>
          <w:p>
            <w:pPr>
              <w:pStyle w:val="Normal"/>
              <w:jc w:val="center"/>
              <w:rPr>
                <w:rFonts w:ascii="Arial" w:hAnsi="Arial" w:cs="Arial"/>
                <w:bCs/>
                <w:sz w:val="22"/>
                <w:szCs w:val="22"/>
                <w:highlight w:val="yellow"/>
              </w:rPr>
            </w:pPr>
            <w:r>
              <w:rPr>
                <w:rFonts w:cs="Arial" w:ascii="Arial" w:hAnsi="Arial"/>
                <w:bCs/>
                <w:sz w:val="22"/>
                <w:szCs w:val="22"/>
                <w:highlight w:val="yellow"/>
              </w:rPr>
            </w:r>
          </w:p>
        </w:tc>
        <w:tc>
          <w:tcPr>
            <w:tcW w:w="2693"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rPr>
            </w:pPr>
            <w:r>
              <w:rPr>
                <w:rFonts w:cs="Arial" w:ascii="Arial" w:hAnsi="Arial"/>
                <w:sz w:val="22"/>
                <w:szCs w:val="22"/>
              </w:rPr>
              <w:t>LST EN ISO 12947-2</w:t>
            </w:r>
          </w:p>
          <w:p>
            <w:pPr>
              <w:pStyle w:val="Normal"/>
              <w:rPr>
                <w:rFonts w:ascii="Arial" w:hAnsi="Arial" w:cs="Arial"/>
                <w:sz w:val="22"/>
                <w:szCs w:val="22"/>
                <w:highlight w:val="yellow"/>
              </w:rPr>
            </w:pPr>
            <w:r>
              <w:rPr>
                <w:rFonts w:cs="Arial" w:ascii="Arial" w:hAnsi="Arial"/>
                <w:sz w:val="22"/>
                <w:szCs w:val="22"/>
              </w:rPr>
              <w:t>(ISO 12947-2) arba lygiavertis</w:t>
            </w:r>
          </w:p>
        </w:tc>
      </w:tr>
      <w:tr>
        <w:trPr>
          <w:trHeight w:val="1966"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9</w:t>
            </w:r>
          </w:p>
        </w:tc>
        <w:tc>
          <w:tcPr>
            <w:tcW w:w="2974"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Nudažymo atsparumas, balai: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vandeniui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skalbimui prie 40</w:t>
            </w:r>
            <w:r>
              <w:rPr>
                <w:rFonts w:cs="Arial" w:ascii="Arial" w:hAnsi="Arial"/>
                <w:sz w:val="22"/>
                <w:szCs w:val="22"/>
                <w:vertAlign w:val="superscript"/>
              </w:rPr>
              <w:t>0</w:t>
            </w:r>
            <w:r>
              <w:rPr>
                <w:rFonts w:cs="Arial" w:ascii="Arial" w:hAnsi="Arial"/>
                <w:sz w:val="22"/>
                <w:szCs w:val="22"/>
              </w:rPr>
              <w:t>C</w:t>
            </w:r>
          </w:p>
          <w:p>
            <w:pPr>
              <w:pStyle w:val="Normal"/>
              <w:rPr>
                <w:rFonts w:ascii="Arial" w:hAnsi="Arial" w:cs="Arial"/>
                <w:sz w:val="22"/>
                <w:szCs w:val="22"/>
                <w:highlight w:val="yellow"/>
              </w:rPr>
            </w:pPr>
            <w:r>
              <w:rPr>
                <w:rFonts w:cs="Arial" w:ascii="Arial" w:hAnsi="Arial"/>
                <w:sz w:val="22"/>
                <w:szCs w:val="22"/>
              </w:rPr>
              <w:t xml:space="preserve">  </w:t>
            </w:r>
            <w:r>
              <w:rPr>
                <w:rFonts w:cs="Arial" w:ascii="Arial" w:hAnsi="Arial"/>
                <w:sz w:val="22"/>
                <w:szCs w:val="22"/>
              </w:rPr>
              <w:t>- prakaitui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sausai trinčiai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šlapiai trinčiai</w:t>
            </w:r>
          </w:p>
        </w:tc>
        <w:tc>
          <w:tcPr>
            <w:tcW w:w="3969"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r>
          </w:p>
        </w:tc>
        <w:tc>
          <w:tcPr>
            <w:tcW w:w="2693" w:type="dxa"/>
            <w:tcBorders>
              <w:top w:val="single" w:sz="4" w:space="0" w:color="000000"/>
              <w:left w:val="single" w:sz="4" w:space="0" w:color="000000"/>
              <w:bottom w:val="single" w:sz="4" w:space="0" w:color="000000"/>
              <w:right w:val="single" w:sz="4" w:space="0" w:color="000000"/>
            </w:tcBorders>
          </w:tcPr>
          <w:p>
            <w:pPr>
              <w:pStyle w:val="Normal"/>
              <w:keepNext w:val="true"/>
              <w:numPr>
                <w:ilvl w:val="0"/>
                <w:numId w:val="0"/>
              </w:numPr>
              <w:tabs>
                <w:tab w:val="clear" w:pos="284"/>
                <w:tab w:val="left" w:pos="117" w:leader="none"/>
              </w:tabs>
              <w:snapToGrid w:val="false"/>
              <w:ind w:hanging="72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E01</w:t>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C06</w:t>
            </w:r>
          </w:p>
          <w:p>
            <w:pPr>
              <w:pStyle w:val="Normal"/>
              <w:keepNext w:val="true"/>
              <w:numPr>
                <w:ilvl w:val="0"/>
                <w:numId w:val="0"/>
              </w:numPr>
              <w:tabs>
                <w:tab w:val="clear" w:pos="284"/>
                <w:tab w:val="left" w:pos="117" w:leader="none"/>
              </w:tabs>
              <w:ind w:hanging="0" w:left="0"/>
              <w:outlineLvl w:val="2"/>
              <w:rPr>
                <w:rFonts w:ascii="Arial" w:hAnsi="Arial" w:cs="Arial"/>
                <w:bCs/>
                <w:sz w:val="22"/>
                <w:szCs w:val="22"/>
                <w:lang w:eastAsia="ar-SA"/>
              </w:rPr>
            </w:pPr>
            <w:r>
              <w:rPr>
                <w:rFonts w:cs="Arial" w:ascii="Arial" w:hAnsi="Arial"/>
                <w:bCs/>
                <w:sz w:val="22"/>
                <w:szCs w:val="22"/>
                <w:lang w:eastAsia="ar-SA"/>
              </w:rPr>
              <w:t xml:space="preserve">LST EN ISO 105 </w:t>
            </w:r>
            <w:r>
              <w:rPr>
                <w:rFonts w:cs="Arial" w:ascii="Arial" w:hAnsi="Arial"/>
                <w:sz w:val="22"/>
                <w:szCs w:val="22"/>
                <w:lang w:eastAsia="ar-SA"/>
              </w:rPr>
              <w:t xml:space="preserve"> – </w:t>
            </w:r>
            <w:r>
              <w:rPr>
                <w:rFonts w:cs="Arial" w:ascii="Arial" w:hAnsi="Arial"/>
                <w:bCs/>
                <w:sz w:val="22"/>
                <w:szCs w:val="22"/>
                <w:lang w:eastAsia="ar-SA"/>
              </w:rPr>
              <w:t>E04</w:t>
            </w:r>
          </w:p>
          <w:p>
            <w:pPr>
              <w:pStyle w:val="Normal"/>
              <w:rPr>
                <w:rFonts w:ascii="Arial" w:hAnsi="Arial" w:cs="Arial"/>
                <w:bCs/>
                <w:sz w:val="22"/>
                <w:szCs w:val="22"/>
              </w:rPr>
            </w:pPr>
            <w:r>
              <w:rPr>
                <w:rFonts w:cs="Arial" w:ascii="Arial" w:hAnsi="Arial"/>
                <w:bCs/>
                <w:sz w:val="22"/>
                <w:szCs w:val="22"/>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lang w:eastAsia="ar-SA"/>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rPr>
              <w:t>arba lygiaverčiai</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10</w:t>
            </w:r>
          </w:p>
        </w:tc>
        <w:tc>
          <w:tcPr>
            <w:tcW w:w="2974"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vandens garams Ret, m</w:t>
            </w:r>
            <w:r>
              <w:rPr>
                <w:rFonts w:cs="Arial" w:ascii="Arial" w:hAnsi="Arial"/>
                <w:sz w:val="22"/>
                <w:szCs w:val="22"/>
                <w:vertAlign w:val="superscript"/>
              </w:rPr>
              <w:t xml:space="preserve">2 </w:t>
            </w:r>
            <w:r>
              <w:rPr>
                <w:rFonts w:cs="Arial" w:ascii="Arial" w:hAnsi="Arial"/>
                <w:sz w:val="22"/>
                <w:szCs w:val="22"/>
              </w:rPr>
              <w:t>Pa/W</w:t>
            </w:r>
          </w:p>
        </w:tc>
        <w:tc>
          <w:tcPr>
            <w:tcW w:w="3969"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11092(ISO 11092 ) arba lygiavertis</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11</w:t>
            </w:r>
          </w:p>
        </w:tc>
        <w:tc>
          <w:tcPr>
            <w:tcW w:w="2974"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paviršiaus vilgymui, klasė</w:t>
            </w:r>
          </w:p>
        </w:tc>
        <w:tc>
          <w:tcPr>
            <w:tcW w:w="3969"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4920 (ISO 4920 ) arba lygiavertis</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12</w:t>
            </w:r>
          </w:p>
        </w:tc>
        <w:tc>
          <w:tcPr>
            <w:tcW w:w="2974"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Laidumas orui (esant 100 Pa slėgiui), mm/s</w:t>
            </w:r>
          </w:p>
        </w:tc>
        <w:tc>
          <w:tcPr>
            <w:tcW w:w="3969"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9237 (ISO 9237 ) arba lygiavertis</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13</w:t>
            </w:r>
          </w:p>
        </w:tc>
        <w:tc>
          <w:tcPr>
            <w:tcW w:w="2974"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Tepalų atstūmimas, klasė</w:t>
            </w:r>
          </w:p>
        </w:tc>
        <w:tc>
          <w:tcPr>
            <w:tcW w:w="3969"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14419 (ISO 14419) arba lygiavertis</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14</w:t>
            </w:r>
          </w:p>
        </w:tc>
        <w:tc>
          <w:tcPr>
            <w:tcW w:w="2974" w:type="dxa"/>
            <w:tcBorders>
              <w:top w:val="single" w:sz="4" w:space="0" w:color="000000"/>
              <w:left w:val="single" w:sz="4" w:space="0" w:color="000000"/>
              <w:bottom w:val="single" w:sz="4" w:space="0" w:color="000000"/>
            </w:tcBorders>
            <w:vAlign w:val="center"/>
          </w:tcPr>
          <w:p>
            <w:pPr>
              <w:pStyle w:val="Normal"/>
              <w:rPr>
                <w:rFonts w:ascii="Arial" w:hAnsi="Arial" w:cs="Arial"/>
                <w:color w:val="000000"/>
                <w:sz w:val="22"/>
                <w:szCs w:val="22"/>
              </w:rPr>
            </w:pPr>
            <w:r>
              <w:rPr>
                <w:rFonts w:cs="Arial" w:ascii="Arial" w:hAnsi="Arial"/>
                <w:bCs/>
                <w:sz w:val="22"/>
                <w:szCs w:val="22"/>
              </w:rPr>
              <w:t>Spalvų koordinatės</w:t>
            </w:r>
          </w:p>
        </w:tc>
        <w:tc>
          <w:tcPr>
            <w:tcW w:w="3969"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L= 35,07</w:t>
            </w:r>
          </w:p>
          <w:p>
            <w:pPr>
              <w:pStyle w:val="Normal"/>
              <w:jc w:val="center"/>
              <w:rPr>
                <w:rFonts w:ascii="Arial" w:hAnsi="Arial" w:cs="Arial"/>
                <w:sz w:val="22"/>
                <w:szCs w:val="22"/>
              </w:rPr>
            </w:pPr>
            <w:r>
              <w:rPr>
                <w:rFonts w:cs="Arial" w:ascii="Arial" w:hAnsi="Arial"/>
                <w:sz w:val="22"/>
                <w:szCs w:val="22"/>
              </w:rPr>
              <w:t>a= - 0,57</w:t>
            </w:r>
          </w:p>
          <w:p>
            <w:pPr>
              <w:pStyle w:val="Normal"/>
              <w:snapToGrid w:val="false"/>
              <w:jc w:val="center"/>
              <w:rPr>
                <w:rFonts w:ascii="Arial" w:hAnsi="Arial" w:cs="Arial"/>
                <w:sz w:val="22"/>
                <w:szCs w:val="22"/>
              </w:rPr>
            </w:pPr>
            <w:r>
              <w:rPr>
                <w:rFonts w:cs="Arial" w:ascii="Arial" w:hAnsi="Arial"/>
                <w:sz w:val="22"/>
                <w:szCs w:val="22"/>
              </w:rPr>
              <w:t>b= 14,13</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105-J01 arba lygiavertis</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15</w:t>
            </w:r>
          </w:p>
        </w:tc>
        <w:tc>
          <w:tcPr>
            <w:tcW w:w="2974" w:type="dxa"/>
            <w:tcBorders>
              <w:top w:val="single" w:sz="4" w:space="0" w:color="000000"/>
              <w:left w:val="single" w:sz="4" w:space="0" w:color="000000"/>
              <w:bottom w:val="single" w:sz="4" w:space="0" w:color="000000"/>
            </w:tcBorders>
            <w:vAlign w:val="center"/>
          </w:tcPr>
          <w:p>
            <w:pPr>
              <w:pStyle w:val="Normal"/>
              <w:spacing w:before="0" w:after="0"/>
              <w:ind w:hanging="284"/>
              <w:contextualSpacing/>
              <w:rPr>
                <w:rFonts w:ascii="Arial" w:hAnsi="Arial" w:cs="Arial"/>
                <w:sz w:val="22"/>
                <w:szCs w:val="22"/>
                <w:lang w:eastAsia="ar-SA"/>
              </w:rPr>
            </w:pPr>
            <w:r>
              <w:rPr>
                <w:rFonts w:cs="Arial" w:ascii="Arial" w:hAnsi="Arial"/>
                <w:sz w:val="22"/>
                <w:szCs w:val="22"/>
                <w:lang w:eastAsia="ar-SA"/>
              </w:rPr>
              <w:t>Spalvos skirtumas, ΔE</w:t>
            </w:r>
          </w:p>
        </w:tc>
        <w:tc>
          <w:tcPr>
            <w:tcW w:w="3969"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 xml:space="preserve">≤ </w:t>
            </w:r>
            <w:r>
              <w:rPr>
                <w:rFonts w:cs="Arial" w:ascii="Arial" w:hAnsi="Arial"/>
                <w:bCs/>
                <w:sz w:val="22"/>
                <w:szCs w:val="22"/>
              </w:rPr>
              <w:t>2</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105-J03 arba lygiavertis</w:t>
            </w:r>
          </w:p>
        </w:tc>
      </w:tr>
    </w:tbl>
    <w:p>
      <w:pPr>
        <w:pStyle w:val="Normal"/>
        <w:widowControl w:val="false"/>
        <w:tabs>
          <w:tab w:val="clear" w:pos="284"/>
          <w:tab w:val="left" w:pos="4656" w:leader="none"/>
        </w:tabs>
        <w:ind w:firstLine="1296"/>
        <w:rPr>
          <w:rFonts w:ascii="Arial" w:hAnsi="Arial" w:cs="Arial"/>
          <w:kern w:val="2"/>
          <w:sz w:val="22"/>
          <w:szCs w:val="22"/>
          <w:lang w:eastAsia="ar-SA"/>
        </w:rPr>
      </w:pPr>
      <w:r>
        <w:rPr>
          <w:rFonts w:cs="Arial" w:ascii="Arial" w:hAnsi="Arial"/>
          <w:kern w:val="2"/>
          <w:sz w:val="22"/>
          <w:szCs w:val="22"/>
          <w:lang w:eastAsia="ar-SA"/>
        </w:rPr>
      </w:r>
    </w:p>
    <w:p>
      <w:pPr>
        <w:pStyle w:val="Normal"/>
        <w:jc w:val="center"/>
        <w:rPr>
          <w:rFonts w:ascii="Arial" w:hAnsi="Arial" w:cs="Arial"/>
          <w:b/>
          <w:bCs/>
          <w:sz w:val="22"/>
          <w:szCs w:val="22"/>
        </w:rPr>
      </w:pPr>
      <w:r>
        <w:rPr>
          <w:rFonts w:cs="Arial" w:ascii="Arial" w:hAnsi="Arial"/>
          <w:b/>
          <w:bCs/>
          <w:sz w:val="22"/>
          <w:szCs w:val="22"/>
        </w:rPr>
        <w:t>PAMINKŠTINIMO MEDŽIAGOS TECHNINĖS CHARAKTERISTIKOS</w:t>
      </w:r>
    </w:p>
    <w:p>
      <w:pPr>
        <w:pStyle w:val="Normal"/>
        <w:jc w:val="center"/>
        <w:rPr>
          <w:rFonts w:ascii="Arial" w:hAnsi="Arial" w:cs="Arial"/>
          <w:b/>
          <w:bCs/>
          <w:color w:val="EE0000"/>
          <w:sz w:val="22"/>
          <w:szCs w:val="22"/>
        </w:rPr>
      </w:pPr>
      <w:r>
        <w:rPr>
          <w:rFonts w:cs="Arial" w:ascii="Arial" w:hAnsi="Arial"/>
          <w:b/>
          <w:bCs/>
          <w:color w:val="EE0000"/>
          <w:sz w:val="22"/>
          <w:szCs w:val="22"/>
        </w:rPr>
      </w:r>
    </w:p>
    <w:p>
      <w:pPr>
        <w:pStyle w:val="Normal"/>
        <w:widowControl w:val="false"/>
        <w:ind w:firstLine="1296"/>
        <w:jc w:val="right"/>
        <w:rPr>
          <w:rFonts w:ascii="Arial" w:hAnsi="Arial" w:cs="Arial"/>
          <w:kern w:val="2"/>
          <w:sz w:val="22"/>
          <w:szCs w:val="22"/>
          <w:lang w:eastAsia="ar-SA"/>
        </w:rPr>
      </w:pPr>
      <w:r>
        <w:rPr>
          <w:rFonts w:cs="Arial" w:ascii="Arial" w:hAnsi="Arial"/>
          <w:kern w:val="2"/>
          <w:sz w:val="22"/>
          <w:szCs w:val="22"/>
          <w:lang w:eastAsia="ar-SA"/>
        </w:rPr>
        <w:t>33 lentelė</w:t>
      </w:r>
    </w:p>
    <w:tbl>
      <w:tblPr>
        <w:tblW w:w="10201" w:type="dxa"/>
        <w:jc w:val="left"/>
        <w:tblInd w:w="0" w:type="dxa"/>
        <w:tblLayout w:type="fixed"/>
        <w:tblCellMar>
          <w:top w:w="0" w:type="dxa"/>
          <w:left w:w="10" w:type="dxa"/>
          <w:bottom w:w="0" w:type="dxa"/>
          <w:right w:w="10" w:type="dxa"/>
        </w:tblCellMar>
        <w:tblLook w:firstRow="0" w:noVBand="0" w:lastRow="0" w:firstColumn="0" w:lastColumn="0" w:noHBand="0" w:val="0000"/>
      </w:tblPr>
      <w:tblGrid>
        <w:gridCol w:w="564"/>
        <w:gridCol w:w="3708"/>
        <w:gridCol w:w="2545"/>
        <w:gridCol w:w="3383"/>
      </w:tblGrid>
      <w:tr>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
                <w:bCs/>
                <w:kern w:val="2"/>
                <w:sz w:val="22"/>
                <w:szCs w:val="22"/>
                <w:lang w:eastAsia="zh-CN"/>
              </w:rPr>
            </w:pPr>
            <w:r>
              <w:rPr>
                <w:rFonts w:cs="Arial" w:ascii="Arial" w:hAnsi="Arial"/>
                <w:b/>
                <w:sz w:val="22"/>
                <w:szCs w:val="22"/>
                <w:lang w:eastAsia="ar-SA"/>
              </w:rPr>
              <w:t>Eil. Nr.</w:t>
            </w:r>
          </w:p>
        </w:tc>
        <w:tc>
          <w:tcPr>
            <w:tcW w:w="3708"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b/>
                <w:bCs/>
                <w:kern w:val="2"/>
                <w:sz w:val="22"/>
                <w:szCs w:val="22"/>
                <w:lang w:eastAsia="zh-CN"/>
              </w:rPr>
            </w:pPr>
            <w:r>
              <w:rPr>
                <w:rFonts w:cs="Arial" w:ascii="Arial" w:hAnsi="Arial"/>
                <w:b/>
                <w:bCs/>
                <w:kern w:val="2"/>
                <w:sz w:val="22"/>
                <w:szCs w:val="22"/>
                <w:lang w:eastAsia="zh-CN"/>
              </w:rPr>
              <w:t>Rodiklio pavadinimas</w:t>
            </w:r>
          </w:p>
        </w:tc>
        <w:tc>
          <w:tcPr>
            <w:tcW w:w="254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b/>
                <w:bCs/>
                <w:kern w:val="2"/>
                <w:sz w:val="22"/>
                <w:szCs w:val="22"/>
                <w:lang w:eastAsia="zh-CN"/>
              </w:rPr>
            </w:pPr>
            <w:r>
              <w:rPr>
                <w:rFonts w:cs="Arial" w:ascii="Arial" w:hAnsi="Arial"/>
                <w:b/>
                <w:bCs/>
                <w:kern w:val="2"/>
                <w:sz w:val="22"/>
                <w:szCs w:val="22"/>
                <w:lang w:eastAsia="zh-CN"/>
              </w:rPr>
              <w:t>Rodiklio reikšmė</w:t>
            </w:r>
          </w:p>
        </w:tc>
        <w:tc>
          <w:tcPr>
            <w:tcW w:w="3383"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b/>
                <w:bCs/>
                <w:kern w:val="2"/>
                <w:sz w:val="22"/>
                <w:szCs w:val="22"/>
                <w:lang w:eastAsia="zh-CN"/>
              </w:rPr>
            </w:pPr>
            <w:r>
              <w:rPr>
                <w:rFonts w:cs="Arial" w:ascii="Arial" w:hAnsi="Arial"/>
                <w:b/>
                <w:bCs/>
                <w:kern w:val="2"/>
                <w:sz w:val="22"/>
                <w:szCs w:val="22"/>
                <w:lang w:eastAsia="zh-CN"/>
              </w:rPr>
              <w:t>Bandymo metodo žymuo</w:t>
            </w:r>
          </w:p>
        </w:tc>
      </w:tr>
      <w:tr>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numPr>
                <w:ilvl w:val="0"/>
                <w:numId w:val="6"/>
              </w:numPr>
              <w:ind w:hanging="0" w:left="0"/>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r>
          </w:p>
        </w:tc>
        <w:tc>
          <w:tcPr>
            <w:tcW w:w="3708"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t>Pluoštinė sudėtis, %</w:t>
            </w:r>
          </w:p>
        </w:tc>
        <w:tc>
          <w:tcPr>
            <w:tcW w:w="254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t>100 PES</w:t>
            </w:r>
          </w:p>
          <w:p>
            <w:pPr>
              <w:pStyle w:val="Normal"/>
              <w:widowControl w:val="false"/>
              <w:jc w:val="center"/>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r>
          </w:p>
        </w:tc>
        <w:tc>
          <w:tcPr>
            <w:tcW w:w="3383"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color w:val="000000"/>
                <w:kern w:val="2"/>
                <w:sz w:val="22"/>
                <w:szCs w:val="22"/>
                <w:lang w:eastAsia="zh-CN"/>
              </w:rPr>
            </w:pPr>
            <w:r>
              <w:rPr>
                <w:rFonts w:cs="Arial" w:ascii="Arial" w:hAnsi="Arial"/>
                <w:sz w:val="22"/>
                <w:szCs w:val="22"/>
              </w:rPr>
              <w:t>Nurodyti</w:t>
            </w:r>
          </w:p>
        </w:tc>
      </w:tr>
      <w:tr>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numPr>
                <w:ilvl w:val="0"/>
                <w:numId w:val="6"/>
              </w:numPr>
              <w:ind w:hanging="0" w:left="0"/>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r>
          </w:p>
        </w:tc>
        <w:tc>
          <w:tcPr>
            <w:tcW w:w="3708"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color w:val="00000A"/>
                <w:kern w:val="2"/>
                <w:sz w:val="22"/>
                <w:szCs w:val="22"/>
                <w:lang w:eastAsia="zh-CN"/>
              </w:rPr>
              <w:t>Paviršinis tankis, g/m</w:t>
            </w:r>
            <w:r>
              <w:rPr>
                <w:rFonts w:cs="Arial" w:ascii="Arial" w:hAnsi="Arial"/>
                <w:color w:val="00000A"/>
                <w:kern w:val="2"/>
                <w:sz w:val="22"/>
                <w:szCs w:val="22"/>
                <w:vertAlign w:val="superscript"/>
                <w:lang w:eastAsia="zh-CN"/>
              </w:rPr>
              <w:t>2</w:t>
            </w:r>
          </w:p>
        </w:tc>
        <w:tc>
          <w:tcPr>
            <w:tcW w:w="254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bCs/>
                <w:sz w:val="22"/>
                <w:szCs w:val="22"/>
              </w:rPr>
            </w:pPr>
            <w:r>
              <w:rPr>
                <w:rFonts w:cs="Arial" w:ascii="Arial" w:hAnsi="Arial"/>
                <w:bCs/>
                <w:sz w:val="22"/>
                <w:szCs w:val="22"/>
              </w:rPr>
            </w:r>
          </w:p>
          <w:p>
            <w:pPr>
              <w:pStyle w:val="Normal"/>
              <w:widowControl w:val="false"/>
              <w:jc w:val="center"/>
              <w:textAlignment w:val="baseline"/>
              <w:rPr>
                <w:rFonts w:ascii="Arial" w:hAnsi="Arial" w:cs="Arial"/>
                <w:bCs/>
                <w:sz w:val="22"/>
                <w:szCs w:val="22"/>
              </w:rPr>
            </w:pPr>
            <w:r>
              <w:rPr>
                <w:rFonts w:cs="Arial" w:ascii="Arial" w:hAnsi="Arial"/>
                <w:bCs/>
                <w:sz w:val="22"/>
                <w:szCs w:val="22"/>
              </w:rPr>
              <w:t>348 ± 14</w:t>
            </w:r>
          </w:p>
          <w:p>
            <w:pPr>
              <w:pStyle w:val="Normal"/>
              <w:widowControl w:val="false"/>
              <w:jc w:val="center"/>
              <w:textAlignment w:val="baseline"/>
              <w:rPr>
                <w:rFonts w:ascii="Arial" w:hAnsi="Arial" w:cs="Arial"/>
                <w:bCs/>
                <w:kern w:val="2"/>
                <w:sz w:val="22"/>
                <w:szCs w:val="22"/>
                <w:lang w:eastAsia="zh-CN"/>
              </w:rPr>
            </w:pPr>
            <w:r>
              <w:rPr>
                <w:rFonts w:cs="Arial" w:ascii="Arial" w:hAnsi="Arial"/>
                <w:bCs/>
                <w:kern w:val="2"/>
                <w:sz w:val="22"/>
                <w:szCs w:val="22"/>
                <w:lang w:eastAsia="zh-CN"/>
              </w:rPr>
            </w:r>
          </w:p>
        </w:tc>
        <w:tc>
          <w:tcPr>
            <w:tcW w:w="3383"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12127</w:t>
            </w:r>
            <w:r>
              <w:rPr>
                <w:rFonts w:cs="Arial" w:ascii="Arial" w:hAnsi="Arial"/>
                <w:sz w:val="22"/>
                <w:szCs w:val="22"/>
              </w:rPr>
              <w:t xml:space="preserve"> (EN 12127 )arba lygiavertis</w:t>
            </w:r>
          </w:p>
        </w:tc>
      </w:tr>
      <w:tr>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numPr>
                <w:ilvl w:val="0"/>
                <w:numId w:val="6"/>
              </w:numPr>
              <w:ind w:hanging="0" w:left="0"/>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r>
          </w:p>
        </w:tc>
        <w:tc>
          <w:tcPr>
            <w:tcW w:w="3708"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t>Siūlų skaičius 1 decimetre</w:t>
            </w:r>
          </w:p>
          <w:p>
            <w:pPr>
              <w:pStyle w:val="Normal"/>
              <w:widowControl w:val="false"/>
              <w:textAlignment w:val="baseline"/>
              <w:rPr>
                <w:rFonts w:ascii="Arial" w:hAnsi="Arial" w:cs="Arial"/>
                <w:color w:val="00000A"/>
                <w:kern w:val="2"/>
                <w:sz w:val="22"/>
                <w:szCs w:val="22"/>
                <w:lang w:eastAsia="zh-CN"/>
              </w:rPr>
            </w:pPr>
            <w:r>
              <w:rPr>
                <w:rFonts w:cs="Arial" w:ascii="Arial" w:hAnsi="Arial"/>
                <w:color w:val="00000A"/>
                <w:kern w:val="2"/>
                <w:sz w:val="22"/>
                <w:szCs w:val="22"/>
                <w:lang w:eastAsia="zh-CN"/>
              </w:rPr>
            </w:r>
          </w:p>
        </w:tc>
        <w:tc>
          <w:tcPr>
            <w:tcW w:w="254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jc w:val="center"/>
              <w:rPr>
                <w:rFonts w:ascii="Arial" w:hAnsi="Arial" w:cs="Arial"/>
                <w:bCs/>
                <w:sz w:val="22"/>
                <w:szCs w:val="22"/>
              </w:rPr>
            </w:pPr>
            <w:r>
              <w:rPr>
                <w:rFonts w:cs="Arial" w:ascii="Arial" w:hAnsi="Arial"/>
                <w:bCs/>
                <w:sz w:val="22"/>
                <w:szCs w:val="22"/>
              </w:rPr>
              <w:t>Metmenys 588 ± 24</w:t>
            </w:r>
          </w:p>
          <w:p>
            <w:pPr>
              <w:pStyle w:val="Normal"/>
              <w:widowControl w:val="false"/>
              <w:jc w:val="center"/>
              <w:textAlignment w:val="baseline"/>
              <w:rPr>
                <w:rFonts w:ascii="Arial" w:hAnsi="Arial" w:cs="Arial"/>
                <w:bCs/>
                <w:sz w:val="22"/>
                <w:szCs w:val="22"/>
              </w:rPr>
            </w:pPr>
            <w:r>
              <w:rPr>
                <w:rFonts w:cs="Arial" w:ascii="Arial" w:hAnsi="Arial"/>
                <w:bCs/>
                <w:sz w:val="22"/>
                <w:szCs w:val="22"/>
              </w:rPr>
              <w:t>Ataudai 550 ± 33</w:t>
            </w:r>
          </w:p>
        </w:tc>
        <w:tc>
          <w:tcPr>
            <w:tcW w:w="3383"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r>
          </w:p>
          <w:p>
            <w:pPr>
              <w:pStyle w:val="Normal"/>
              <w:rPr>
                <w:rFonts w:ascii="Arial" w:hAnsi="Arial" w:cs="Arial"/>
                <w:sz w:val="22"/>
                <w:szCs w:val="22"/>
              </w:rPr>
            </w:pPr>
            <w:r>
              <w:rPr>
                <w:rFonts w:cs="Arial" w:ascii="Arial" w:hAnsi="Arial"/>
                <w:sz w:val="22"/>
                <w:szCs w:val="22"/>
              </w:rPr>
              <w:t>LST EN 1049-2 (EN 1049-2) arba lygiavertis</w:t>
            </w:r>
          </w:p>
          <w:p>
            <w:pPr>
              <w:pStyle w:val="Normal"/>
              <w:widowControl w:val="false"/>
              <w:textAlignment w:val="baseline"/>
              <w:rPr>
                <w:rFonts w:ascii="Arial" w:hAnsi="Arial" w:cs="Arial"/>
                <w:color w:val="FF0000"/>
                <w:kern w:val="2"/>
                <w:sz w:val="22"/>
                <w:szCs w:val="22"/>
                <w:lang w:eastAsia="zh-CN"/>
              </w:rPr>
            </w:pPr>
            <w:r>
              <w:rPr>
                <w:rFonts w:cs="Arial" w:ascii="Arial" w:hAnsi="Arial"/>
                <w:color w:val="FF0000"/>
                <w:kern w:val="2"/>
                <w:sz w:val="22"/>
                <w:szCs w:val="22"/>
                <w:lang w:eastAsia="zh-CN"/>
              </w:rPr>
            </w:r>
          </w:p>
        </w:tc>
      </w:tr>
      <w:tr>
        <w:trPr>
          <w:trHeight w:val="608" w:hRule="atLeast"/>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numPr>
                <w:ilvl w:val="0"/>
                <w:numId w:val="6"/>
              </w:numPr>
              <w:ind w:hanging="0" w:left="0"/>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r>
          </w:p>
        </w:tc>
        <w:tc>
          <w:tcPr>
            <w:tcW w:w="3708"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ListParagraph"/>
              <w:ind w:left="0"/>
              <w:rPr>
                <w:rFonts w:ascii="Arial" w:hAnsi="Arial" w:cs="Arial"/>
                <w:sz w:val="22"/>
                <w:szCs w:val="22"/>
              </w:rPr>
            </w:pPr>
            <w:r>
              <w:rPr>
                <w:rFonts w:cs="Arial" w:ascii="Arial" w:hAnsi="Arial"/>
                <w:sz w:val="22"/>
                <w:szCs w:val="22"/>
              </w:rPr>
              <w:t>Didžiausioji (trūkimo) jėga, N</w:t>
            </w:r>
          </w:p>
        </w:tc>
        <w:tc>
          <w:tcPr>
            <w:tcW w:w="254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jc w:val="center"/>
              <w:rPr>
                <w:rFonts w:ascii="Arial" w:hAnsi="Arial" w:cs="Arial"/>
                <w:sz w:val="22"/>
                <w:szCs w:val="22"/>
              </w:rPr>
            </w:pPr>
            <w:r>
              <w:rPr>
                <w:rFonts w:cs="Arial" w:ascii="Arial" w:hAnsi="Arial"/>
                <w:sz w:val="22"/>
                <w:szCs w:val="22"/>
              </w:rPr>
              <w:t>Metmenys ≥ 140</w:t>
            </w:r>
          </w:p>
          <w:p>
            <w:pPr>
              <w:pStyle w:val="Normal"/>
              <w:jc w:val="center"/>
              <w:rPr>
                <w:rFonts w:ascii="Arial" w:hAnsi="Arial" w:cs="Arial"/>
                <w:sz w:val="22"/>
                <w:szCs w:val="22"/>
              </w:rPr>
            </w:pPr>
            <w:r>
              <w:rPr>
                <w:rFonts w:cs="Arial" w:ascii="Arial" w:hAnsi="Arial"/>
                <w:sz w:val="22"/>
                <w:szCs w:val="22"/>
              </w:rPr>
              <w:t>Ataudai ≥ 270</w:t>
            </w:r>
          </w:p>
        </w:tc>
        <w:tc>
          <w:tcPr>
            <w:tcW w:w="3383"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t>LST EN ISO 13934-1 (ISO 13934-1 ) arba lygiavertis</w:t>
            </w:r>
          </w:p>
        </w:tc>
      </w:tr>
      <w:tr>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numPr>
                <w:ilvl w:val="0"/>
                <w:numId w:val="6"/>
              </w:numPr>
              <w:ind w:hanging="0" w:left="0"/>
              <w:jc w:val="center"/>
              <w:textAlignment w:val="baseline"/>
              <w:rPr>
                <w:rFonts w:ascii="Arial" w:hAnsi="Arial" w:cs="Arial"/>
                <w:bCs/>
                <w:kern w:val="2"/>
                <w:sz w:val="22"/>
                <w:szCs w:val="22"/>
                <w:lang w:eastAsia="zh-CN"/>
              </w:rPr>
            </w:pPr>
            <w:r>
              <w:rPr>
                <w:rFonts w:cs="Arial" w:ascii="Arial" w:hAnsi="Arial"/>
                <w:bCs/>
                <w:kern w:val="2"/>
                <w:sz w:val="22"/>
                <w:szCs w:val="22"/>
                <w:lang w:eastAsia="zh-CN"/>
              </w:rPr>
            </w:r>
          </w:p>
        </w:tc>
        <w:tc>
          <w:tcPr>
            <w:tcW w:w="3708"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pPr>
              <w:pStyle w:val="ListParagraph"/>
              <w:ind w:left="0"/>
              <w:rPr>
                <w:rFonts w:ascii="Arial" w:hAnsi="Arial" w:cs="Arial"/>
                <w:sz w:val="22"/>
                <w:szCs w:val="22"/>
              </w:rPr>
            </w:pPr>
            <w:r>
              <w:rPr>
                <w:rFonts w:cs="Arial" w:ascii="Arial" w:hAnsi="Arial"/>
                <w:sz w:val="22"/>
                <w:szCs w:val="22"/>
              </w:rPr>
              <w:t>Matmenų pokyčiai po skalbimo ir lyginimo,  %</w:t>
            </w:r>
          </w:p>
        </w:tc>
        <w:tc>
          <w:tcPr>
            <w:tcW w:w="2545" w:type="dxa"/>
            <w:tcBorders>
              <w:top w:val="single" w:sz="4" w:space="0" w:color="000000"/>
              <w:left w:val="single" w:sz="4" w:space="0" w:color="000000"/>
              <w:bottom w:val="single" w:sz="4" w:space="0" w:color="000000"/>
            </w:tcBorders>
            <w:tcMar>
              <w:top w:w="17" w:type="dxa"/>
              <w:left w:w="96" w:type="dxa"/>
              <w:bottom w:w="17" w:type="dxa"/>
              <w:right w:w="108" w:type="dxa"/>
            </w:tcMar>
            <w:vAlign w:val="center"/>
          </w:tcPr>
          <w:p>
            <w:pPr>
              <w:pStyle w:val="Normal"/>
              <w:jc w:val="center"/>
              <w:rPr>
                <w:rFonts w:ascii="Arial" w:hAnsi="Arial" w:cs="Arial"/>
                <w:bCs/>
                <w:sz w:val="22"/>
                <w:szCs w:val="22"/>
              </w:rPr>
            </w:pPr>
            <w:r>
              <w:rPr>
                <w:rFonts w:cs="Arial" w:ascii="Arial" w:hAnsi="Arial"/>
                <w:bCs/>
                <w:sz w:val="22"/>
                <w:szCs w:val="22"/>
              </w:rPr>
              <w:t>Metmenys  ≤ ±3,0</w:t>
            </w:r>
          </w:p>
          <w:p>
            <w:pPr>
              <w:pStyle w:val="Normal"/>
              <w:jc w:val="center"/>
              <w:rPr>
                <w:rFonts w:ascii="Arial" w:hAnsi="Arial" w:cs="Arial"/>
                <w:sz w:val="22"/>
                <w:szCs w:val="22"/>
              </w:rPr>
            </w:pPr>
            <w:r>
              <w:rPr>
                <w:rFonts w:cs="Arial" w:ascii="Arial" w:hAnsi="Arial"/>
                <w:bCs/>
                <w:sz w:val="22"/>
                <w:szCs w:val="22"/>
              </w:rPr>
              <w:t>Ataudai ≤ ±3,0</w:t>
            </w:r>
          </w:p>
        </w:tc>
        <w:tc>
          <w:tcPr>
            <w:tcW w:w="3383" w:type="dxa"/>
            <w:tcBorders>
              <w:top w:val="single" w:sz="4" w:space="0" w:color="000000"/>
              <w:left w:val="single" w:sz="4" w:space="0" w:color="000000"/>
              <w:bottom w:val="single" w:sz="4" w:space="0" w:color="000000"/>
              <w:right w:val="single" w:sz="4" w:space="0" w:color="000000"/>
            </w:tcBorders>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t>LST EN ISO 5077 (ISO 5077)</w:t>
            </w:r>
          </w:p>
          <w:p>
            <w:pPr>
              <w:pStyle w:val="Normal"/>
              <w:rPr>
                <w:rFonts w:ascii="Arial" w:hAnsi="Arial" w:cs="Arial"/>
                <w:sz w:val="22"/>
                <w:szCs w:val="22"/>
              </w:rPr>
            </w:pPr>
            <w:r>
              <w:rPr>
                <w:rFonts w:cs="Arial" w:ascii="Arial" w:hAnsi="Arial"/>
                <w:sz w:val="22"/>
                <w:szCs w:val="22"/>
              </w:rPr>
              <w:t>arba lygiavertis</w:t>
            </w:r>
          </w:p>
          <w:p>
            <w:pPr>
              <w:pStyle w:val="Normal"/>
              <w:rPr>
                <w:rFonts w:ascii="Arial" w:hAnsi="Arial" w:cs="Arial"/>
                <w:sz w:val="22"/>
                <w:szCs w:val="22"/>
              </w:rPr>
            </w:pPr>
            <w:r>
              <w:rPr>
                <w:rFonts w:cs="Arial" w:ascii="Arial" w:hAnsi="Arial"/>
                <w:sz w:val="22"/>
                <w:szCs w:val="22"/>
              </w:rPr>
              <w:t>procedūra 4N</w:t>
            </w:r>
          </w:p>
        </w:tc>
      </w:tr>
      <w:tr>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numPr>
                <w:ilvl w:val="0"/>
                <w:numId w:val="6"/>
              </w:numPr>
              <w:ind w:hanging="0" w:left="0"/>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r>
          </w:p>
        </w:tc>
        <w:tc>
          <w:tcPr>
            <w:tcW w:w="3708"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ListParagraph"/>
              <w:ind w:left="0"/>
              <w:rPr>
                <w:rFonts w:ascii="Arial" w:hAnsi="Arial" w:cs="Arial"/>
                <w:sz w:val="22"/>
                <w:szCs w:val="22"/>
              </w:rPr>
            </w:pPr>
            <w:r>
              <w:rPr>
                <w:rFonts w:cs="Arial" w:ascii="Arial" w:hAnsi="Arial"/>
                <w:kern w:val="2"/>
                <w:sz w:val="22"/>
                <w:szCs w:val="22"/>
              </w:rPr>
              <w:t>Nusidažymo atsparumas, balai:</w:t>
            </w:r>
          </w:p>
        </w:tc>
        <w:tc>
          <w:tcPr>
            <w:tcW w:w="254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r>
          </w:p>
        </w:tc>
        <w:tc>
          <w:tcPr>
            <w:tcW w:w="3383"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sz w:val="22"/>
                <w:szCs w:val="22"/>
              </w:rPr>
            </w:pPr>
            <w:r>
              <w:rPr>
                <w:rFonts w:cs="Arial" w:ascii="Arial" w:hAnsi="Arial"/>
                <w:sz w:val="22"/>
                <w:szCs w:val="22"/>
              </w:rPr>
            </w:r>
          </w:p>
        </w:tc>
      </w:tr>
      <w:tr>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Cs/>
                <w:kern w:val="2"/>
                <w:sz w:val="22"/>
                <w:szCs w:val="22"/>
                <w:lang w:eastAsia="zh-CN"/>
              </w:rPr>
            </w:pPr>
            <w:r>
              <w:rPr>
                <w:rFonts w:cs="Arial" w:ascii="Arial" w:hAnsi="Arial"/>
                <w:bCs/>
                <w:kern w:val="2"/>
                <w:sz w:val="22"/>
                <w:szCs w:val="22"/>
                <w:lang w:eastAsia="zh-CN"/>
              </w:rPr>
              <w:t>7.1.</w:t>
            </w:r>
          </w:p>
        </w:tc>
        <w:tc>
          <w:tcPr>
            <w:tcW w:w="3708"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cheminiam valymui</w:t>
            </w:r>
          </w:p>
        </w:tc>
        <w:tc>
          <w:tcPr>
            <w:tcW w:w="254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383"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keepNext w:val="true"/>
              <w:numPr>
                <w:ilvl w:val="0"/>
                <w:numId w:val="0"/>
              </w:numPr>
              <w:tabs>
                <w:tab w:val="clear" w:pos="284"/>
                <w:tab w:val="left" w:pos="117" w:leader="none"/>
              </w:tabs>
              <w:ind w:hanging="0" w:left="0"/>
              <w:outlineLvl w:val="2"/>
              <w:rPr>
                <w:rFonts w:ascii="Arial" w:hAnsi="Arial" w:cs="Arial"/>
                <w:kern w:val="2"/>
                <w:sz w:val="22"/>
                <w:szCs w:val="22"/>
                <w:lang w:eastAsia="zh-CN"/>
              </w:rPr>
            </w:pPr>
            <w:r>
              <w:rPr>
                <w:rFonts w:cs="Arial" w:ascii="Arial" w:hAnsi="Arial"/>
                <w:sz w:val="22"/>
                <w:szCs w:val="22"/>
                <w:lang w:eastAsia="ar-SA"/>
              </w:rPr>
              <w:t>LST EN ISO 105 – D01</w:t>
            </w:r>
            <w:r>
              <w:rPr>
                <w:rFonts w:cs="Arial" w:ascii="Arial" w:hAnsi="Arial"/>
                <w:sz w:val="22"/>
                <w:szCs w:val="22"/>
              </w:rPr>
              <w:t xml:space="preserve"> arba lygiavertis</w:t>
            </w:r>
          </w:p>
        </w:tc>
      </w:tr>
      <w:tr>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Cs/>
                <w:kern w:val="2"/>
                <w:sz w:val="22"/>
                <w:szCs w:val="22"/>
                <w:lang w:eastAsia="zh-CN"/>
              </w:rPr>
            </w:pPr>
            <w:r>
              <w:rPr>
                <w:rFonts w:cs="Arial" w:ascii="Arial" w:hAnsi="Arial"/>
                <w:kern w:val="2"/>
                <w:sz w:val="22"/>
                <w:szCs w:val="22"/>
                <w:lang w:eastAsia="zh-CN"/>
              </w:rPr>
              <w:t>7.2.</w:t>
            </w:r>
          </w:p>
        </w:tc>
        <w:tc>
          <w:tcPr>
            <w:tcW w:w="3708"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sz w:val="22"/>
                <w:szCs w:val="22"/>
              </w:rPr>
              <w:t>skalbimui prie 40</w:t>
            </w:r>
            <w:r>
              <w:rPr>
                <w:rFonts w:cs="Arial" w:ascii="Arial" w:hAnsi="Arial"/>
                <w:sz w:val="22"/>
                <w:szCs w:val="22"/>
                <w:vertAlign w:val="superscript"/>
              </w:rPr>
              <w:t>0</w:t>
            </w:r>
            <w:r>
              <w:rPr>
                <w:rFonts w:cs="Arial" w:ascii="Arial" w:hAnsi="Arial"/>
                <w:sz w:val="22"/>
                <w:szCs w:val="22"/>
              </w:rPr>
              <w:t>C</w:t>
            </w:r>
          </w:p>
        </w:tc>
        <w:tc>
          <w:tcPr>
            <w:tcW w:w="254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sz w:val="22"/>
                <w:szCs w:val="22"/>
              </w:rPr>
            </w:pPr>
            <w:r>
              <w:rPr>
                <w:rFonts w:cs="Arial" w:ascii="Arial" w:hAnsi="Arial"/>
                <w:sz w:val="22"/>
                <w:szCs w:val="22"/>
              </w:rPr>
              <w:t xml:space="preserve">≥ </w:t>
            </w:r>
            <w:r>
              <w:rPr>
                <w:rFonts w:cs="Arial" w:ascii="Arial" w:hAnsi="Arial"/>
                <w:kern w:val="2"/>
                <w:sz w:val="22"/>
                <w:szCs w:val="22"/>
                <w:lang w:eastAsia="zh-CN"/>
              </w:rPr>
              <w:t>4</w:t>
            </w:r>
          </w:p>
        </w:tc>
        <w:tc>
          <w:tcPr>
            <w:tcW w:w="3383"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keepNext w:val="true"/>
              <w:numPr>
                <w:ilvl w:val="0"/>
                <w:numId w:val="0"/>
              </w:numPr>
              <w:tabs>
                <w:tab w:val="clear" w:pos="284"/>
                <w:tab w:val="left" w:pos="117" w:leader="none"/>
              </w:tabs>
              <w:ind w:hanging="0" w:left="0"/>
              <w:outlineLvl w:val="2"/>
              <w:rPr>
                <w:rFonts w:ascii="Arial" w:hAnsi="Arial" w:cs="Arial"/>
                <w:sz w:val="22"/>
                <w:szCs w:val="22"/>
                <w:lang w:eastAsia="ar-SA"/>
              </w:rPr>
            </w:pPr>
            <w:r>
              <w:rPr>
                <w:rFonts w:cs="Arial" w:ascii="Arial" w:hAnsi="Arial"/>
                <w:bCs/>
                <w:kern w:val="2"/>
                <w:sz w:val="22"/>
                <w:szCs w:val="22"/>
                <w:lang w:eastAsia="zh-CN"/>
              </w:rPr>
              <w:t>LST EN ISO 105 – C06</w:t>
            </w:r>
            <w:r>
              <w:rPr>
                <w:rFonts w:cs="Arial" w:ascii="Arial" w:hAnsi="Arial"/>
                <w:sz w:val="22"/>
                <w:szCs w:val="22"/>
              </w:rPr>
              <w:t xml:space="preserve"> arba lygiavertis</w:t>
            </w:r>
          </w:p>
        </w:tc>
      </w:tr>
      <w:tr>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kern w:val="2"/>
                <w:sz w:val="22"/>
                <w:szCs w:val="22"/>
                <w:lang w:eastAsia="zh-CN"/>
              </w:rPr>
              <w:t>7.3.</w:t>
            </w:r>
          </w:p>
        </w:tc>
        <w:tc>
          <w:tcPr>
            <w:tcW w:w="3708"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sz w:val="22"/>
                <w:szCs w:val="22"/>
              </w:rPr>
            </w:pPr>
            <w:r>
              <w:rPr>
                <w:rFonts w:cs="Arial" w:ascii="Arial" w:hAnsi="Arial"/>
                <w:sz w:val="22"/>
                <w:szCs w:val="22"/>
              </w:rPr>
              <w:t>prakaitui</w:t>
            </w:r>
          </w:p>
        </w:tc>
        <w:tc>
          <w:tcPr>
            <w:tcW w:w="254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sz w:val="22"/>
                <w:szCs w:val="22"/>
              </w:rPr>
            </w:pPr>
            <w:r>
              <w:rPr>
                <w:rFonts w:cs="Arial" w:ascii="Arial" w:hAnsi="Arial"/>
                <w:sz w:val="22"/>
                <w:szCs w:val="22"/>
              </w:rPr>
              <w:t xml:space="preserve">≥ </w:t>
            </w:r>
            <w:r>
              <w:rPr>
                <w:rFonts w:cs="Arial" w:ascii="Arial" w:hAnsi="Arial"/>
                <w:kern w:val="2"/>
                <w:sz w:val="22"/>
                <w:szCs w:val="22"/>
                <w:lang w:eastAsia="zh-CN"/>
              </w:rPr>
              <w:t>4</w:t>
            </w:r>
          </w:p>
        </w:tc>
        <w:tc>
          <w:tcPr>
            <w:tcW w:w="3383"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keepNext w:val="true"/>
              <w:numPr>
                <w:ilvl w:val="0"/>
                <w:numId w:val="0"/>
              </w:numPr>
              <w:tabs>
                <w:tab w:val="clear" w:pos="284"/>
                <w:tab w:val="left" w:pos="117" w:leader="none"/>
              </w:tabs>
              <w:ind w:hanging="0" w:left="0"/>
              <w:outlineLvl w:val="2"/>
              <w:rPr>
                <w:rFonts w:ascii="Arial" w:hAnsi="Arial" w:cs="Arial"/>
                <w:bCs/>
                <w:kern w:val="2"/>
                <w:sz w:val="22"/>
                <w:szCs w:val="22"/>
                <w:lang w:eastAsia="zh-CN"/>
              </w:rPr>
            </w:pPr>
            <w:r>
              <w:rPr>
                <w:rFonts w:cs="Arial" w:ascii="Arial" w:hAnsi="Arial"/>
                <w:bCs/>
                <w:sz w:val="22"/>
                <w:szCs w:val="22"/>
                <w:lang w:eastAsia="ar-SA"/>
              </w:rPr>
              <w:t xml:space="preserve">LST EN ISO 105 </w:t>
            </w:r>
            <w:r>
              <w:rPr>
                <w:rFonts w:cs="Arial" w:ascii="Arial" w:hAnsi="Arial"/>
                <w:sz w:val="22"/>
                <w:szCs w:val="22"/>
                <w:lang w:eastAsia="ar-SA"/>
              </w:rPr>
              <w:t xml:space="preserve"> – </w:t>
            </w:r>
            <w:r>
              <w:rPr>
                <w:rFonts w:cs="Arial" w:ascii="Arial" w:hAnsi="Arial"/>
                <w:bCs/>
                <w:sz w:val="22"/>
                <w:szCs w:val="22"/>
                <w:lang w:eastAsia="ar-SA"/>
              </w:rPr>
              <w:t>E04</w:t>
            </w:r>
            <w:r>
              <w:rPr>
                <w:rFonts w:cs="Arial" w:ascii="Arial" w:hAnsi="Arial"/>
                <w:sz w:val="22"/>
                <w:szCs w:val="22"/>
              </w:rPr>
              <w:t xml:space="preserve"> arba lygiavertis</w:t>
            </w:r>
          </w:p>
        </w:tc>
      </w:tr>
      <w:tr>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Cs/>
                <w:kern w:val="2"/>
                <w:sz w:val="22"/>
                <w:szCs w:val="22"/>
                <w:lang w:eastAsia="zh-CN"/>
              </w:rPr>
            </w:pPr>
            <w:r>
              <w:rPr>
                <w:rFonts w:cs="Arial" w:ascii="Arial" w:hAnsi="Arial"/>
                <w:kern w:val="2"/>
                <w:sz w:val="22"/>
                <w:szCs w:val="22"/>
                <w:lang w:eastAsia="zh-CN"/>
              </w:rPr>
              <w:t>7.4.</w:t>
            </w:r>
          </w:p>
        </w:tc>
        <w:tc>
          <w:tcPr>
            <w:tcW w:w="3708"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sausai trinčiai</w:t>
            </w:r>
          </w:p>
        </w:tc>
        <w:tc>
          <w:tcPr>
            <w:tcW w:w="254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sz w:val="22"/>
                <w:szCs w:val="22"/>
              </w:rPr>
            </w:pPr>
            <w:r>
              <w:rPr>
                <w:rFonts w:cs="Arial" w:ascii="Arial" w:hAnsi="Arial"/>
                <w:sz w:val="22"/>
                <w:szCs w:val="22"/>
              </w:rPr>
              <w:t xml:space="preserve">≥ </w:t>
            </w:r>
            <w:r>
              <w:rPr>
                <w:rFonts w:cs="Arial" w:ascii="Arial" w:hAnsi="Arial"/>
                <w:kern w:val="2"/>
                <w:sz w:val="22"/>
                <w:szCs w:val="22"/>
                <w:lang w:eastAsia="zh-CN"/>
              </w:rPr>
              <w:t>4</w:t>
            </w:r>
          </w:p>
        </w:tc>
        <w:tc>
          <w:tcPr>
            <w:tcW w:w="3383"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105-X12</w:t>
            </w:r>
            <w:r>
              <w:rPr>
                <w:rFonts w:cs="Arial" w:ascii="Arial" w:hAnsi="Arial"/>
                <w:sz w:val="22"/>
                <w:szCs w:val="22"/>
              </w:rPr>
              <w:t xml:space="preserve"> arba lygiavertis</w:t>
            </w:r>
          </w:p>
        </w:tc>
      </w:tr>
      <w:tr>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shd w:val="clear" w:color="auto" w:fill="FFFFFF"/>
              <w:jc w:val="center"/>
              <w:textAlignment w:val="baseline"/>
              <w:rPr>
                <w:rFonts w:ascii="Arial" w:hAnsi="Arial" w:cs="Arial"/>
                <w:kern w:val="2"/>
                <w:sz w:val="22"/>
                <w:szCs w:val="22"/>
                <w:lang w:eastAsia="zh-CN"/>
              </w:rPr>
            </w:pPr>
            <w:r>
              <w:rPr>
                <w:rFonts w:cs="Arial" w:ascii="Arial" w:hAnsi="Arial"/>
                <w:kern w:val="2"/>
                <w:sz w:val="22"/>
                <w:szCs w:val="22"/>
                <w:lang w:eastAsia="zh-CN"/>
              </w:rPr>
              <w:t>7.5.</w:t>
            </w:r>
          </w:p>
        </w:tc>
        <w:tc>
          <w:tcPr>
            <w:tcW w:w="3708"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šlapiai trinčiai</w:t>
            </w:r>
          </w:p>
        </w:tc>
        <w:tc>
          <w:tcPr>
            <w:tcW w:w="254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383"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105-X12</w:t>
            </w:r>
            <w:r>
              <w:rPr>
                <w:rFonts w:cs="Arial" w:ascii="Arial" w:hAnsi="Arial"/>
                <w:sz w:val="22"/>
                <w:szCs w:val="22"/>
              </w:rPr>
              <w:t xml:space="preserve"> arba lygiavertis</w:t>
            </w:r>
          </w:p>
        </w:tc>
      </w:tr>
      <w:tr>
        <w:trPr/>
        <w:tc>
          <w:tcPr>
            <w:tcW w:w="564"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shd w:val="clear" w:color="auto" w:fill="FFFFFF"/>
              <w:jc w:val="center"/>
              <w:textAlignment w:val="baseline"/>
              <w:rPr>
                <w:rFonts w:ascii="Arial" w:hAnsi="Arial" w:cs="Arial"/>
                <w:kern w:val="2"/>
                <w:sz w:val="22"/>
                <w:szCs w:val="22"/>
                <w:lang w:eastAsia="zh-CN"/>
              </w:rPr>
            </w:pPr>
            <w:r>
              <w:rPr>
                <w:rFonts w:cs="Arial" w:ascii="Arial" w:hAnsi="Arial"/>
                <w:kern w:val="2"/>
                <w:sz w:val="22"/>
                <w:szCs w:val="22"/>
                <w:lang w:eastAsia="zh-CN"/>
              </w:rPr>
              <w:t>7.6.</w:t>
            </w:r>
          </w:p>
        </w:tc>
        <w:tc>
          <w:tcPr>
            <w:tcW w:w="3708"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šviesai</w:t>
            </w:r>
          </w:p>
        </w:tc>
        <w:tc>
          <w:tcPr>
            <w:tcW w:w="2545"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sz w:val="22"/>
                <w:szCs w:val="22"/>
              </w:rPr>
            </w:pPr>
            <w:r>
              <w:rPr>
                <w:rFonts w:cs="Arial" w:ascii="Arial" w:hAnsi="Arial"/>
                <w:sz w:val="22"/>
                <w:szCs w:val="22"/>
              </w:rPr>
              <w:t xml:space="preserve">≥ </w:t>
            </w:r>
            <w:r>
              <w:rPr>
                <w:rFonts w:cs="Arial" w:ascii="Arial" w:hAnsi="Arial"/>
                <w:kern w:val="2"/>
                <w:sz w:val="22"/>
                <w:szCs w:val="22"/>
                <w:lang w:eastAsia="zh-CN"/>
              </w:rPr>
              <w:t>4</w:t>
            </w:r>
          </w:p>
        </w:tc>
        <w:tc>
          <w:tcPr>
            <w:tcW w:w="3383"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105-B02</w:t>
            </w:r>
            <w:r>
              <w:rPr>
                <w:rFonts w:cs="Arial" w:ascii="Arial" w:hAnsi="Arial"/>
                <w:sz w:val="22"/>
                <w:szCs w:val="22"/>
              </w:rPr>
              <w:t xml:space="preserve"> arba lygiavertis</w:t>
            </w:r>
          </w:p>
        </w:tc>
      </w:tr>
    </w:tbl>
    <w:p>
      <w:pPr>
        <w:pStyle w:val="Normal"/>
        <w:jc w:val="center"/>
        <w:rPr>
          <w:rFonts w:ascii="Arial" w:hAnsi="Arial" w:cs="Arial"/>
          <w:b/>
          <w:bCs/>
          <w:sz w:val="22"/>
          <w:szCs w:val="22"/>
        </w:rPr>
      </w:pPr>
      <w:r>
        <w:rPr>
          <w:rFonts w:cs="Arial" w:ascii="Arial" w:hAnsi="Arial"/>
          <w:b/>
          <w:bCs/>
          <w:sz w:val="22"/>
          <w:szCs w:val="22"/>
        </w:rPr>
      </w:r>
    </w:p>
    <w:p>
      <w:pPr>
        <w:pStyle w:val="Normal"/>
        <w:jc w:val="center"/>
        <w:rPr>
          <w:rFonts w:ascii="Arial" w:hAnsi="Arial" w:cs="Arial"/>
          <w:b/>
          <w:bCs/>
          <w:sz w:val="22"/>
          <w:szCs w:val="22"/>
        </w:rPr>
      </w:pPr>
      <w:r>
        <w:rPr>
          <w:rFonts w:cs="Arial" w:ascii="Arial" w:hAnsi="Arial"/>
          <w:b/>
          <w:bCs/>
          <w:sz w:val="22"/>
          <w:szCs w:val="22"/>
        </w:rPr>
        <w:t xml:space="preserve">TINKLELIO TECHNINĖS CHARAKTERISTIKOS </w:t>
      </w:r>
    </w:p>
    <w:p>
      <w:pPr>
        <w:pStyle w:val="Normal"/>
        <w:widowControl w:val="false"/>
        <w:ind w:firstLine="1296"/>
        <w:jc w:val="right"/>
        <w:rPr>
          <w:rFonts w:ascii="Arial" w:hAnsi="Arial" w:cs="Arial"/>
          <w:kern w:val="2"/>
          <w:sz w:val="22"/>
          <w:szCs w:val="22"/>
          <w:lang w:eastAsia="ar-SA"/>
        </w:rPr>
      </w:pPr>
      <w:r>
        <w:rPr>
          <w:rFonts w:cs="Arial" w:ascii="Arial" w:hAnsi="Arial"/>
          <w:kern w:val="2"/>
          <w:sz w:val="22"/>
          <w:szCs w:val="22"/>
          <w:lang w:eastAsia="ar-SA"/>
        </w:rPr>
        <w:t>34 lentelė</w:t>
      </w:r>
    </w:p>
    <w:tbl>
      <w:tblPr>
        <w:tblW w:w="10206" w:type="dxa"/>
        <w:jc w:val="left"/>
        <w:tblInd w:w="-8" w:type="dxa"/>
        <w:tblLayout w:type="fixed"/>
        <w:tblCellMar>
          <w:top w:w="0" w:type="dxa"/>
          <w:left w:w="28" w:type="dxa"/>
          <w:bottom w:w="0" w:type="dxa"/>
          <w:right w:w="28" w:type="dxa"/>
        </w:tblCellMar>
        <w:tblLook w:firstRow="0" w:noVBand="0" w:lastRow="0" w:firstColumn="0" w:lastColumn="0" w:noHBand="0" w:val="0000"/>
      </w:tblPr>
      <w:tblGrid>
        <w:gridCol w:w="423"/>
        <w:gridCol w:w="3728"/>
        <w:gridCol w:w="2413"/>
        <w:gridCol w:w="3641"/>
      </w:tblGrid>
      <w:tr>
        <w:trPr>
          <w:trHeight w:val="295" w:hRule="atLeast"/>
        </w:trPr>
        <w:tc>
          <w:tcPr>
            <w:tcW w:w="423"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r>
          </w:p>
        </w:tc>
        <w:tc>
          <w:tcPr>
            <w:tcW w:w="3728"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Rodiklio pavadinimas, dimensija</w:t>
            </w:r>
          </w:p>
        </w:tc>
        <w:tc>
          <w:tcPr>
            <w:tcW w:w="2413"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Rodiklio reikšmė</w:t>
            </w:r>
          </w:p>
        </w:tc>
        <w:tc>
          <w:tcPr>
            <w:tcW w:w="3641"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Bandymų metodo žymuo</w:t>
            </w:r>
          </w:p>
        </w:tc>
      </w:tr>
      <w:tr>
        <w:trPr>
          <w:trHeight w:val="295" w:hRule="atLeast"/>
        </w:trPr>
        <w:tc>
          <w:tcPr>
            <w:tcW w:w="423"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1.</w:t>
            </w:r>
          </w:p>
        </w:tc>
        <w:tc>
          <w:tcPr>
            <w:tcW w:w="3728"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Pluoštinė sudėtis, %</w:t>
            </w:r>
          </w:p>
        </w:tc>
        <w:tc>
          <w:tcPr>
            <w:tcW w:w="2413"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100  PES</w:t>
            </w:r>
          </w:p>
          <w:p>
            <w:pPr>
              <w:pStyle w:val="NoSpacing"/>
              <w:rPr>
                <w:rFonts w:ascii="Arial" w:hAnsi="Arial" w:cs="Arial"/>
                <w:sz w:val="22"/>
              </w:rPr>
            </w:pPr>
            <w:r>
              <w:rPr>
                <w:rFonts w:cs="Arial" w:ascii="Arial" w:hAnsi="Arial"/>
                <w:sz w:val="22"/>
              </w:rPr>
            </w:r>
          </w:p>
        </w:tc>
        <w:tc>
          <w:tcPr>
            <w:tcW w:w="3641"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Nurodyti</w:t>
            </w:r>
          </w:p>
        </w:tc>
      </w:tr>
      <w:tr>
        <w:trPr>
          <w:trHeight w:val="907" w:hRule="atLeast"/>
        </w:trPr>
        <w:tc>
          <w:tcPr>
            <w:tcW w:w="423"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2.</w:t>
            </w:r>
          </w:p>
        </w:tc>
        <w:tc>
          <w:tcPr>
            <w:tcW w:w="3728"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vertAlign w:val="superscript"/>
              </w:rPr>
            </w:pPr>
            <w:r>
              <w:rPr>
                <w:rFonts w:cs="Arial" w:ascii="Arial" w:hAnsi="Arial"/>
                <w:sz w:val="22"/>
              </w:rPr>
              <w:t>Paviršinis tankis, g/m</w:t>
            </w:r>
            <w:r>
              <w:rPr>
                <w:rFonts w:cs="Arial" w:ascii="Arial" w:hAnsi="Arial"/>
                <w:sz w:val="22"/>
                <w:vertAlign w:val="superscript"/>
              </w:rPr>
              <w:t>2</w:t>
            </w:r>
          </w:p>
        </w:tc>
        <w:tc>
          <w:tcPr>
            <w:tcW w:w="2413"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 xml:space="preserve">100 </w:t>
            </w:r>
            <w:r>
              <w:rPr>
                <w:rFonts w:cs="Arial" w:ascii="Arial" w:hAnsi="Arial"/>
                <w:bCs/>
                <w:sz w:val="22"/>
              </w:rPr>
              <w:t>± 10</w:t>
            </w:r>
          </w:p>
        </w:tc>
        <w:tc>
          <w:tcPr>
            <w:tcW w:w="3641"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LST EN 12127 (EN 12127) arba lygiavertis</w:t>
            </w:r>
          </w:p>
        </w:tc>
      </w:tr>
      <w:tr>
        <w:trPr>
          <w:trHeight w:val="553" w:hRule="atLeast"/>
        </w:trPr>
        <w:tc>
          <w:tcPr>
            <w:tcW w:w="423"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3.</w:t>
            </w:r>
          </w:p>
        </w:tc>
        <w:tc>
          <w:tcPr>
            <w:tcW w:w="3728"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eastAsia="Times New Roman" w:cs="Arial" w:ascii="Arial" w:hAnsi="Arial"/>
                <w:color w:val="00000A"/>
                <w:kern w:val="2"/>
                <w:sz w:val="22"/>
                <w:lang w:eastAsia="zh-CN"/>
              </w:rPr>
              <w:t>Nusidažymo atsparumai, balais:</w:t>
            </w:r>
          </w:p>
        </w:tc>
        <w:tc>
          <w:tcPr>
            <w:tcW w:w="2413"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r>
          </w:p>
        </w:tc>
        <w:tc>
          <w:tcPr>
            <w:tcW w:w="3641"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r>
          </w:p>
        </w:tc>
      </w:tr>
      <w:tr>
        <w:trPr>
          <w:trHeight w:val="417" w:hRule="atLeast"/>
        </w:trPr>
        <w:tc>
          <w:tcPr>
            <w:tcW w:w="423"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3.1</w:t>
            </w:r>
          </w:p>
        </w:tc>
        <w:tc>
          <w:tcPr>
            <w:tcW w:w="3728"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eastAsia="Times New Roman" w:cs="Arial" w:ascii="Arial" w:hAnsi="Arial"/>
                <w:color w:val="00000A"/>
                <w:kern w:val="2"/>
                <w:sz w:val="22"/>
                <w:lang w:eastAsia="zh-CN"/>
              </w:rPr>
              <w:t>sausai trinčiai</w:t>
            </w:r>
          </w:p>
        </w:tc>
        <w:tc>
          <w:tcPr>
            <w:tcW w:w="2413"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 xml:space="preserve">≥ </w:t>
            </w:r>
            <w:r>
              <w:rPr>
                <w:rFonts w:eastAsia="Times New Roman" w:cs="Arial" w:ascii="Arial" w:hAnsi="Arial"/>
                <w:kern w:val="2"/>
                <w:sz w:val="22"/>
                <w:lang w:eastAsia="zh-CN"/>
              </w:rPr>
              <w:t>4</w:t>
            </w:r>
          </w:p>
        </w:tc>
        <w:tc>
          <w:tcPr>
            <w:tcW w:w="3641"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105-X12</w:t>
            </w:r>
          </w:p>
          <w:p>
            <w:pPr>
              <w:pStyle w:val="NoSpacing"/>
              <w:rPr>
                <w:rFonts w:ascii="Arial" w:hAnsi="Arial" w:cs="Arial"/>
                <w:sz w:val="22"/>
              </w:rPr>
            </w:pPr>
            <w:r>
              <w:rPr>
                <w:rFonts w:cs="Arial" w:ascii="Arial" w:hAnsi="Arial"/>
                <w:sz w:val="22"/>
              </w:rPr>
              <w:t>arba lygiavertis</w:t>
            </w:r>
          </w:p>
        </w:tc>
      </w:tr>
      <w:tr>
        <w:trPr>
          <w:trHeight w:val="409" w:hRule="atLeast"/>
        </w:trPr>
        <w:tc>
          <w:tcPr>
            <w:tcW w:w="423"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3.2</w:t>
            </w:r>
          </w:p>
        </w:tc>
        <w:tc>
          <w:tcPr>
            <w:tcW w:w="3728"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eastAsia="Times New Roman" w:cs="Arial" w:ascii="Arial" w:hAnsi="Arial"/>
                <w:color w:val="00000A"/>
                <w:kern w:val="2"/>
                <w:sz w:val="22"/>
                <w:lang w:eastAsia="zh-CN"/>
              </w:rPr>
              <w:t>šlapiai trinčiai</w:t>
            </w:r>
          </w:p>
        </w:tc>
        <w:tc>
          <w:tcPr>
            <w:tcW w:w="2413"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 xml:space="preserve">≥ </w:t>
            </w:r>
            <w:r>
              <w:rPr>
                <w:rFonts w:eastAsia="Times New Roman" w:cs="Arial" w:ascii="Arial" w:hAnsi="Arial"/>
                <w:kern w:val="2"/>
                <w:sz w:val="22"/>
                <w:lang w:eastAsia="zh-CN"/>
              </w:rPr>
              <w:t>4</w:t>
            </w:r>
          </w:p>
        </w:tc>
        <w:tc>
          <w:tcPr>
            <w:tcW w:w="3641"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105-X12</w:t>
            </w:r>
          </w:p>
          <w:p>
            <w:pPr>
              <w:pStyle w:val="NoSpacing"/>
              <w:rPr>
                <w:rFonts w:ascii="Arial" w:hAnsi="Arial" w:cs="Arial"/>
                <w:sz w:val="22"/>
              </w:rPr>
            </w:pPr>
            <w:r>
              <w:rPr>
                <w:rFonts w:cs="Arial" w:ascii="Arial" w:hAnsi="Arial"/>
                <w:sz w:val="22"/>
              </w:rPr>
              <w:t>arba lygiavertis</w:t>
            </w:r>
          </w:p>
        </w:tc>
      </w:tr>
      <w:tr>
        <w:trPr>
          <w:trHeight w:val="400" w:hRule="atLeast"/>
        </w:trPr>
        <w:tc>
          <w:tcPr>
            <w:tcW w:w="423"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3.3</w:t>
            </w:r>
          </w:p>
        </w:tc>
        <w:tc>
          <w:tcPr>
            <w:tcW w:w="3728"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color w:val="000000"/>
                <w:sz w:val="22"/>
              </w:rPr>
              <w:t>prakaitui</w:t>
            </w:r>
          </w:p>
        </w:tc>
        <w:tc>
          <w:tcPr>
            <w:tcW w:w="2413"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 xml:space="preserve">≥ </w:t>
            </w:r>
            <w:r>
              <w:rPr>
                <w:rFonts w:eastAsia="Times New Roman" w:cs="Arial" w:ascii="Arial" w:hAnsi="Arial"/>
                <w:kern w:val="2"/>
                <w:sz w:val="22"/>
                <w:lang w:eastAsia="zh-CN"/>
              </w:rPr>
              <w:t>4</w:t>
            </w:r>
          </w:p>
        </w:tc>
        <w:tc>
          <w:tcPr>
            <w:tcW w:w="3641"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textAlignment w:val="baseline"/>
              <w:rPr>
                <w:rFonts w:ascii="Arial" w:hAnsi="Arial" w:cs="Arial"/>
                <w:bCs/>
                <w:kern w:val="2"/>
                <w:sz w:val="22"/>
                <w:szCs w:val="22"/>
                <w:lang w:eastAsia="zh-CN"/>
              </w:rPr>
            </w:pPr>
            <w:r>
              <w:rPr>
                <w:rFonts w:cs="Arial" w:ascii="Arial" w:hAnsi="Arial"/>
                <w:bCs/>
                <w:kern w:val="2"/>
                <w:sz w:val="22"/>
                <w:szCs w:val="22"/>
                <w:lang w:eastAsia="zh-CN"/>
              </w:rPr>
              <w:t>LST EN ISO 105 – E04</w:t>
            </w:r>
          </w:p>
          <w:p>
            <w:pPr>
              <w:pStyle w:val="NoSpacing"/>
              <w:rPr>
                <w:rFonts w:ascii="Arial" w:hAnsi="Arial" w:cs="Arial"/>
                <w:sz w:val="22"/>
              </w:rPr>
            </w:pPr>
            <w:r>
              <w:rPr>
                <w:rFonts w:cs="Arial" w:ascii="Arial" w:hAnsi="Arial"/>
                <w:sz w:val="22"/>
              </w:rPr>
              <w:t>arba lygiavertis</w:t>
            </w:r>
          </w:p>
        </w:tc>
      </w:tr>
      <w:tr>
        <w:trPr>
          <w:trHeight w:val="400" w:hRule="atLeast"/>
        </w:trPr>
        <w:tc>
          <w:tcPr>
            <w:tcW w:w="423"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3.4</w:t>
            </w:r>
          </w:p>
        </w:tc>
        <w:tc>
          <w:tcPr>
            <w:tcW w:w="3728"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color w:val="000000"/>
                <w:sz w:val="22"/>
              </w:rPr>
              <w:t>skalbimui prie 40</w:t>
            </w:r>
            <w:r>
              <w:rPr>
                <w:rFonts w:cs="Arial" w:ascii="Arial" w:hAnsi="Arial"/>
                <w:color w:val="000000"/>
                <w:sz w:val="22"/>
                <w:vertAlign w:val="superscript"/>
              </w:rPr>
              <w:t>0</w:t>
            </w:r>
            <w:r>
              <w:rPr>
                <w:rFonts w:cs="Arial" w:ascii="Arial" w:hAnsi="Arial"/>
                <w:color w:val="000000"/>
                <w:sz w:val="22"/>
              </w:rPr>
              <w:t>C</w:t>
            </w:r>
          </w:p>
        </w:tc>
        <w:tc>
          <w:tcPr>
            <w:tcW w:w="2413" w:type="dxa"/>
            <w:tcBorders>
              <w:top w:val="single" w:sz="6" w:space="0" w:color="000000"/>
              <w:left w:val="single" w:sz="6" w:space="0" w:color="000000"/>
              <w:bottom w:val="single" w:sz="6" w:space="0" w:color="000000"/>
              <w:right w:val="single" w:sz="6" w:space="0" w:color="000000"/>
            </w:tcBorders>
            <w:vAlign w:val="center"/>
          </w:tcPr>
          <w:p>
            <w:pPr>
              <w:pStyle w:val="NoSpacing"/>
              <w:rPr>
                <w:rFonts w:ascii="Arial" w:hAnsi="Arial" w:cs="Arial"/>
                <w:sz w:val="22"/>
              </w:rPr>
            </w:pPr>
            <w:r>
              <w:rPr>
                <w:rFonts w:cs="Arial" w:ascii="Arial" w:hAnsi="Arial"/>
                <w:sz w:val="22"/>
              </w:rPr>
              <w:t xml:space="preserve">≥ </w:t>
            </w:r>
            <w:r>
              <w:rPr>
                <w:rFonts w:eastAsia="Times New Roman" w:cs="Arial" w:ascii="Arial" w:hAnsi="Arial"/>
                <w:kern w:val="2"/>
                <w:sz w:val="22"/>
                <w:lang w:eastAsia="zh-CN"/>
              </w:rPr>
              <w:t>4</w:t>
            </w:r>
          </w:p>
        </w:tc>
        <w:tc>
          <w:tcPr>
            <w:tcW w:w="3641" w:type="dxa"/>
            <w:tcBorders>
              <w:top w:val="single" w:sz="6" w:space="0" w:color="000000"/>
              <w:left w:val="single" w:sz="6" w:space="0" w:color="000000"/>
              <w:bottom w:val="single" w:sz="6" w:space="0" w:color="000000"/>
              <w:right w:val="single" w:sz="6" w:space="0" w:color="000000"/>
            </w:tcBorders>
            <w:vAlign w:val="center"/>
          </w:tcPr>
          <w:p>
            <w:pPr>
              <w:pStyle w:val="Normal"/>
              <w:widowControl w:val="false"/>
              <w:textAlignment w:val="baseline"/>
              <w:rPr>
                <w:rFonts w:ascii="Arial" w:hAnsi="Arial" w:cs="Arial"/>
                <w:bCs/>
                <w:kern w:val="2"/>
                <w:sz w:val="22"/>
                <w:szCs w:val="22"/>
                <w:lang w:eastAsia="zh-CN"/>
              </w:rPr>
            </w:pPr>
            <w:r>
              <w:rPr>
                <w:rFonts w:cs="Arial" w:ascii="Arial" w:hAnsi="Arial"/>
                <w:bCs/>
                <w:kern w:val="2"/>
                <w:sz w:val="22"/>
                <w:szCs w:val="22"/>
                <w:lang w:eastAsia="zh-CN"/>
              </w:rPr>
              <w:t>LST EN ISO 105 – C06</w:t>
            </w:r>
          </w:p>
          <w:p>
            <w:pPr>
              <w:pStyle w:val="NoSpacing"/>
              <w:rPr>
                <w:rFonts w:ascii="Arial" w:hAnsi="Arial" w:cs="Arial"/>
                <w:sz w:val="22"/>
              </w:rPr>
            </w:pPr>
            <w:r>
              <w:rPr>
                <w:rFonts w:cs="Arial" w:ascii="Arial" w:hAnsi="Arial"/>
                <w:sz w:val="22"/>
              </w:rPr>
              <w:t>arba lygiavertis</w:t>
            </w:r>
          </w:p>
        </w:tc>
      </w:tr>
    </w:tbl>
    <w:p>
      <w:pPr>
        <w:pStyle w:val="Normal"/>
        <w:ind w:firstLine="720"/>
        <w:jc w:val="center"/>
        <w:rPr>
          <w:rFonts w:ascii="Arial" w:hAnsi="Arial" w:cs="Arial"/>
          <w:b/>
          <w:bCs/>
          <w:sz w:val="22"/>
          <w:szCs w:val="22"/>
          <w:lang w:eastAsia="ar-SA"/>
        </w:rPr>
      </w:pPr>
      <w:r>
        <w:rPr>
          <w:rFonts w:cs="Arial" w:ascii="Arial" w:hAnsi="Arial"/>
          <w:b/>
          <w:bCs/>
          <w:sz w:val="22"/>
          <w:szCs w:val="22"/>
          <w:lang w:eastAsia="ar-SA"/>
        </w:rPr>
      </w:r>
    </w:p>
    <w:p>
      <w:pPr>
        <w:pStyle w:val="Normal"/>
        <w:ind w:firstLine="720"/>
        <w:jc w:val="center"/>
        <w:rPr>
          <w:rFonts w:ascii="Arial" w:hAnsi="Arial" w:cs="Arial"/>
          <w:b/>
          <w:bCs/>
          <w:sz w:val="22"/>
          <w:szCs w:val="22"/>
          <w:lang w:eastAsia="ar-SA"/>
        </w:rPr>
      </w:pPr>
      <w:r>
        <w:rPr>
          <w:rFonts w:cs="Arial" w:ascii="Arial" w:hAnsi="Arial"/>
          <w:b/>
          <w:bCs/>
          <w:sz w:val="22"/>
          <w:szCs w:val="22"/>
          <w:lang w:eastAsia="ar-SA"/>
        </w:rPr>
        <w:t>UŽTRAUKTUKŲ TECHNINĖS CHARAKTERISTIKOS</w:t>
      </w:r>
    </w:p>
    <w:p>
      <w:pPr>
        <w:pStyle w:val="Normal"/>
        <w:ind w:firstLine="720"/>
        <w:jc w:val="center"/>
        <w:rPr>
          <w:rFonts w:ascii="Arial" w:hAnsi="Arial" w:cs="Arial"/>
          <w:b/>
          <w:bCs/>
          <w:sz w:val="22"/>
          <w:szCs w:val="22"/>
          <w:lang w:eastAsia="ar-SA"/>
        </w:rPr>
      </w:pPr>
      <w:r>
        <w:rPr>
          <w:rFonts w:cs="Arial" w:ascii="Arial" w:hAnsi="Arial"/>
          <w:b/>
          <w:bCs/>
          <w:sz w:val="22"/>
          <w:szCs w:val="22"/>
          <w:lang w:eastAsia="ar-SA"/>
        </w:rPr>
      </w:r>
    </w:p>
    <w:p>
      <w:pPr>
        <w:pStyle w:val="Normal"/>
        <w:numPr>
          <w:ilvl w:val="0"/>
          <w:numId w:val="0"/>
        </w:numPr>
        <w:tabs>
          <w:tab w:val="clear" w:pos="284"/>
          <w:tab w:val="left" w:pos="0" w:leader="none"/>
        </w:tabs>
        <w:ind w:hanging="0" w:left="0"/>
        <w:jc w:val="right"/>
        <w:outlineLvl w:val="4"/>
        <w:rPr>
          <w:rFonts w:ascii="Arial" w:hAnsi="Arial" w:cs="Arial"/>
          <w:kern w:val="2"/>
          <w:sz w:val="22"/>
          <w:szCs w:val="22"/>
          <w:lang w:eastAsia="ar-SA"/>
        </w:rPr>
      </w:pPr>
      <w:r>
        <w:rPr>
          <w:rFonts w:cs="Arial" w:ascii="Arial" w:hAnsi="Arial"/>
          <w:iCs/>
          <w:sz w:val="22"/>
          <w:szCs w:val="22"/>
          <w:lang w:eastAsia="ar-SA"/>
        </w:rPr>
        <w:t xml:space="preserve">35 </w:t>
      </w:r>
      <w:r>
        <w:rPr>
          <w:rFonts w:cs="Arial" w:ascii="Arial" w:hAnsi="Arial"/>
          <w:kern w:val="2"/>
          <w:sz w:val="22"/>
          <w:szCs w:val="22"/>
          <w:lang w:eastAsia="ar-SA"/>
        </w:rPr>
        <w:t>lentelė</w:t>
      </w:r>
    </w:p>
    <w:tbl>
      <w:tblPr>
        <w:tblW w:w="5000" w:type="pct"/>
        <w:jc w:val="left"/>
        <w:tblInd w:w="0" w:type="dxa"/>
        <w:tblLayout w:type="fixed"/>
        <w:tblCellMar>
          <w:top w:w="0" w:type="dxa"/>
          <w:left w:w="108" w:type="dxa"/>
          <w:bottom w:w="0" w:type="dxa"/>
          <w:right w:w="108" w:type="dxa"/>
        </w:tblCellMar>
        <w:tblLook w:firstRow="0" w:noVBand="0" w:lastRow="0" w:firstColumn="0" w:lastColumn="0" w:noHBand="0" w:val="0000"/>
      </w:tblPr>
      <w:tblGrid>
        <w:gridCol w:w="580"/>
        <w:gridCol w:w="4868"/>
        <w:gridCol w:w="1193"/>
        <w:gridCol w:w="3563"/>
      </w:tblGrid>
      <w:tr>
        <w:trPr/>
        <w:tc>
          <w:tcPr>
            <w:tcW w:w="580"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b/>
                <w:bCs/>
                <w:sz w:val="22"/>
                <w:szCs w:val="22"/>
                <w:lang w:eastAsia="ar-SA"/>
              </w:rPr>
            </w:pPr>
            <w:r>
              <w:rPr>
                <w:rFonts w:cs="Arial" w:ascii="Arial" w:hAnsi="Arial"/>
                <w:b/>
                <w:bCs/>
                <w:sz w:val="22"/>
                <w:szCs w:val="22"/>
                <w:lang w:eastAsia="ar-SA"/>
              </w:rPr>
              <w:t>Eil. Nr.</w:t>
            </w:r>
          </w:p>
        </w:tc>
        <w:tc>
          <w:tcPr>
            <w:tcW w:w="4868"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sz w:val="22"/>
                <w:szCs w:val="22"/>
                <w:lang w:eastAsia="ar-SA"/>
              </w:rPr>
            </w:pPr>
            <w:r>
              <w:rPr>
                <w:rFonts w:cs="Arial" w:ascii="Arial" w:hAnsi="Arial"/>
                <w:b/>
                <w:bCs/>
                <w:sz w:val="22"/>
                <w:szCs w:val="22"/>
                <w:lang w:eastAsia="ar-SA"/>
              </w:rPr>
              <w:t>Rodiklio pavadinimas, dimensija</w:t>
            </w:r>
          </w:p>
        </w:tc>
        <w:tc>
          <w:tcPr>
            <w:tcW w:w="1193" w:type="dxa"/>
            <w:tcBorders>
              <w:top w:val="single" w:sz="4" w:space="0" w:color="000000"/>
              <w:left w:val="single" w:sz="4" w:space="0" w:color="000000"/>
              <w:bottom w:val="single" w:sz="4" w:space="0" w:color="000000"/>
              <w:right w:val="single" w:sz="4" w:space="0" w:color="000000"/>
            </w:tcBorders>
            <w:vAlign w:val="center"/>
          </w:tcPr>
          <w:p>
            <w:pPr>
              <w:pStyle w:val="Normal"/>
              <w:keepNext w:val="true"/>
              <w:numPr>
                <w:ilvl w:val="0"/>
                <w:numId w:val="0"/>
              </w:numPr>
              <w:ind w:hanging="0" w:left="0"/>
              <w:jc w:val="center"/>
              <w:outlineLvl w:val="3"/>
              <w:rPr>
                <w:rFonts w:ascii="Arial" w:hAnsi="Arial" w:cs="Arial"/>
                <w:b/>
                <w:bCs/>
                <w:sz w:val="22"/>
                <w:szCs w:val="22"/>
                <w:lang w:eastAsia="ar-SA"/>
              </w:rPr>
            </w:pPr>
            <w:r>
              <w:rPr>
                <w:rFonts w:cs="Arial" w:ascii="Arial" w:hAnsi="Arial"/>
                <w:b/>
                <w:bCs/>
                <w:sz w:val="22"/>
                <w:szCs w:val="22"/>
                <w:lang w:eastAsia="ar-SA"/>
              </w:rPr>
              <w:t>Rodiklio reikšmė</w:t>
            </w:r>
          </w:p>
        </w:tc>
        <w:tc>
          <w:tcPr>
            <w:tcW w:w="3563"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sz w:val="22"/>
                <w:szCs w:val="22"/>
                <w:lang w:eastAsia="ar-SA"/>
              </w:rPr>
            </w:pPr>
            <w:r>
              <w:rPr>
                <w:rFonts w:cs="Arial" w:ascii="Arial" w:hAnsi="Arial"/>
                <w:b/>
                <w:bCs/>
                <w:sz w:val="22"/>
                <w:szCs w:val="22"/>
                <w:lang w:eastAsia="ar-SA"/>
              </w:rPr>
              <w:t>Bandymų metodo žymuo</w:t>
            </w:r>
          </w:p>
        </w:tc>
      </w:tr>
      <w:tr>
        <w:trPr/>
        <w:tc>
          <w:tcPr>
            <w:tcW w:w="58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1.</w:t>
            </w:r>
          </w:p>
        </w:tc>
        <w:tc>
          <w:tcPr>
            <w:tcW w:w="4868"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color w:val="FF0000"/>
                <w:sz w:val="22"/>
                <w:szCs w:val="22"/>
                <w:lang w:eastAsia="ar-SA"/>
              </w:rPr>
            </w:pPr>
            <w:r>
              <w:rPr>
                <w:rFonts w:cs="Arial" w:ascii="Arial" w:hAnsi="Arial"/>
                <w:sz w:val="22"/>
                <w:szCs w:val="22"/>
              </w:rPr>
              <w:t>Spynelės pakabuko nutraukimo stiprumas, N</w:t>
            </w:r>
          </w:p>
        </w:tc>
        <w:tc>
          <w:tcPr>
            <w:tcW w:w="1193"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color w:val="000000"/>
                <w:sz w:val="22"/>
                <w:szCs w:val="22"/>
                <w:lang w:eastAsia="ar-SA"/>
              </w:rPr>
            </w:pPr>
            <w:r>
              <w:rPr>
                <w:rFonts w:cs="Arial" w:ascii="Arial" w:hAnsi="Arial"/>
                <w:color w:val="000000"/>
                <w:sz w:val="22"/>
                <w:szCs w:val="22"/>
              </w:rPr>
              <w:t xml:space="preserve">≥ </w:t>
            </w:r>
            <w:r>
              <w:rPr>
                <w:rFonts w:cs="Arial" w:ascii="Arial" w:hAnsi="Arial"/>
                <w:color w:val="000000"/>
                <w:sz w:val="22"/>
                <w:szCs w:val="22"/>
              </w:rPr>
              <w:t>400</w:t>
            </w:r>
          </w:p>
        </w:tc>
        <w:tc>
          <w:tcPr>
            <w:tcW w:w="356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LST EN 16732 (EN 16732)</w:t>
            </w:r>
            <w:r>
              <w:rPr>
                <w:rFonts w:cs="Arial" w:ascii="Arial" w:hAnsi="Arial"/>
                <w:sz w:val="22"/>
                <w:szCs w:val="22"/>
                <w:lang w:eastAsia="ar-SA"/>
              </w:rPr>
              <w:t>, B priedas arba lygiavertis</w:t>
            </w:r>
          </w:p>
          <w:p>
            <w:pPr>
              <w:pStyle w:val="Normal"/>
              <w:rPr>
                <w:rFonts w:ascii="Arial" w:hAnsi="Arial" w:cs="Arial"/>
                <w:sz w:val="22"/>
                <w:szCs w:val="22"/>
                <w:lang w:eastAsia="ar-SA"/>
              </w:rPr>
            </w:pPr>
            <w:r>
              <w:rPr>
                <w:rFonts w:cs="Arial" w:ascii="Arial" w:hAnsi="Arial"/>
                <w:sz w:val="22"/>
                <w:szCs w:val="22"/>
                <w:lang w:eastAsia="ar-SA"/>
              </w:rPr>
            </w:r>
          </w:p>
        </w:tc>
      </w:tr>
      <w:tr>
        <w:trPr/>
        <w:tc>
          <w:tcPr>
            <w:tcW w:w="58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2.</w:t>
            </w:r>
          </w:p>
        </w:tc>
        <w:tc>
          <w:tcPr>
            <w:tcW w:w="4868"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color w:val="FF0000"/>
                <w:sz w:val="22"/>
                <w:szCs w:val="22"/>
                <w:lang w:eastAsia="ar-SA"/>
              </w:rPr>
            </w:pPr>
            <w:r>
              <w:rPr>
                <w:rFonts w:cs="Arial" w:ascii="Arial" w:hAnsi="Arial"/>
                <w:sz w:val="22"/>
                <w:szCs w:val="22"/>
                <w:lang w:eastAsia="ar-SA"/>
              </w:rPr>
              <w:t>Stabdymo viršuje stiprumas, N</w:t>
            </w:r>
          </w:p>
        </w:tc>
        <w:tc>
          <w:tcPr>
            <w:tcW w:w="1193"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color w:val="000000"/>
                <w:sz w:val="22"/>
                <w:szCs w:val="22"/>
                <w:lang w:eastAsia="ar-SA"/>
              </w:rPr>
            </w:pPr>
            <w:r>
              <w:rPr>
                <w:rFonts w:cs="Arial" w:ascii="Arial" w:hAnsi="Arial"/>
                <w:color w:val="000000"/>
                <w:sz w:val="22"/>
                <w:szCs w:val="22"/>
              </w:rPr>
              <w:t xml:space="preserve">≥ </w:t>
            </w:r>
            <w:r>
              <w:rPr>
                <w:rFonts w:cs="Arial" w:ascii="Arial" w:hAnsi="Arial"/>
                <w:color w:val="000000"/>
                <w:sz w:val="22"/>
                <w:szCs w:val="22"/>
              </w:rPr>
              <w:t>190</w:t>
            </w:r>
          </w:p>
        </w:tc>
        <w:tc>
          <w:tcPr>
            <w:tcW w:w="356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 xml:space="preserve">LST EN 16732 (EN 16732), </w:t>
            </w:r>
            <w:r>
              <w:rPr>
                <w:rFonts w:cs="Arial" w:ascii="Arial" w:hAnsi="Arial"/>
                <w:sz w:val="22"/>
                <w:szCs w:val="22"/>
                <w:lang w:eastAsia="ar-SA"/>
              </w:rPr>
              <w:t>D priedas arba lygiavertis</w:t>
            </w:r>
          </w:p>
          <w:p>
            <w:pPr>
              <w:pStyle w:val="Normal"/>
              <w:rPr>
                <w:rFonts w:ascii="Arial" w:hAnsi="Arial" w:cs="Arial"/>
                <w:sz w:val="22"/>
                <w:szCs w:val="22"/>
                <w:lang w:eastAsia="ar-SA"/>
              </w:rPr>
            </w:pPr>
            <w:r>
              <w:rPr>
                <w:rFonts w:cs="Arial" w:ascii="Arial" w:hAnsi="Arial"/>
                <w:sz w:val="22"/>
                <w:szCs w:val="22"/>
                <w:lang w:eastAsia="ar-SA"/>
              </w:rPr>
            </w:r>
          </w:p>
        </w:tc>
      </w:tr>
      <w:tr>
        <w:trPr/>
        <w:tc>
          <w:tcPr>
            <w:tcW w:w="58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3.</w:t>
            </w:r>
          </w:p>
        </w:tc>
        <w:tc>
          <w:tcPr>
            <w:tcW w:w="4868"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color w:val="FF0000"/>
                <w:sz w:val="22"/>
                <w:szCs w:val="22"/>
                <w:lang w:eastAsia="ar-SA"/>
              </w:rPr>
            </w:pPr>
            <w:r>
              <w:rPr>
                <w:rFonts w:cs="Arial" w:ascii="Arial" w:hAnsi="Arial"/>
                <w:sz w:val="22"/>
                <w:szCs w:val="22"/>
                <w:lang w:eastAsia="ar-SA"/>
              </w:rPr>
              <w:t>Užsegimų – atsegimų ciklų skaičius be gedimų, ciklai</w:t>
            </w:r>
          </w:p>
        </w:tc>
        <w:tc>
          <w:tcPr>
            <w:tcW w:w="1193"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color w:val="000000"/>
                <w:sz w:val="22"/>
                <w:szCs w:val="22"/>
                <w:lang w:eastAsia="ar-SA"/>
              </w:rPr>
            </w:pPr>
            <w:r>
              <w:rPr>
                <w:rFonts w:cs="Arial" w:ascii="Arial" w:hAnsi="Arial"/>
                <w:color w:val="000000"/>
                <w:sz w:val="22"/>
                <w:szCs w:val="22"/>
              </w:rPr>
              <w:t xml:space="preserve">≥ </w:t>
            </w:r>
            <w:r>
              <w:rPr>
                <w:rFonts w:cs="Arial" w:ascii="Arial" w:hAnsi="Arial"/>
                <w:color w:val="000000"/>
                <w:sz w:val="22"/>
                <w:szCs w:val="22"/>
              </w:rPr>
              <w:t>500</w:t>
            </w:r>
          </w:p>
        </w:tc>
        <w:tc>
          <w:tcPr>
            <w:tcW w:w="356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LST EN 16732 (EN 16732),</w:t>
            </w:r>
            <w:r>
              <w:rPr>
                <w:rFonts w:cs="Arial" w:ascii="Arial" w:hAnsi="Arial"/>
                <w:sz w:val="22"/>
                <w:szCs w:val="22"/>
                <w:lang w:eastAsia="ar-SA"/>
              </w:rPr>
              <w:t xml:space="preserve"> F priedas arba lygiavertis</w:t>
            </w:r>
          </w:p>
          <w:p>
            <w:pPr>
              <w:pStyle w:val="Normal"/>
              <w:rPr>
                <w:rFonts w:ascii="Arial" w:hAnsi="Arial" w:cs="Arial"/>
                <w:sz w:val="22"/>
                <w:szCs w:val="22"/>
                <w:lang w:eastAsia="ar-SA"/>
              </w:rPr>
            </w:pPr>
            <w:r>
              <w:rPr>
                <w:rFonts w:cs="Arial" w:ascii="Arial" w:hAnsi="Arial"/>
                <w:sz w:val="22"/>
                <w:szCs w:val="22"/>
                <w:lang w:eastAsia="ar-SA"/>
              </w:rPr>
            </w:r>
          </w:p>
        </w:tc>
      </w:tr>
      <w:tr>
        <w:trPr/>
        <w:tc>
          <w:tcPr>
            <w:tcW w:w="58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4.</w:t>
            </w:r>
          </w:p>
        </w:tc>
        <w:tc>
          <w:tcPr>
            <w:tcW w:w="4868"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color w:val="FF0000"/>
                <w:sz w:val="22"/>
                <w:szCs w:val="22"/>
                <w:lang w:eastAsia="ar-SA"/>
              </w:rPr>
            </w:pPr>
            <w:r>
              <w:rPr>
                <w:rFonts w:cs="Arial" w:ascii="Arial" w:hAnsi="Arial"/>
                <w:sz w:val="22"/>
                <w:szCs w:val="22"/>
                <w:lang w:eastAsia="ar-SA"/>
              </w:rPr>
              <w:t>Dantukų takelio skersinis stiprumas, N</w:t>
            </w:r>
          </w:p>
        </w:tc>
        <w:tc>
          <w:tcPr>
            <w:tcW w:w="1193"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color w:val="000000"/>
                <w:sz w:val="22"/>
                <w:szCs w:val="22"/>
                <w:lang w:eastAsia="ar-SA"/>
              </w:rPr>
            </w:pPr>
            <w:r>
              <w:rPr>
                <w:rFonts w:cs="Arial" w:ascii="Arial" w:hAnsi="Arial"/>
                <w:color w:val="000000"/>
                <w:sz w:val="22"/>
                <w:szCs w:val="22"/>
              </w:rPr>
              <w:t xml:space="preserve">≥ </w:t>
            </w:r>
            <w:r>
              <w:rPr>
                <w:rFonts w:cs="Arial" w:ascii="Arial" w:hAnsi="Arial"/>
                <w:color w:val="000000"/>
                <w:sz w:val="22"/>
                <w:szCs w:val="22"/>
              </w:rPr>
              <w:t>1000</w:t>
            </w:r>
          </w:p>
        </w:tc>
        <w:tc>
          <w:tcPr>
            <w:tcW w:w="356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LST EN 16732 (EN 16732),</w:t>
            </w:r>
            <w:r>
              <w:rPr>
                <w:rFonts w:cs="Arial" w:ascii="Arial" w:hAnsi="Arial"/>
                <w:sz w:val="22"/>
                <w:szCs w:val="22"/>
                <w:lang w:eastAsia="ar-SA"/>
              </w:rPr>
              <w:t xml:space="preserve"> G priedas arba lygiavertis</w:t>
            </w:r>
          </w:p>
          <w:p>
            <w:pPr>
              <w:pStyle w:val="Normal"/>
              <w:rPr>
                <w:rFonts w:ascii="Arial" w:hAnsi="Arial" w:cs="Arial"/>
                <w:sz w:val="22"/>
                <w:szCs w:val="22"/>
                <w:lang w:eastAsia="ar-SA"/>
              </w:rPr>
            </w:pPr>
            <w:r>
              <w:rPr>
                <w:rFonts w:cs="Arial" w:ascii="Arial" w:hAnsi="Arial"/>
                <w:sz w:val="22"/>
                <w:szCs w:val="22"/>
                <w:lang w:eastAsia="ar-SA"/>
              </w:rPr>
            </w:r>
          </w:p>
        </w:tc>
      </w:tr>
      <w:tr>
        <w:trPr/>
        <w:tc>
          <w:tcPr>
            <w:tcW w:w="58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5.</w:t>
            </w:r>
          </w:p>
        </w:tc>
        <w:tc>
          <w:tcPr>
            <w:tcW w:w="4868"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color w:val="000000"/>
                <w:sz w:val="22"/>
                <w:szCs w:val="22"/>
              </w:rPr>
              <w:t>Spynelės rakinimo stiprumas, N</w:t>
            </w:r>
          </w:p>
        </w:tc>
        <w:tc>
          <w:tcPr>
            <w:tcW w:w="1193"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color w:val="000000"/>
                <w:sz w:val="22"/>
                <w:szCs w:val="22"/>
              </w:rPr>
            </w:pPr>
            <w:r>
              <w:rPr>
                <w:rFonts w:cs="Arial" w:ascii="Arial" w:hAnsi="Arial"/>
                <w:color w:val="000000"/>
                <w:sz w:val="22"/>
                <w:szCs w:val="22"/>
              </w:rPr>
              <w:t xml:space="preserve">≥ </w:t>
            </w:r>
            <w:r>
              <w:rPr>
                <w:rFonts w:cs="Arial" w:ascii="Arial" w:hAnsi="Arial"/>
                <w:color w:val="000000"/>
                <w:sz w:val="22"/>
                <w:szCs w:val="22"/>
              </w:rPr>
              <w:t>80</w:t>
            </w:r>
          </w:p>
        </w:tc>
        <w:tc>
          <w:tcPr>
            <w:tcW w:w="3563"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color w:val="000000"/>
                <w:sz w:val="22"/>
                <w:szCs w:val="22"/>
              </w:rPr>
            </w:pPr>
            <w:r>
              <w:rPr>
                <w:rFonts w:cs="Arial" w:ascii="Arial" w:hAnsi="Arial"/>
                <w:color w:val="000000"/>
                <w:sz w:val="22"/>
                <w:szCs w:val="22"/>
              </w:rPr>
              <w:t>LST EN 16732 (EN 16732</w:t>
            </w:r>
            <w:r>
              <w:rPr>
                <w:rFonts w:cs="Arial" w:ascii="Arial" w:hAnsi="Arial"/>
                <w:sz w:val="22"/>
                <w:szCs w:val="22"/>
              </w:rPr>
              <w:t xml:space="preserve">), I </w:t>
            </w:r>
            <w:r>
              <w:rPr>
                <w:rFonts w:cs="Arial" w:ascii="Arial" w:hAnsi="Arial"/>
                <w:color w:val="000000"/>
                <w:sz w:val="22"/>
                <w:szCs w:val="22"/>
              </w:rPr>
              <w:t>priedas arba lygiavertis</w:t>
            </w:r>
          </w:p>
          <w:p>
            <w:pPr>
              <w:pStyle w:val="Normal"/>
              <w:rPr>
                <w:rFonts w:ascii="Arial" w:hAnsi="Arial" w:cs="Arial"/>
                <w:sz w:val="22"/>
                <w:szCs w:val="22"/>
                <w:lang w:eastAsia="ar-SA"/>
              </w:rPr>
            </w:pPr>
            <w:r>
              <w:rPr>
                <w:rFonts w:cs="Arial" w:ascii="Arial" w:hAnsi="Arial"/>
                <w:sz w:val="22"/>
                <w:szCs w:val="22"/>
                <w:lang w:eastAsia="ar-SA"/>
              </w:rPr>
            </w:r>
          </w:p>
        </w:tc>
      </w:tr>
      <w:tr>
        <w:trPr/>
        <w:tc>
          <w:tcPr>
            <w:tcW w:w="58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w:t>
            </w:r>
          </w:p>
        </w:tc>
        <w:tc>
          <w:tcPr>
            <w:tcW w:w="4868"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sz w:val="22"/>
                <w:szCs w:val="22"/>
                <w:lang w:eastAsia="ar-SA"/>
              </w:rPr>
              <w:t>Nusidažymo atsparumas, balai</w:t>
            </w:r>
          </w:p>
        </w:tc>
        <w:tc>
          <w:tcPr>
            <w:tcW w:w="1193"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r>
          </w:p>
        </w:tc>
        <w:tc>
          <w:tcPr>
            <w:tcW w:w="356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r>
          </w:p>
        </w:tc>
      </w:tr>
      <w:tr>
        <w:trPr/>
        <w:tc>
          <w:tcPr>
            <w:tcW w:w="58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6.1.</w:t>
            </w:r>
          </w:p>
        </w:tc>
        <w:tc>
          <w:tcPr>
            <w:tcW w:w="4868"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b/>
                <w:sz w:val="22"/>
                <w:szCs w:val="22"/>
                <w:lang w:eastAsia="ar-SA"/>
              </w:rPr>
            </w:pPr>
            <w:r>
              <w:rPr>
                <w:rFonts w:cs="Arial" w:ascii="Arial" w:hAnsi="Arial"/>
                <w:sz w:val="22"/>
                <w:szCs w:val="22"/>
                <w:lang w:eastAsia="ar-SA"/>
              </w:rPr>
              <w:t>Skalbimui</w:t>
            </w:r>
          </w:p>
        </w:tc>
        <w:tc>
          <w:tcPr>
            <w:tcW w:w="1193"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highlight w:val="yellow"/>
                <w:lang w:eastAsia="ar-SA"/>
              </w:rPr>
            </w:pPr>
            <w:r>
              <w:rPr>
                <w:rFonts w:cs="Arial" w:ascii="Arial" w:hAnsi="Arial"/>
                <w:color w:val="000000"/>
                <w:sz w:val="22"/>
                <w:szCs w:val="22"/>
              </w:rPr>
              <w:t xml:space="preserve">≥ </w:t>
            </w:r>
            <w:r>
              <w:rPr>
                <w:rFonts w:cs="Arial" w:ascii="Arial" w:hAnsi="Arial"/>
                <w:color w:val="000000"/>
                <w:sz w:val="22"/>
                <w:szCs w:val="22"/>
              </w:rPr>
              <w:t>3</w:t>
            </w:r>
          </w:p>
        </w:tc>
        <w:tc>
          <w:tcPr>
            <w:tcW w:w="356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LST EN ISO 105-C01 (ISO 105-C01) arba lygiavertis</w:t>
            </w:r>
          </w:p>
        </w:tc>
      </w:tr>
      <w:tr>
        <w:trPr/>
        <w:tc>
          <w:tcPr>
            <w:tcW w:w="58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6.2.</w:t>
            </w:r>
          </w:p>
        </w:tc>
        <w:tc>
          <w:tcPr>
            <w:tcW w:w="4868"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b/>
                <w:sz w:val="22"/>
                <w:szCs w:val="22"/>
                <w:lang w:eastAsia="ar-SA"/>
              </w:rPr>
            </w:pPr>
            <w:r>
              <w:rPr>
                <w:rFonts w:cs="Arial" w:ascii="Arial" w:hAnsi="Arial"/>
                <w:sz w:val="22"/>
                <w:szCs w:val="22"/>
                <w:lang w:eastAsia="ar-SA"/>
              </w:rPr>
              <w:t>Sausajam valymui</w:t>
            </w:r>
          </w:p>
        </w:tc>
        <w:tc>
          <w:tcPr>
            <w:tcW w:w="1193"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highlight w:val="yellow"/>
                <w:lang w:eastAsia="ar-SA"/>
              </w:rPr>
            </w:pPr>
            <w:r>
              <w:rPr>
                <w:rFonts w:cs="Arial" w:ascii="Arial" w:hAnsi="Arial"/>
                <w:color w:val="000000"/>
                <w:sz w:val="22"/>
                <w:szCs w:val="22"/>
              </w:rPr>
              <w:t xml:space="preserve">≥ </w:t>
            </w:r>
            <w:r>
              <w:rPr>
                <w:rFonts w:cs="Arial" w:ascii="Arial" w:hAnsi="Arial"/>
                <w:color w:val="000000"/>
                <w:sz w:val="22"/>
                <w:szCs w:val="22"/>
              </w:rPr>
              <w:t>3</w:t>
            </w:r>
          </w:p>
        </w:tc>
        <w:tc>
          <w:tcPr>
            <w:tcW w:w="356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color w:val="000000"/>
                <w:sz w:val="22"/>
                <w:szCs w:val="22"/>
              </w:rPr>
              <w:t>LST EN ISO 105-D01 (ISO 105-D01) arba lygiavertis</w:t>
            </w:r>
          </w:p>
        </w:tc>
      </w:tr>
    </w:tbl>
    <w:p>
      <w:pPr>
        <w:pStyle w:val="Normal"/>
        <w:rPr>
          <w:rFonts w:ascii="Arial" w:hAnsi="Arial" w:cs="Arial"/>
          <w:bCs/>
          <w:sz w:val="22"/>
          <w:szCs w:val="22"/>
          <w:lang w:eastAsia="ar-SA"/>
        </w:rPr>
      </w:pPr>
      <w:r>
        <w:rPr>
          <w:rFonts w:cs="Arial" w:ascii="Arial" w:hAnsi="Arial"/>
          <w:bCs/>
          <w:sz w:val="22"/>
          <w:szCs w:val="22"/>
          <w:lang w:eastAsia="ar-SA"/>
        </w:rPr>
      </w:r>
    </w:p>
    <w:p>
      <w:pPr>
        <w:pStyle w:val="Normal"/>
        <w:numPr>
          <w:ilvl w:val="0"/>
          <w:numId w:val="0"/>
        </w:numPr>
        <w:tabs>
          <w:tab w:val="clear" w:pos="284"/>
          <w:tab w:val="left" w:pos="0" w:leader="none"/>
        </w:tabs>
        <w:ind w:hanging="1008" w:left="0"/>
        <w:jc w:val="center"/>
        <w:outlineLvl w:val="4"/>
        <w:rPr>
          <w:rFonts w:ascii="Arial" w:hAnsi="Arial" w:cs="Arial"/>
          <w:b/>
          <w:iCs/>
          <w:sz w:val="22"/>
          <w:szCs w:val="22"/>
          <w:lang w:eastAsia="ar-SA"/>
        </w:rPr>
      </w:pPr>
      <w:r>
        <w:rPr>
          <w:rFonts w:cs="Arial" w:ascii="Arial" w:hAnsi="Arial"/>
          <w:b/>
          <w:iCs/>
          <w:sz w:val="22"/>
          <w:szCs w:val="22"/>
          <w:lang w:eastAsia="ar-SA"/>
        </w:rPr>
        <w:t>KIBIŲJŲ TEKSTILINIŲ UŽSEGIMŲ TECHNINĖS CHARAKTERISTIKOS</w:t>
      </w:r>
    </w:p>
    <w:p>
      <w:pPr>
        <w:pStyle w:val="Normal"/>
        <w:numPr>
          <w:ilvl w:val="5"/>
          <w:numId w:val="2"/>
        </w:numPr>
        <w:tabs>
          <w:tab w:val="clear" w:pos="284"/>
          <w:tab w:val="left" w:pos="1000" w:leader="none"/>
          <w:tab w:val="left" w:pos="1152" w:leader="none"/>
        </w:tabs>
        <w:ind w:hanging="1152" w:left="0"/>
        <w:jc w:val="right"/>
        <w:rPr>
          <w:rFonts w:ascii="Arial" w:hAnsi="Arial" w:cs="Arial"/>
          <w:sz w:val="22"/>
          <w:szCs w:val="22"/>
          <w:lang w:eastAsia="ar-SA"/>
        </w:rPr>
      </w:pPr>
      <w:r>
        <w:rPr>
          <w:rFonts w:cs="Arial" w:ascii="Arial" w:hAnsi="Arial"/>
          <w:sz w:val="22"/>
          <w:szCs w:val="22"/>
          <w:lang w:eastAsia="ar-SA"/>
        </w:rPr>
        <w:t>36 lentelė</w:t>
      </w:r>
    </w:p>
    <w:tbl>
      <w:tblPr>
        <w:tblW w:w="10206" w:type="dxa"/>
        <w:jc w:val="left"/>
        <w:tblInd w:w="-5" w:type="dxa"/>
        <w:tblLayout w:type="fixed"/>
        <w:tblCellMar>
          <w:top w:w="0" w:type="dxa"/>
          <w:left w:w="108" w:type="dxa"/>
          <w:bottom w:w="0" w:type="dxa"/>
          <w:right w:w="108" w:type="dxa"/>
        </w:tblCellMar>
        <w:tblLook w:firstRow="0" w:noVBand="0" w:lastRow="0" w:firstColumn="0" w:lastColumn="0" w:noHBand="0" w:val="0000"/>
      </w:tblPr>
      <w:tblGrid>
        <w:gridCol w:w="711"/>
        <w:gridCol w:w="4394"/>
        <w:gridCol w:w="1131"/>
        <w:gridCol w:w="3969"/>
      </w:tblGrid>
      <w:tr>
        <w:trPr>
          <w:trHeight w:val="295" w:hRule="atLeast"/>
        </w:trPr>
        <w:tc>
          <w:tcPr>
            <w:tcW w:w="711" w:type="dxa"/>
            <w:tcBorders>
              <w:top w:val="single" w:sz="4" w:space="0" w:color="000000"/>
              <w:left w:val="single" w:sz="4" w:space="0" w:color="000000"/>
              <w:bottom w:val="single" w:sz="4" w:space="0" w:color="000000"/>
            </w:tcBorders>
          </w:tcPr>
          <w:p>
            <w:pPr>
              <w:pStyle w:val="Normal"/>
              <w:snapToGrid w:val="false"/>
              <w:rPr>
                <w:rFonts w:ascii="Arial" w:hAnsi="Arial" w:cs="Arial"/>
                <w:b/>
                <w:color w:val="000000"/>
                <w:sz w:val="22"/>
                <w:szCs w:val="22"/>
              </w:rPr>
            </w:pPr>
            <w:r>
              <w:rPr>
                <w:rFonts w:cs="Arial" w:ascii="Arial" w:hAnsi="Arial"/>
                <w:b/>
                <w:color w:val="000000"/>
                <w:sz w:val="22"/>
                <w:szCs w:val="22"/>
              </w:rPr>
              <w:t>Eil.</w:t>
            </w:r>
          </w:p>
          <w:p>
            <w:pPr>
              <w:pStyle w:val="Normal"/>
              <w:snapToGrid w:val="false"/>
              <w:rPr>
                <w:rFonts w:ascii="Arial" w:hAnsi="Arial" w:cs="Arial"/>
                <w:b/>
                <w:color w:val="000000"/>
                <w:sz w:val="22"/>
                <w:szCs w:val="22"/>
              </w:rPr>
            </w:pPr>
            <w:r>
              <w:rPr>
                <w:rFonts w:cs="Arial" w:ascii="Arial" w:hAnsi="Arial"/>
                <w:b/>
                <w:color w:val="000000"/>
                <w:sz w:val="22"/>
                <w:szCs w:val="22"/>
              </w:rPr>
              <w:t>Nr.</w:t>
            </w:r>
          </w:p>
        </w:tc>
        <w:tc>
          <w:tcPr>
            <w:tcW w:w="4394" w:type="dxa"/>
            <w:tcBorders>
              <w:top w:val="single" w:sz="4" w:space="0" w:color="000000"/>
              <w:left w:val="single" w:sz="4" w:space="0" w:color="000000"/>
              <w:bottom w:val="single" w:sz="4" w:space="0" w:color="000000"/>
            </w:tcBorders>
          </w:tcPr>
          <w:p>
            <w:pPr>
              <w:pStyle w:val="Normal"/>
              <w:snapToGrid w:val="false"/>
              <w:rPr>
                <w:rFonts w:ascii="Arial" w:hAnsi="Arial" w:cs="Arial"/>
                <w:b/>
                <w:color w:val="000000"/>
                <w:sz w:val="22"/>
                <w:szCs w:val="22"/>
              </w:rPr>
            </w:pPr>
            <w:r>
              <w:rPr>
                <w:rFonts w:cs="Arial" w:ascii="Arial" w:hAnsi="Arial"/>
                <w:b/>
                <w:color w:val="000000"/>
                <w:sz w:val="22"/>
                <w:szCs w:val="22"/>
              </w:rPr>
              <w:t>Rodiklio pavadinimas, dimensija</w:t>
            </w:r>
          </w:p>
        </w:tc>
        <w:tc>
          <w:tcPr>
            <w:tcW w:w="1131" w:type="dxa"/>
            <w:tcBorders>
              <w:top w:val="single" w:sz="4" w:space="0" w:color="000000"/>
              <w:left w:val="single" w:sz="4" w:space="0" w:color="000000"/>
              <w:bottom w:val="single" w:sz="4" w:space="0" w:color="000000"/>
            </w:tcBorders>
          </w:tcPr>
          <w:p>
            <w:pPr>
              <w:pStyle w:val="Normal"/>
              <w:snapToGrid w:val="false"/>
              <w:rPr>
                <w:rFonts w:ascii="Arial" w:hAnsi="Arial" w:cs="Arial"/>
                <w:b/>
                <w:color w:val="000000"/>
                <w:sz w:val="22"/>
                <w:szCs w:val="22"/>
              </w:rPr>
            </w:pPr>
            <w:r>
              <w:rPr>
                <w:rFonts w:cs="Arial" w:ascii="Arial" w:hAnsi="Arial"/>
                <w:b/>
                <w:color w:val="000000"/>
                <w:sz w:val="22"/>
                <w:szCs w:val="22"/>
              </w:rPr>
              <w:t>Rodiklio reikšmė</w:t>
            </w:r>
          </w:p>
        </w:tc>
        <w:tc>
          <w:tcPr>
            <w:tcW w:w="3969" w:type="dxa"/>
            <w:tcBorders>
              <w:top w:val="single" w:sz="4" w:space="0" w:color="000000"/>
              <w:left w:val="single" w:sz="4" w:space="0" w:color="000000"/>
              <w:bottom w:val="single" w:sz="4" w:space="0" w:color="000000"/>
              <w:right w:val="single" w:sz="4" w:space="0" w:color="000000"/>
            </w:tcBorders>
          </w:tcPr>
          <w:p>
            <w:pPr>
              <w:pStyle w:val="Normal"/>
              <w:snapToGrid w:val="false"/>
              <w:rPr>
                <w:rFonts w:ascii="Arial" w:hAnsi="Arial" w:cs="Arial"/>
                <w:b/>
                <w:color w:val="000000"/>
                <w:sz w:val="22"/>
                <w:szCs w:val="22"/>
              </w:rPr>
            </w:pPr>
            <w:r>
              <w:rPr>
                <w:rFonts w:cs="Arial" w:ascii="Arial" w:hAnsi="Arial"/>
                <w:b/>
                <w:color w:val="000000"/>
                <w:sz w:val="22"/>
                <w:szCs w:val="22"/>
              </w:rPr>
              <w:t>Bandymų metodo žymuo</w:t>
            </w:r>
          </w:p>
        </w:tc>
      </w:tr>
      <w:tr>
        <w:trPr>
          <w:trHeight w:val="295" w:hRule="atLeast"/>
        </w:trPr>
        <w:tc>
          <w:tcPr>
            <w:tcW w:w="711" w:type="dxa"/>
            <w:tcBorders>
              <w:top w:val="single" w:sz="4" w:space="0" w:color="000000"/>
              <w:left w:val="single" w:sz="4" w:space="0" w:color="000000"/>
              <w:bottom w:val="single" w:sz="4" w:space="0" w:color="000000"/>
            </w:tcBorders>
          </w:tcPr>
          <w:p>
            <w:pPr>
              <w:pStyle w:val="Normal"/>
              <w:snapToGrid w:val="false"/>
              <w:jc w:val="center"/>
              <w:rPr>
                <w:rFonts w:ascii="Arial" w:hAnsi="Arial" w:cs="Arial"/>
                <w:color w:val="000000"/>
                <w:sz w:val="22"/>
                <w:szCs w:val="22"/>
              </w:rPr>
            </w:pPr>
            <w:r>
              <w:rPr>
                <w:rFonts w:cs="Arial" w:ascii="Arial" w:hAnsi="Arial"/>
                <w:color w:val="000000"/>
                <w:sz w:val="22"/>
                <w:szCs w:val="22"/>
              </w:rPr>
              <w:t>1.</w:t>
            </w:r>
          </w:p>
        </w:tc>
        <w:tc>
          <w:tcPr>
            <w:tcW w:w="4394"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FF0000"/>
                <w:sz w:val="22"/>
                <w:szCs w:val="22"/>
              </w:rPr>
            </w:pPr>
            <w:r>
              <w:rPr>
                <w:rFonts w:cs="Arial" w:ascii="Arial" w:hAnsi="Arial"/>
                <w:sz w:val="22"/>
                <w:szCs w:val="22"/>
              </w:rPr>
              <w:t>Atskiriamoji jėga, N/cm</w:t>
            </w:r>
          </w:p>
        </w:tc>
        <w:tc>
          <w:tcPr>
            <w:tcW w:w="1131" w:type="dxa"/>
            <w:tcBorders>
              <w:top w:val="single" w:sz="4" w:space="0" w:color="000000"/>
              <w:left w:val="single" w:sz="4" w:space="0" w:color="000000"/>
              <w:bottom w:val="single" w:sz="4" w:space="0" w:color="000000"/>
            </w:tcBorders>
          </w:tcPr>
          <w:p>
            <w:pPr>
              <w:pStyle w:val="Normal"/>
              <w:snapToGrid w:val="false"/>
              <w:rPr>
                <w:rFonts w:ascii="Arial" w:hAnsi="Arial" w:cs="Arial"/>
                <w:b/>
                <w:color w:val="000000"/>
                <w:sz w:val="22"/>
                <w:szCs w:val="22"/>
              </w:rPr>
            </w:pPr>
            <w:r>
              <w:rPr>
                <w:rFonts w:cs="Arial" w:ascii="Arial" w:hAnsi="Arial"/>
                <w:b/>
                <w:color w:val="000000"/>
                <w:sz w:val="22"/>
                <w:szCs w:val="22"/>
              </w:rPr>
            </w:r>
          </w:p>
        </w:tc>
        <w:tc>
          <w:tcPr>
            <w:tcW w:w="3969" w:type="dxa"/>
            <w:vMerge w:val="restart"/>
            <w:tcBorders>
              <w:top w:val="single" w:sz="4" w:space="0" w:color="000000"/>
              <w:left w:val="single" w:sz="4" w:space="0" w:color="000000"/>
              <w:bottom w:val="single" w:sz="4" w:space="0" w:color="000000"/>
              <w:right w:val="single" w:sz="4" w:space="0" w:color="000000"/>
            </w:tcBorders>
          </w:tcPr>
          <w:p>
            <w:pPr>
              <w:pStyle w:val="Default"/>
              <w:snapToGrid w:val="false"/>
              <w:rPr>
                <w:rFonts w:ascii="Arial" w:hAnsi="Arial" w:cs="Arial"/>
                <w:sz w:val="22"/>
                <w:szCs w:val="22"/>
              </w:rPr>
            </w:pPr>
            <w:r>
              <w:rPr>
                <w:rFonts w:cs="Arial" w:ascii="Arial" w:hAnsi="Arial"/>
                <w:sz w:val="22"/>
                <w:szCs w:val="22"/>
              </w:rPr>
              <w:t>LST EN 12242 (EN 12242 )</w:t>
            </w:r>
          </w:p>
          <w:p>
            <w:pPr>
              <w:pStyle w:val="Default"/>
              <w:snapToGrid w:val="false"/>
              <w:rPr>
                <w:rFonts w:ascii="Arial" w:hAnsi="Arial" w:cs="Arial"/>
                <w:sz w:val="22"/>
                <w:szCs w:val="22"/>
              </w:rPr>
            </w:pPr>
            <w:r>
              <w:rPr>
                <w:rFonts w:cs="Arial" w:ascii="Arial" w:hAnsi="Arial"/>
                <w:sz w:val="22"/>
                <w:szCs w:val="22"/>
              </w:rPr>
              <w:t>arba lygiavertis</w:t>
            </w:r>
          </w:p>
        </w:tc>
      </w:tr>
      <w:tr>
        <w:trPr>
          <w:trHeight w:val="295" w:hRule="atLeast"/>
        </w:trPr>
        <w:tc>
          <w:tcPr>
            <w:tcW w:w="711" w:type="dxa"/>
            <w:tcBorders>
              <w:top w:val="single" w:sz="4" w:space="0" w:color="000000"/>
              <w:left w:val="single" w:sz="4" w:space="0" w:color="000000"/>
              <w:bottom w:val="single" w:sz="4" w:space="0" w:color="000000"/>
            </w:tcBorders>
          </w:tcPr>
          <w:p>
            <w:pPr>
              <w:pStyle w:val="Normal"/>
              <w:snapToGrid w:val="false"/>
              <w:jc w:val="center"/>
              <w:rPr>
                <w:rFonts w:ascii="Arial" w:hAnsi="Arial" w:cs="Arial"/>
                <w:color w:val="000000"/>
                <w:sz w:val="22"/>
                <w:szCs w:val="22"/>
              </w:rPr>
            </w:pPr>
            <w:r>
              <w:rPr>
                <w:rFonts w:cs="Arial" w:ascii="Arial" w:hAnsi="Arial"/>
                <w:color w:val="000000"/>
                <w:sz w:val="22"/>
                <w:szCs w:val="22"/>
              </w:rPr>
              <w:t>1.1</w:t>
            </w:r>
          </w:p>
        </w:tc>
        <w:tc>
          <w:tcPr>
            <w:tcW w:w="4394"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po skalbimo</w:t>
            </w:r>
          </w:p>
        </w:tc>
        <w:tc>
          <w:tcPr>
            <w:tcW w:w="1131" w:type="dxa"/>
            <w:tcBorders>
              <w:top w:val="single" w:sz="4" w:space="0" w:color="000000"/>
              <w:left w:val="single" w:sz="4" w:space="0" w:color="000000"/>
              <w:bottom w:val="single" w:sz="4" w:space="0" w:color="000000"/>
            </w:tcBorders>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1,3</w:t>
            </w:r>
          </w:p>
        </w:tc>
        <w:tc>
          <w:tcPr>
            <w:tcW w:w="3969" w:type="dxa"/>
            <w:vMerge w:val="continue"/>
            <w:tcBorders>
              <w:left w:val="single" w:sz="4" w:space="0" w:color="000000"/>
              <w:right w:val="single" w:sz="4" w:space="0" w:color="000000"/>
            </w:tcBorders>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95" w:hRule="atLeast"/>
        </w:trPr>
        <w:tc>
          <w:tcPr>
            <w:tcW w:w="711" w:type="dxa"/>
            <w:tcBorders>
              <w:top w:val="single" w:sz="4" w:space="0" w:color="000000"/>
              <w:left w:val="single" w:sz="4" w:space="0" w:color="000000"/>
              <w:bottom w:val="single" w:sz="4" w:space="0" w:color="000000"/>
            </w:tcBorders>
          </w:tcPr>
          <w:p>
            <w:pPr>
              <w:pStyle w:val="Normal"/>
              <w:snapToGrid w:val="false"/>
              <w:jc w:val="center"/>
              <w:rPr>
                <w:rFonts w:ascii="Arial" w:hAnsi="Arial" w:cs="Arial"/>
                <w:color w:val="000000"/>
                <w:sz w:val="22"/>
                <w:szCs w:val="22"/>
              </w:rPr>
            </w:pPr>
            <w:r>
              <w:rPr>
                <w:rFonts w:cs="Arial" w:ascii="Arial" w:hAnsi="Arial"/>
                <w:color w:val="000000"/>
                <w:sz w:val="22"/>
                <w:szCs w:val="22"/>
              </w:rPr>
              <w:t>1.2</w:t>
            </w:r>
          </w:p>
        </w:tc>
        <w:tc>
          <w:tcPr>
            <w:tcW w:w="4394" w:type="dxa"/>
            <w:tcBorders>
              <w:top w:val="single" w:sz="4" w:space="0" w:color="000000"/>
              <w:left w:val="single" w:sz="4" w:space="0" w:color="000000"/>
              <w:bottom w:val="single" w:sz="4" w:space="0" w:color="000000"/>
            </w:tcBorders>
            <w:vAlign w:val="center"/>
          </w:tcPr>
          <w:p>
            <w:pPr>
              <w:pStyle w:val="Default"/>
              <w:snapToGrid w:val="false"/>
              <w:rPr>
                <w:rStyle w:val="tlid-translation"/>
                <w:rFonts w:ascii="Arial" w:hAnsi="Arial" w:cs="Arial"/>
                <w:color w:val="FF0000"/>
                <w:sz w:val="22"/>
                <w:szCs w:val="22"/>
              </w:rPr>
            </w:pPr>
            <w:r>
              <w:rPr>
                <w:rFonts w:cs="Arial" w:ascii="Arial" w:hAnsi="Arial"/>
                <w:sz w:val="22"/>
                <w:szCs w:val="22"/>
              </w:rPr>
              <w:t>po 5 000 atidarymo - uždarymo ciklų</w:t>
            </w:r>
          </w:p>
        </w:tc>
        <w:tc>
          <w:tcPr>
            <w:tcW w:w="1131" w:type="dxa"/>
            <w:tcBorders>
              <w:top w:val="single" w:sz="4" w:space="0" w:color="000000"/>
              <w:left w:val="single" w:sz="4" w:space="0" w:color="000000"/>
              <w:bottom w:val="single" w:sz="4" w:space="0" w:color="000000"/>
            </w:tcBorders>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0,65</w:t>
            </w:r>
          </w:p>
        </w:tc>
        <w:tc>
          <w:tcPr>
            <w:tcW w:w="3969" w:type="dxa"/>
            <w:vMerge w:val="continue"/>
            <w:tcBorders>
              <w:left w:val="single" w:sz="4" w:space="0" w:color="000000"/>
              <w:bottom w:val="single" w:sz="4" w:space="0" w:color="000000"/>
              <w:right w:val="single" w:sz="4" w:space="0" w:color="000000"/>
            </w:tcBorders>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95" w:hRule="atLeast"/>
        </w:trPr>
        <w:tc>
          <w:tcPr>
            <w:tcW w:w="711" w:type="dxa"/>
            <w:tcBorders>
              <w:top w:val="single" w:sz="4" w:space="0" w:color="000000"/>
              <w:left w:val="single" w:sz="4" w:space="0" w:color="000000"/>
              <w:bottom w:val="single" w:sz="4" w:space="0" w:color="000000"/>
            </w:tcBorders>
          </w:tcPr>
          <w:p>
            <w:pPr>
              <w:pStyle w:val="Normal"/>
              <w:snapToGrid w:val="false"/>
              <w:jc w:val="center"/>
              <w:rPr>
                <w:rFonts w:ascii="Arial" w:hAnsi="Arial" w:cs="Arial"/>
                <w:color w:val="000000"/>
                <w:sz w:val="22"/>
                <w:szCs w:val="22"/>
              </w:rPr>
            </w:pPr>
            <w:r>
              <w:rPr>
                <w:rFonts w:cs="Arial" w:ascii="Arial" w:hAnsi="Arial"/>
                <w:color w:val="000000"/>
                <w:sz w:val="22"/>
                <w:szCs w:val="22"/>
              </w:rPr>
              <w:t>2.</w:t>
            </w:r>
          </w:p>
        </w:tc>
        <w:tc>
          <w:tcPr>
            <w:tcW w:w="4394"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FF0000"/>
                <w:sz w:val="22"/>
                <w:szCs w:val="22"/>
                <w:vertAlign w:val="superscript"/>
              </w:rPr>
            </w:pPr>
            <w:r>
              <w:rPr>
                <w:rFonts w:cs="Arial" w:ascii="Arial" w:hAnsi="Arial"/>
                <w:sz w:val="22"/>
                <w:szCs w:val="22"/>
              </w:rPr>
              <w:t>Šlyties jėga, N/cm</w:t>
            </w:r>
            <w:r>
              <w:rPr>
                <w:rFonts w:cs="Arial" w:ascii="Arial" w:hAnsi="Arial"/>
                <w:sz w:val="22"/>
                <w:szCs w:val="22"/>
                <w:vertAlign w:val="superscript"/>
              </w:rPr>
              <w:t>2</w:t>
            </w:r>
          </w:p>
        </w:tc>
        <w:tc>
          <w:tcPr>
            <w:tcW w:w="1131" w:type="dxa"/>
            <w:tcBorders>
              <w:top w:val="single" w:sz="4" w:space="0" w:color="000000"/>
              <w:left w:val="single" w:sz="4" w:space="0" w:color="000000"/>
              <w:bottom w:val="single" w:sz="4" w:space="0" w:color="000000"/>
            </w:tcBorders>
          </w:tcPr>
          <w:p>
            <w:pPr>
              <w:pStyle w:val="Normal"/>
              <w:snapToGrid w:val="false"/>
              <w:jc w:val="center"/>
              <w:rPr>
                <w:rFonts w:ascii="Arial" w:hAnsi="Arial" w:cs="Arial"/>
                <w:b/>
                <w:color w:val="000000"/>
                <w:sz w:val="22"/>
                <w:szCs w:val="22"/>
              </w:rPr>
            </w:pPr>
            <w:r>
              <w:rPr>
                <w:rFonts w:cs="Arial" w:ascii="Arial" w:hAnsi="Arial"/>
                <w:b/>
                <w:color w:val="000000"/>
                <w:sz w:val="22"/>
                <w:szCs w:val="22"/>
              </w:rPr>
            </w:r>
          </w:p>
        </w:tc>
        <w:tc>
          <w:tcPr>
            <w:tcW w:w="3969" w:type="dxa"/>
            <w:vMerge w:val="restart"/>
            <w:tcBorders>
              <w:top w:val="single" w:sz="4" w:space="0" w:color="000000"/>
              <w:left w:val="single" w:sz="4" w:space="0" w:color="000000"/>
              <w:bottom w:val="single" w:sz="4" w:space="0" w:color="000000"/>
              <w:right w:val="single" w:sz="4" w:space="0" w:color="000000"/>
            </w:tcBorders>
          </w:tcPr>
          <w:p>
            <w:pPr>
              <w:pStyle w:val="Default"/>
              <w:snapToGrid w:val="false"/>
              <w:rPr>
                <w:rFonts w:ascii="Arial" w:hAnsi="Arial" w:cs="Arial"/>
                <w:sz w:val="22"/>
                <w:szCs w:val="22"/>
              </w:rPr>
            </w:pPr>
            <w:r>
              <w:rPr>
                <w:rFonts w:cs="Arial" w:ascii="Arial" w:hAnsi="Arial"/>
                <w:sz w:val="22"/>
                <w:szCs w:val="22"/>
              </w:rPr>
              <w:t>LST EN 13780 (EN 13780 )</w:t>
            </w:r>
          </w:p>
          <w:p>
            <w:pPr>
              <w:pStyle w:val="Default"/>
              <w:snapToGrid w:val="false"/>
              <w:rPr>
                <w:rFonts w:ascii="Arial" w:hAnsi="Arial" w:cs="Arial"/>
                <w:sz w:val="22"/>
                <w:szCs w:val="22"/>
              </w:rPr>
            </w:pPr>
            <w:r>
              <w:rPr>
                <w:rFonts w:cs="Arial" w:ascii="Arial" w:hAnsi="Arial"/>
                <w:sz w:val="22"/>
                <w:szCs w:val="22"/>
              </w:rPr>
              <w:t>arba lygiavertis</w:t>
            </w:r>
          </w:p>
          <w:p>
            <w:pPr>
              <w:pStyle w:val="Normal"/>
              <w:rPr>
                <w:rFonts w:ascii="Arial" w:hAnsi="Arial" w:cs="Arial"/>
                <w:b/>
                <w:color w:val="000000"/>
                <w:sz w:val="22"/>
                <w:szCs w:val="22"/>
              </w:rPr>
            </w:pPr>
            <w:r>
              <w:rPr>
                <w:rFonts w:cs="Arial" w:ascii="Arial" w:hAnsi="Arial"/>
                <w:b/>
                <w:color w:val="000000"/>
                <w:sz w:val="22"/>
                <w:szCs w:val="22"/>
              </w:rPr>
            </w:r>
          </w:p>
        </w:tc>
      </w:tr>
      <w:tr>
        <w:trPr>
          <w:trHeight w:val="295" w:hRule="atLeast"/>
        </w:trPr>
        <w:tc>
          <w:tcPr>
            <w:tcW w:w="711" w:type="dxa"/>
            <w:tcBorders>
              <w:top w:val="single" w:sz="4" w:space="0" w:color="000000"/>
              <w:left w:val="single" w:sz="4" w:space="0" w:color="000000"/>
              <w:bottom w:val="single" w:sz="4" w:space="0" w:color="000000"/>
            </w:tcBorders>
          </w:tcPr>
          <w:p>
            <w:pPr>
              <w:pStyle w:val="Normal"/>
              <w:snapToGrid w:val="false"/>
              <w:jc w:val="center"/>
              <w:rPr>
                <w:rFonts w:ascii="Arial" w:hAnsi="Arial" w:cs="Arial"/>
                <w:color w:val="000000"/>
                <w:sz w:val="22"/>
                <w:szCs w:val="22"/>
              </w:rPr>
            </w:pPr>
            <w:r>
              <w:rPr>
                <w:rFonts w:cs="Arial" w:ascii="Arial" w:hAnsi="Arial"/>
                <w:color w:val="000000"/>
                <w:sz w:val="22"/>
                <w:szCs w:val="22"/>
              </w:rPr>
              <w:t>2.1</w:t>
            </w:r>
          </w:p>
        </w:tc>
        <w:tc>
          <w:tcPr>
            <w:tcW w:w="4394"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color w:val="C00000"/>
                <w:sz w:val="22"/>
                <w:szCs w:val="22"/>
              </w:rPr>
            </w:pPr>
            <w:r>
              <w:rPr>
                <w:rFonts w:cs="Arial" w:ascii="Arial" w:hAnsi="Arial"/>
                <w:sz w:val="22"/>
                <w:szCs w:val="22"/>
              </w:rPr>
              <w:t>po skalbimo</w:t>
            </w:r>
          </w:p>
        </w:tc>
        <w:tc>
          <w:tcPr>
            <w:tcW w:w="1131" w:type="dxa"/>
            <w:tcBorders>
              <w:top w:val="single" w:sz="4" w:space="0" w:color="000000"/>
              <w:left w:val="single" w:sz="4" w:space="0" w:color="000000"/>
              <w:bottom w:val="single" w:sz="4" w:space="0" w:color="000000"/>
            </w:tcBorders>
          </w:tcPr>
          <w:p>
            <w:pPr>
              <w:pStyle w:val="Normal"/>
              <w:snapToGrid w:val="false"/>
              <w:jc w:val="center"/>
              <w:rPr>
                <w:rFonts w:ascii="Arial" w:hAnsi="Arial" w:cs="Arial"/>
                <w:color w:val="000000"/>
                <w:sz w:val="22"/>
                <w:szCs w:val="22"/>
              </w:rPr>
            </w:pPr>
            <w:r>
              <w:rPr>
                <w:rFonts w:cs="Arial" w:ascii="Arial" w:hAnsi="Arial"/>
                <w:color w:val="000000"/>
                <w:sz w:val="22"/>
                <w:szCs w:val="22"/>
              </w:rPr>
              <w:t>≥</w:t>
            </w:r>
            <w:r>
              <w:rPr>
                <w:rFonts w:cs="Arial" w:ascii="Arial" w:hAnsi="Arial"/>
                <w:color w:val="000000"/>
                <w:sz w:val="22"/>
                <w:szCs w:val="22"/>
              </w:rPr>
              <w:t>6</w:t>
            </w:r>
          </w:p>
        </w:tc>
        <w:tc>
          <w:tcPr>
            <w:tcW w:w="3969" w:type="dxa"/>
            <w:vMerge w:val="continue"/>
            <w:tcBorders>
              <w:left w:val="single" w:sz="4" w:space="0" w:color="000000"/>
              <w:right w:val="single" w:sz="4" w:space="0" w:color="000000"/>
            </w:tcBorders>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95" w:hRule="atLeast"/>
        </w:trPr>
        <w:tc>
          <w:tcPr>
            <w:tcW w:w="711" w:type="dxa"/>
            <w:tcBorders>
              <w:top w:val="single" w:sz="4" w:space="0" w:color="000000"/>
              <w:left w:val="single" w:sz="4" w:space="0" w:color="000000"/>
              <w:bottom w:val="single" w:sz="4" w:space="0" w:color="000000"/>
            </w:tcBorders>
          </w:tcPr>
          <w:p>
            <w:pPr>
              <w:pStyle w:val="Normal"/>
              <w:snapToGrid w:val="false"/>
              <w:jc w:val="center"/>
              <w:rPr>
                <w:rFonts w:ascii="Arial" w:hAnsi="Arial" w:cs="Arial"/>
                <w:color w:val="000000"/>
                <w:sz w:val="22"/>
                <w:szCs w:val="22"/>
              </w:rPr>
            </w:pPr>
            <w:r>
              <w:rPr>
                <w:rFonts w:cs="Arial" w:ascii="Arial" w:hAnsi="Arial"/>
                <w:color w:val="000000"/>
                <w:sz w:val="22"/>
                <w:szCs w:val="22"/>
              </w:rPr>
              <w:t>2.2</w:t>
            </w:r>
          </w:p>
        </w:tc>
        <w:tc>
          <w:tcPr>
            <w:tcW w:w="4394" w:type="dxa"/>
            <w:tcBorders>
              <w:top w:val="single" w:sz="4" w:space="0" w:color="000000"/>
              <w:left w:val="single" w:sz="4" w:space="0" w:color="000000"/>
              <w:bottom w:val="single" w:sz="4" w:space="0" w:color="000000"/>
            </w:tcBorders>
            <w:vAlign w:val="center"/>
          </w:tcPr>
          <w:p>
            <w:pPr>
              <w:pStyle w:val="Normal"/>
              <w:snapToGrid w:val="false"/>
              <w:rPr>
                <w:rStyle w:val="tlid-translation"/>
                <w:rFonts w:ascii="Arial" w:hAnsi="Arial" w:cs="Arial"/>
                <w:color w:val="FF0000"/>
                <w:sz w:val="22"/>
                <w:szCs w:val="22"/>
              </w:rPr>
            </w:pPr>
            <w:r>
              <w:rPr>
                <w:rFonts w:cs="Arial" w:ascii="Arial" w:hAnsi="Arial"/>
                <w:sz w:val="22"/>
                <w:szCs w:val="22"/>
              </w:rPr>
              <w:t>po 5 000 atidarymo - uždarymo ciklų</w:t>
            </w:r>
          </w:p>
        </w:tc>
        <w:tc>
          <w:tcPr>
            <w:tcW w:w="1131" w:type="dxa"/>
            <w:tcBorders>
              <w:top w:val="single" w:sz="4" w:space="0" w:color="000000"/>
              <w:left w:val="single" w:sz="4" w:space="0" w:color="000000"/>
              <w:bottom w:val="single" w:sz="4" w:space="0" w:color="000000"/>
            </w:tcBorders>
          </w:tcPr>
          <w:p>
            <w:pPr>
              <w:pStyle w:val="Normal"/>
              <w:snapToGrid w:val="false"/>
              <w:jc w:val="center"/>
              <w:rPr>
                <w:rFonts w:ascii="Arial" w:hAnsi="Arial" w:cs="Arial"/>
                <w:color w:val="000000"/>
                <w:sz w:val="22"/>
                <w:szCs w:val="22"/>
              </w:rPr>
            </w:pPr>
            <w:r>
              <w:rPr>
                <w:rFonts w:cs="Arial" w:ascii="Arial" w:hAnsi="Arial"/>
                <w:color w:val="000000"/>
                <w:sz w:val="22"/>
                <w:szCs w:val="22"/>
              </w:rPr>
              <w:t>≥</w:t>
            </w:r>
            <w:r>
              <w:rPr>
                <w:rFonts w:cs="Arial" w:ascii="Arial" w:hAnsi="Arial"/>
                <w:color w:val="000000"/>
                <w:sz w:val="22"/>
                <w:szCs w:val="22"/>
              </w:rPr>
              <w:t>4</w:t>
            </w:r>
          </w:p>
        </w:tc>
        <w:tc>
          <w:tcPr>
            <w:tcW w:w="3969" w:type="dxa"/>
            <w:vMerge w:val="continue"/>
            <w:tcBorders>
              <w:left w:val="single" w:sz="4" w:space="0" w:color="000000"/>
              <w:bottom w:val="single" w:sz="4" w:space="0" w:color="000000"/>
              <w:right w:val="single" w:sz="4" w:space="0" w:color="000000"/>
            </w:tcBorders>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95" w:hRule="atLeast"/>
        </w:trPr>
        <w:tc>
          <w:tcPr>
            <w:tcW w:w="711" w:type="dxa"/>
            <w:tcBorders>
              <w:top w:val="single" w:sz="4" w:space="0" w:color="000000"/>
              <w:left w:val="single" w:sz="4" w:space="0" w:color="000000"/>
              <w:bottom w:val="single" w:sz="4" w:space="0" w:color="000000"/>
            </w:tcBorders>
          </w:tcPr>
          <w:p>
            <w:pPr>
              <w:pStyle w:val="Normal"/>
              <w:snapToGrid w:val="false"/>
              <w:jc w:val="center"/>
              <w:rPr>
                <w:rFonts w:ascii="Arial" w:hAnsi="Arial" w:cs="Arial"/>
                <w:color w:val="000000"/>
                <w:sz w:val="22"/>
                <w:szCs w:val="22"/>
              </w:rPr>
            </w:pPr>
            <w:r>
              <w:rPr>
                <w:rFonts w:cs="Arial" w:ascii="Arial" w:hAnsi="Arial"/>
                <w:color w:val="000000"/>
                <w:sz w:val="22"/>
                <w:szCs w:val="22"/>
              </w:rPr>
              <w:t>3.</w:t>
            </w:r>
          </w:p>
        </w:tc>
        <w:tc>
          <w:tcPr>
            <w:tcW w:w="9494" w:type="dxa"/>
            <w:gridSpan w:val="3"/>
            <w:tcBorders>
              <w:top w:val="single" w:sz="4" w:space="0" w:color="000000"/>
              <w:left w:val="single" w:sz="4" w:space="0" w:color="000000"/>
              <w:bottom w:val="single" w:sz="4" w:space="0" w:color="000000"/>
              <w:right w:val="single" w:sz="4" w:space="0" w:color="000000"/>
            </w:tcBorders>
          </w:tcPr>
          <w:p>
            <w:pPr>
              <w:pStyle w:val="Default"/>
              <w:snapToGrid w:val="false"/>
              <w:rPr>
                <w:rFonts w:ascii="Arial" w:hAnsi="Arial" w:cs="Arial"/>
                <w:b/>
                <w:sz w:val="22"/>
                <w:szCs w:val="22"/>
              </w:rPr>
            </w:pPr>
            <w:r>
              <w:rPr>
                <w:rFonts w:cs="Arial" w:ascii="Arial" w:hAnsi="Arial"/>
                <w:sz w:val="22"/>
                <w:szCs w:val="22"/>
              </w:rPr>
              <w:t>Nusidažymo atsparumas, balai</w:t>
            </w:r>
          </w:p>
        </w:tc>
      </w:tr>
      <w:tr>
        <w:trPr>
          <w:trHeight w:val="295" w:hRule="atLeast"/>
        </w:trPr>
        <w:tc>
          <w:tcPr>
            <w:tcW w:w="711" w:type="dxa"/>
            <w:tcBorders>
              <w:top w:val="single" w:sz="4" w:space="0" w:color="000000"/>
              <w:left w:val="single" w:sz="4" w:space="0" w:color="000000"/>
              <w:bottom w:val="single" w:sz="4" w:space="0" w:color="000000"/>
            </w:tcBorders>
          </w:tcPr>
          <w:p>
            <w:pPr>
              <w:pStyle w:val="Default"/>
              <w:snapToGrid w:val="false"/>
              <w:jc w:val="center"/>
              <w:rPr>
                <w:rFonts w:ascii="Arial" w:hAnsi="Arial" w:cs="Arial"/>
                <w:sz w:val="22"/>
                <w:szCs w:val="22"/>
              </w:rPr>
            </w:pPr>
            <w:r>
              <w:rPr>
                <w:rFonts w:cs="Arial" w:ascii="Arial" w:hAnsi="Arial"/>
                <w:sz w:val="22"/>
                <w:szCs w:val="22"/>
              </w:rPr>
              <w:t>3.1.</w:t>
            </w:r>
          </w:p>
        </w:tc>
        <w:tc>
          <w:tcPr>
            <w:tcW w:w="4394" w:type="dxa"/>
            <w:tcBorders>
              <w:top w:val="single" w:sz="4" w:space="0" w:color="000000"/>
              <w:left w:val="single" w:sz="4" w:space="0" w:color="000000"/>
              <w:bottom w:val="single" w:sz="4" w:space="0" w:color="000000"/>
            </w:tcBorders>
          </w:tcPr>
          <w:p>
            <w:pPr>
              <w:pStyle w:val="Default"/>
              <w:snapToGrid w:val="false"/>
              <w:rPr>
                <w:rFonts w:ascii="Arial" w:hAnsi="Arial" w:cs="Arial"/>
                <w:color w:val="C00000"/>
                <w:sz w:val="22"/>
                <w:szCs w:val="22"/>
              </w:rPr>
            </w:pPr>
            <w:r>
              <w:rPr>
                <w:rFonts w:cs="Arial" w:ascii="Arial" w:hAnsi="Arial"/>
                <w:sz w:val="22"/>
                <w:szCs w:val="22"/>
              </w:rPr>
              <w:t>dirbtinei šviesai</w:t>
            </w:r>
          </w:p>
        </w:tc>
        <w:tc>
          <w:tcPr>
            <w:tcW w:w="1131" w:type="dxa"/>
            <w:tcBorders>
              <w:top w:val="single" w:sz="4" w:space="0" w:color="000000"/>
              <w:left w:val="single" w:sz="4" w:space="0" w:color="000000"/>
              <w:bottom w:val="single" w:sz="4" w:space="0" w:color="000000"/>
            </w:tcBorders>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3969" w:type="dxa"/>
            <w:tcBorders>
              <w:top w:val="single" w:sz="4" w:space="0" w:color="000000"/>
              <w:left w:val="single" w:sz="4" w:space="0" w:color="000000"/>
              <w:bottom w:val="single" w:sz="4" w:space="0" w:color="000000"/>
              <w:right w:val="single" w:sz="4" w:space="0" w:color="000000"/>
            </w:tcBorders>
          </w:tcPr>
          <w:p>
            <w:pPr>
              <w:pStyle w:val="Default"/>
              <w:snapToGrid w:val="false"/>
              <w:rPr>
                <w:rFonts w:ascii="Arial" w:hAnsi="Arial" w:cs="Arial"/>
                <w:sz w:val="22"/>
                <w:szCs w:val="22"/>
              </w:rPr>
            </w:pPr>
            <w:r>
              <w:rPr>
                <w:rFonts w:cs="Arial" w:ascii="Arial" w:hAnsi="Arial"/>
                <w:sz w:val="22"/>
                <w:szCs w:val="22"/>
              </w:rPr>
              <w:t>LST EN ISO 105-B02 (ISO 105-B02)  arba lygiavertis</w:t>
            </w:r>
          </w:p>
        </w:tc>
      </w:tr>
      <w:tr>
        <w:trPr>
          <w:trHeight w:val="295" w:hRule="atLeast"/>
        </w:trPr>
        <w:tc>
          <w:tcPr>
            <w:tcW w:w="711" w:type="dxa"/>
            <w:tcBorders>
              <w:top w:val="single" w:sz="4" w:space="0" w:color="000000"/>
              <w:left w:val="single" w:sz="4" w:space="0" w:color="000000"/>
              <w:bottom w:val="single" w:sz="4" w:space="0" w:color="000000"/>
            </w:tcBorders>
          </w:tcPr>
          <w:p>
            <w:pPr>
              <w:pStyle w:val="Default"/>
              <w:snapToGrid w:val="false"/>
              <w:jc w:val="center"/>
              <w:rPr>
                <w:rFonts w:ascii="Arial" w:hAnsi="Arial" w:cs="Arial"/>
                <w:sz w:val="22"/>
                <w:szCs w:val="22"/>
              </w:rPr>
            </w:pPr>
            <w:r>
              <w:rPr>
                <w:rFonts w:cs="Arial" w:ascii="Arial" w:hAnsi="Arial"/>
                <w:sz w:val="22"/>
                <w:szCs w:val="22"/>
              </w:rPr>
              <w:t>3.2.</w:t>
            </w:r>
          </w:p>
        </w:tc>
        <w:tc>
          <w:tcPr>
            <w:tcW w:w="4394" w:type="dxa"/>
            <w:tcBorders>
              <w:top w:val="single" w:sz="4" w:space="0" w:color="000000"/>
              <w:left w:val="single" w:sz="4" w:space="0" w:color="000000"/>
              <w:bottom w:val="single" w:sz="4" w:space="0" w:color="000000"/>
            </w:tcBorders>
          </w:tcPr>
          <w:p>
            <w:pPr>
              <w:pStyle w:val="Default"/>
              <w:snapToGrid w:val="false"/>
              <w:rPr>
                <w:rFonts w:ascii="Arial" w:hAnsi="Arial" w:cs="Arial"/>
                <w:color w:val="C00000"/>
                <w:sz w:val="22"/>
                <w:szCs w:val="22"/>
              </w:rPr>
            </w:pPr>
            <w:r>
              <w:rPr>
                <w:rFonts w:cs="Arial" w:ascii="Arial" w:hAnsi="Arial"/>
                <w:sz w:val="22"/>
                <w:szCs w:val="22"/>
              </w:rPr>
              <w:t>skalbimui</w:t>
            </w:r>
          </w:p>
        </w:tc>
        <w:tc>
          <w:tcPr>
            <w:tcW w:w="1131" w:type="dxa"/>
            <w:tcBorders>
              <w:top w:val="single" w:sz="4" w:space="0" w:color="000000"/>
              <w:left w:val="single" w:sz="4" w:space="0" w:color="000000"/>
              <w:bottom w:val="single" w:sz="4" w:space="0" w:color="000000"/>
            </w:tcBorders>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3969" w:type="dxa"/>
            <w:tcBorders>
              <w:top w:val="single" w:sz="4" w:space="0" w:color="000000"/>
              <w:left w:val="single" w:sz="4" w:space="0" w:color="000000"/>
              <w:bottom w:val="single" w:sz="4" w:space="0" w:color="000000"/>
              <w:right w:val="single" w:sz="4" w:space="0" w:color="000000"/>
            </w:tcBorders>
          </w:tcPr>
          <w:p>
            <w:pPr>
              <w:pStyle w:val="Default"/>
              <w:snapToGrid w:val="false"/>
              <w:rPr>
                <w:rFonts w:ascii="Arial" w:hAnsi="Arial" w:cs="Arial"/>
                <w:sz w:val="22"/>
                <w:szCs w:val="22"/>
              </w:rPr>
            </w:pPr>
            <w:r>
              <w:rPr>
                <w:rFonts w:cs="Arial" w:ascii="Arial" w:hAnsi="Arial"/>
                <w:sz w:val="22"/>
                <w:szCs w:val="22"/>
              </w:rPr>
              <w:t>LST EN ISO 105-C06 (ISO 105-C06) arba lygiavertis</w:t>
            </w:r>
          </w:p>
        </w:tc>
      </w:tr>
      <w:tr>
        <w:trPr>
          <w:trHeight w:val="295" w:hRule="atLeast"/>
        </w:trPr>
        <w:tc>
          <w:tcPr>
            <w:tcW w:w="711" w:type="dxa"/>
            <w:tcBorders>
              <w:top w:val="single" w:sz="4" w:space="0" w:color="000000"/>
              <w:left w:val="single" w:sz="4" w:space="0" w:color="000000"/>
              <w:bottom w:val="single" w:sz="4" w:space="0" w:color="000000"/>
            </w:tcBorders>
          </w:tcPr>
          <w:p>
            <w:pPr>
              <w:pStyle w:val="Default"/>
              <w:snapToGrid w:val="false"/>
              <w:jc w:val="center"/>
              <w:rPr>
                <w:rFonts w:ascii="Arial" w:hAnsi="Arial" w:cs="Arial"/>
                <w:sz w:val="22"/>
                <w:szCs w:val="22"/>
              </w:rPr>
            </w:pPr>
            <w:r>
              <w:rPr>
                <w:rFonts w:cs="Arial" w:ascii="Arial" w:hAnsi="Arial"/>
                <w:sz w:val="22"/>
                <w:szCs w:val="22"/>
              </w:rPr>
              <w:t>3.3.</w:t>
            </w:r>
          </w:p>
        </w:tc>
        <w:tc>
          <w:tcPr>
            <w:tcW w:w="4394" w:type="dxa"/>
            <w:tcBorders>
              <w:top w:val="single" w:sz="4" w:space="0" w:color="000000"/>
              <w:left w:val="single" w:sz="4" w:space="0" w:color="000000"/>
              <w:bottom w:val="single" w:sz="4" w:space="0" w:color="000000"/>
            </w:tcBorders>
          </w:tcPr>
          <w:p>
            <w:pPr>
              <w:pStyle w:val="Default"/>
              <w:snapToGrid w:val="false"/>
              <w:rPr>
                <w:rFonts w:ascii="Arial" w:hAnsi="Arial" w:cs="Arial"/>
                <w:color w:val="C00000"/>
                <w:sz w:val="22"/>
                <w:szCs w:val="22"/>
              </w:rPr>
            </w:pPr>
            <w:r>
              <w:rPr>
                <w:rFonts w:cs="Arial" w:ascii="Arial" w:hAnsi="Arial"/>
                <w:sz w:val="22"/>
                <w:szCs w:val="22"/>
              </w:rPr>
              <w:t>sausai trinčiai</w:t>
            </w:r>
          </w:p>
        </w:tc>
        <w:tc>
          <w:tcPr>
            <w:tcW w:w="1131" w:type="dxa"/>
            <w:tcBorders>
              <w:top w:val="single" w:sz="4" w:space="0" w:color="000000"/>
              <w:left w:val="single" w:sz="4" w:space="0" w:color="000000"/>
              <w:bottom w:val="single" w:sz="4" w:space="0" w:color="000000"/>
            </w:tcBorders>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3969" w:type="dxa"/>
            <w:tcBorders>
              <w:top w:val="single" w:sz="4" w:space="0" w:color="000000"/>
              <w:left w:val="single" w:sz="4" w:space="0" w:color="000000"/>
              <w:bottom w:val="single" w:sz="4" w:space="0" w:color="000000"/>
              <w:right w:val="single" w:sz="4" w:space="0" w:color="000000"/>
            </w:tcBorders>
          </w:tcPr>
          <w:p>
            <w:pPr>
              <w:pStyle w:val="Default"/>
              <w:snapToGrid w:val="false"/>
              <w:rPr>
                <w:rFonts w:ascii="Arial" w:hAnsi="Arial" w:cs="Arial"/>
                <w:sz w:val="22"/>
                <w:szCs w:val="22"/>
              </w:rPr>
            </w:pPr>
            <w:r>
              <w:rPr>
                <w:rFonts w:cs="Arial" w:ascii="Arial" w:hAnsi="Arial"/>
                <w:sz w:val="22"/>
                <w:szCs w:val="22"/>
              </w:rPr>
              <w:t>LST EN ISO 105-X12,-X16 (ISO 105-X12,-X16)</w:t>
            </w:r>
          </w:p>
          <w:p>
            <w:pPr>
              <w:pStyle w:val="Default"/>
              <w:rPr>
                <w:rFonts w:ascii="Arial" w:hAnsi="Arial" w:cs="Arial"/>
                <w:sz w:val="22"/>
                <w:szCs w:val="22"/>
              </w:rPr>
            </w:pPr>
            <w:r>
              <w:rPr>
                <w:rFonts w:cs="Arial" w:ascii="Arial" w:hAnsi="Arial"/>
                <w:sz w:val="22"/>
                <w:szCs w:val="22"/>
              </w:rPr>
              <w:t>arba lygiavertis</w:t>
            </w:r>
          </w:p>
        </w:tc>
      </w:tr>
      <w:tr>
        <w:trPr>
          <w:trHeight w:val="295" w:hRule="atLeast"/>
        </w:trPr>
        <w:tc>
          <w:tcPr>
            <w:tcW w:w="711" w:type="dxa"/>
            <w:tcBorders>
              <w:top w:val="single" w:sz="4" w:space="0" w:color="000000"/>
              <w:left w:val="single" w:sz="4" w:space="0" w:color="000000"/>
              <w:bottom w:val="single" w:sz="4" w:space="0" w:color="000000"/>
            </w:tcBorders>
          </w:tcPr>
          <w:p>
            <w:pPr>
              <w:pStyle w:val="Default"/>
              <w:snapToGrid w:val="false"/>
              <w:jc w:val="center"/>
              <w:rPr>
                <w:rFonts w:ascii="Arial" w:hAnsi="Arial" w:cs="Arial"/>
                <w:sz w:val="22"/>
                <w:szCs w:val="22"/>
              </w:rPr>
            </w:pPr>
            <w:r>
              <w:rPr>
                <w:rFonts w:cs="Arial" w:ascii="Arial" w:hAnsi="Arial"/>
                <w:sz w:val="22"/>
                <w:szCs w:val="22"/>
              </w:rPr>
              <w:t>3.4.</w:t>
            </w:r>
          </w:p>
        </w:tc>
        <w:tc>
          <w:tcPr>
            <w:tcW w:w="4394" w:type="dxa"/>
            <w:tcBorders>
              <w:top w:val="single" w:sz="4" w:space="0" w:color="000000"/>
              <w:left w:val="single" w:sz="4" w:space="0" w:color="000000"/>
              <w:bottom w:val="single" w:sz="4" w:space="0" w:color="000000"/>
            </w:tcBorders>
          </w:tcPr>
          <w:p>
            <w:pPr>
              <w:pStyle w:val="Default"/>
              <w:snapToGrid w:val="false"/>
              <w:rPr>
                <w:rFonts w:ascii="Arial" w:hAnsi="Arial" w:cs="Arial"/>
                <w:color w:val="C00000"/>
                <w:sz w:val="22"/>
                <w:szCs w:val="22"/>
              </w:rPr>
            </w:pPr>
            <w:r>
              <w:rPr>
                <w:rFonts w:cs="Arial" w:ascii="Arial" w:hAnsi="Arial"/>
                <w:sz w:val="22"/>
                <w:szCs w:val="22"/>
              </w:rPr>
              <w:t>šlapiai trinčiai</w:t>
            </w:r>
          </w:p>
        </w:tc>
        <w:tc>
          <w:tcPr>
            <w:tcW w:w="1131" w:type="dxa"/>
            <w:tcBorders>
              <w:top w:val="single" w:sz="4" w:space="0" w:color="000000"/>
              <w:left w:val="single" w:sz="4" w:space="0" w:color="000000"/>
              <w:bottom w:val="single" w:sz="4" w:space="0" w:color="000000"/>
            </w:tcBorders>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tc>
        <w:tc>
          <w:tcPr>
            <w:tcW w:w="3969" w:type="dxa"/>
            <w:tcBorders>
              <w:top w:val="single" w:sz="4" w:space="0" w:color="000000"/>
              <w:left w:val="single" w:sz="4" w:space="0" w:color="000000"/>
              <w:bottom w:val="single" w:sz="4" w:space="0" w:color="000000"/>
              <w:right w:val="single" w:sz="4" w:space="0" w:color="000000"/>
            </w:tcBorders>
          </w:tcPr>
          <w:p>
            <w:pPr>
              <w:pStyle w:val="Default"/>
              <w:snapToGrid w:val="false"/>
              <w:rPr>
                <w:rFonts w:ascii="Arial" w:hAnsi="Arial" w:cs="Arial"/>
                <w:sz w:val="22"/>
                <w:szCs w:val="22"/>
              </w:rPr>
            </w:pPr>
            <w:r>
              <w:rPr>
                <w:rFonts w:cs="Arial" w:ascii="Arial" w:hAnsi="Arial"/>
                <w:sz w:val="22"/>
                <w:szCs w:val="22"/>
              </w:rPr>
              <w:t>LST EN ISO 105-X12,-X16</w:t>
            </w:r>
          </w:p>
          <w:p>
            <w:pPr>
              <w:pStyle w:val="Default"/>
              <w:snapToGrid w:val="false"/>
              <w:rPr>
                <w:rFonts w:ascii="Arial" w:hAnsi="Arial" w:cs="Arial"/>
                <w:sz w:val="22"/>
                <w:szCs w:val="22"/>
              </w:rPr>
            </w:pPr>
            <w:r>
              <w:rPr>
                <w:rFonts w:cs="Arial" w:ascii="Arial" w:hAnsi="Arial"/>
                <w:sz w:val="22"/>
                <w:szCs w:val="22"/>
              </w:rPr>
              <w:t>(ISO 105-X12,-X16)</w:t>
            </w:r>
          </w:p>
          <w:p>
            <w:pPr>
              <w:pStyle w:val="Default"/>
              <w:rPr>
                <w:rFonts w:ascii="Arial" w:hAnsi="Arial" w:cs="Arial"/>
                <w:sz w:val="22"/>
                <w:szCs w:val="22"/>
              </w:rPr>
            </w:pPr>
            <w:r>
              <w:rPr>
                <w:rFonts w:cs="Arial" w:ascii="Arial" w:hAnsi="Arial"/>
                <w:sz w:val="22"/>
                <w:szCs w:val="22"/>
              </w:rPr>
              <w:t>arba lygiavertis</w:t>
            </w:r>
          </w:p>
        </w:tc>
      </w:tr>
    </w:tbl>
    <w:p>
      <w:pPr>
        <w:pStyle w:val="Normal"/>
        <w:jc w:val="center"/>
        <w:rPr>
          <w:rFonts w:ascii="Arial" w:hAnsi="Arial" w:cs="Arial"/>
          <w:sz w:val="22"/>
          <w:szCs w:val="22"/>
          <w:lang w:eastAsia="ar-SA"/>
        </w:rPr>
      </w:pPr>
      <w:r>
        <w:rPr>
          <w:rFonts w:cs="Arial" w:ascii="Arial" w:hAnsi="Arial"/>
          <w:sz w:val="22"/>
          <w:szCs w:val="22"/>
          <w:lang w:eastAsia="ar-SA"/>
        </w:rPr>
      </w:r>
    </w:p>
    <w:p>
      <w:pPr>
        <w:pStyle w:val="Normal"/>
        <w:tabs>
          <w:tab w:val="clear" w:pos="284"/>
          <w:tab w:val="left" w:pos="5562" w:leader="none"/>
        </w:tabs>
        <w:jc w:val="center"/>
        <w:rPr>
          <w:rFonts w:ascii="Arial" w:hAnsi="Arial" w:cs="Arial"/>
          <w:b/>
          <w:sz w:val="22"/>
          <w:szCs w:val="22"/>
        </w:rPr>
      </w:pPr>
      <w:r>
        <w:rPr>
          <w:rFonts w:cs="Arial" w:ascii="Arial" w:hAnsi="Arial"/>
          <w:b/>
          <w:sz w:val="22"/>
          <w:szCs w:val="22"/>
        </w:rPr>
        <w:t xml:space="preserve">DEMISEZONINIŲ KELNIŲ </w:t>
      </w:r>
      <w:r>
        <w:rPr>
          <w:rFonts w:cs="Arial" w:ascii="Arial" w:hAnsi="Arial"/>
          <w:b/>
          <w:sz w:val="22"/>
          <w:szCs w:val="22"/>
          <w:lang w:eastAsia="ar-SA"/>
        </w:rPr>
        <w:t>BAZINIO DYDŽIO</w:t>
      </w:r>
      <w:r>
        <w:rPr>
          <w:rFonts w:cs="Arial" w:ascii="Arial" w:hAnsi="Arial"/>
          <w:b/>
          <w:sz w:val="22"/>
          <w:szCs w:val="22"/>
        </w:rPr>
        <w:t xml:space="preserve"> </w:t>
      </w:r>
      <w:r>
        <w:rPr>
          <w:rFonts w:cs="Arial" w:ascii="Arial" w:hAnsi="Arial"/>
          <w:b/>
          <w:sz w:val="22"/>
          <w:szCs w:val="22"/>
          <w:lang w:bidi="en-US"/>
        </w:rPr>
        <w:t xml:space="preserve">47/184  </w:t>
      </w:r>
    </w:p>
    <w:p>
      <w:pPr>
        <w:pStyle w:val="Normal"/>
        <w:tabs>
          <w:tab w:val="clear" w:pos="284"/>
          <w:tab w:val="left" w:pos="5562" w:leader="none"/>
        </w:tabs>
        <w:jc w:val="center"/>
        <w:rPr>
          <w:rFonts w:ascii="Arial" w:hAnsi="Arial" w:cs="Arial"/>
          <w:bCs/>
          <w:sz w:val="22"/>
          <w:szCs w:val="22"/>
          <w:u w:val="single"/>
          <w:lang w:eastAsia="ar-SA"/>
        </w:rPr>
      </w:pPr>
      <w:r>
        <w:rPr>
          <w:rFonts w:cs="Arial" w:ascii="Arial" w:hAnsi="Arial"/>
          <w:b/>
          <w:sz w:val="22"/>
          <w:szCs w:val="22"/>
          <w:lang w:eastAsia="ar-SA"/>
        </w:rPr>
        <w:t>PAGRINDINIŲ MATMENŲ LENTELĖ</w:t>
      </w:r>
    </w:p>
    <w:p>
      <w:pPr>
        <w:pStyle w:val="Normal"/>
        <w:numPr>
          <w:ilvl w:val="0"/>
          <w:numId w:val="0"/>
        </w:numPr>
        <w:tabs>
          <w:tab w:val="clear" w:pos="284"/>
          <w:tab w:val="left" w:pos="0" w:leader="none"/>
        </w:tabs>
        <w:ind w:hanging="1008" w:left="0"/>
        <w:jc w:val="right"/>
        <w:outlineLvl w:val="4"/>
        <w:rPr>
          <w:rFonts w:ascii="Arial" w:hAnsi="Arial" w:cs="Arial"/>
          <w:bCs/>
          <w:sz w:val="22"/>
          <w:szCs w:val="22"/>
          <w:u w:val="single"/>
          <w:lang w:eastAsia="ar-SA"/>
        </w:rPr>
      </w:pPr>
      <w:r>
        <w:rPr>
          <w:rFonts w:cs="Arial" w:ascii="Arial" w:hAnsi="Arial"/>
          <w:sz w:val="22"/>
          <w:szCs w:val="22"/>
          <w:lang w:eastAsia="ar-SA"/>
        </w:rPr>
        <w:t>37 lentelė</w:t>
      </w:r>
    </w:p>
    <w:tbl>
      <w:tblPr>
        <w:tblStyle w:val="Lentelstinklelis1"/>
        <w:tblW w:w="10201"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562"/>
        <w:gridCol w:w="5811"/>
        <w:gridCol w:w="1707"/>
        <w:gridCol w:w="2120"/>
      </w:tblGrid>
      <w:tr>
        <w:trPr>
          <w:trHeight w:val="20" w:hRule="atLeast"/>
        </w:trPr>
        <w:tc>
          <w:tcPr>
            <w:tcW w:w="6373" w:type="dxa"/>
            <w:gridSpan w:val="2"/>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bCs/>
                <w:kern w:val="0"/>
                <w:sz w:val="22"/>
                <w:szCs w:val="22"/>
                <w:lang w:val="pl-PL" w:eastAsia="ar-SA" w:bidi="ar-SA"/>
              </w:rPr>
              <w:t>Matavimo vieta</w:t>
            </w:r>
          </w:p>
        </w:tc>
        <w:tc>
          <w:tcPr>
            <w:tcW w:w="1707"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b/>
                <w:kern w:val="0"/>
                <w:sz w:val="22"/>
                <w:szCs w:val="22"/>
                <w:lang w:val="pl-PL" w:eastAsia="en-US" w:bidi="ar-SA"/>
              </w:rPr>
              <w:t>Matmens reikšmė (cm)</w:t>
            </w:r>
          </w:p>
        </w:tc>
        <w:tc>
          <w:tcPr>
            <w:tcW w:w="2120" w:type="dxa"/>
            <w:tcBorders/>
            <w:vAlign w:val="center"/>
          </w:tcPr>
          <w:p>
            <w:pPr>
              <w:pStyle w:val="Normal"/>
              <w:widowControl/>
              <w:suppressAutoHyphens w:val="true"/>
              <w:spacing w:before="0" w:after="0"/>
              <w:jc w:val="center"/>
              <w:rPr>
                <w:rFonts w:ascii="Arial" w:hAnsi="Arial" w:cs="Arial"/>
                <w:b/>
                <w:sz w:val="22"/>
                <w:szCs w:val="22"/>
              </w:rPr>
            </w:pPr>
            <w:r>
              <w:rPr>
                <w:rFonts w:cs="Arial" w:ascii="Arial" w:hAnsi="Arial"/>
                <w:b/>
                <w:kern w:val="0"/>
                <w:sz w:val="22"/>
                <w:szCs w:val="22"/>
                <w:lang w:val="pl-PL" w:eastAsia="en-US" w:bidi="ar-SA"/>
              </w:rPr>
              <w:t>Leistina paklaida</w:t>
            </w:r>
          </w:p>
          <w:p>
            <w:pPr>
              <w:pStyle w:val="Normal"/>
              <w:widowControl/>
              <w:suppressAutoHyphens w:val="true"/>
              <w:spacing w:before="0" w:after="0"/>
              <w:jc w:val="center"/>
              <w:rPr>
                <w:rFonts w:ascii="Arial" w:hAnsi="Arial" w:cs="Arial"/>
                <w:sz w:val="22"/>
                <w:szCs w:val="22"/>
                <w:lang w:eastAsia="pl-PL"/>
              </w:rPr>
            </w:pPr>
            <w:r>
              <w:rPr>
                <w:rFonts w:cs="Arial" w:ascii="Arial" w:hAnsi="Arial"/>
                <w:b/>
                <w:kern w:val="0"/>
                <w:sz w:val="22"/>
                <w:szCs w:val="22"/>
                <w:lang w:val="pl-PL" w:eastAsia="en-US" w:bidi="ar-SA"/>
              </w:rPr>
              <w:t>( ± cm)</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w:t>
            </w:r>
          </w:p>
        </w:tc>
        <w:tc>
          <w:tcPr>
            <w:tcW w:w="5811"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ar-SA" w:bidi="ar-SA"/>
              </w:rPr>
              <w:t xml:space="preserve">Kelnių ilgis, matuojamas </w:t>
            </w:r>
            <w:r>
              <w:rPr>
                <w:rFonts w:cs="Arial" w:ascii="Arial" w:hAnsi="Arial"/>
                <w:kern w:val="0"/>
                <w:sz w:val="22"/>
                <w:szCs w:val="22"/>
                <w:lang w:val="pl-PL" w:eastAsia="pl-PL" w:bidi="ar-SA"/>
              </w:rPr>
              <w:t>išilgai</w:t>
            </w:r>
            <w:r>
              <w:rPr>
                <w:rFonts w:cs="Arial" w:ascii="Arial" w:hAnsi="Arial"/>
                <w:kern w:val="0"/>
                <w:sz w:val="22"/>
                <w:szCs w:val="22"/>
                <w:lang w:val="pl-PL" w:eastAsia="ar-SA" w:bidi="ar-SA"/>
              </w:rPr>
              <w:t xml:space="preserve"> šoninės siūlės kartu su juosmeniu</w:t>
            </w:r>
          </w:p>
        </w:tc>
        <w:tc>
          <w:tcPr>
            <w:tcW w:w="1707"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107,0</w:t>
            </w:r>
          </w:p>
        </w:tc>
        <w:tc>
          <w:tcPr>
            <w:tcW w:w="2120"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2,0</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2</w:t>
            </w:r>
          </w:p>
        </w:tc>
        <w:tc>
          <w:tcPr>
            <w:tcW w:w="5811"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ar-SA" w:bidi="ar-SA"/>
              </w:rPr>
              <w:t>Žingsnio siūlės ilgis</w:t>
            </w:r>
          </w:p>
        </w:tc>
        <w:tc>
          <w:tcPr>
            <w:tcW w:w="1707"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82,0</w:t>
            </w:r>
          </w:p>
        </w:tc>
        <w:tc>
          <w:tcPr>
            <w:tcW w:w="2120"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3</w:t>
            </w:r>
          </w:p>
        </w:tc>
        <w:tc>
          <w:tcPr>
            <w:tcW w:w="5811"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ar-SA" w:bidi="ar-SA"/>
              </w:rPr>
              <w:t>Apimtis per juosmenį, 1/2</w:t>
            </w:r>
          </w:p>
        </w:tc>
        <w:tc>
          <w:tcPr>
            <w:tcW w:w="1707"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47,0</w:t>
            </w:r>
          </w:p>
        </w:tc>
        <w:tc>
          <w:tcPr>
            <w:tcW w:w="2120"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1,0</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4</w:t>
            </w:r>
          </w:p>
        </w:tc>
        <w:tc>
          <w:tcPr>
            <w:tcW w:w="5811"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ar-SA" w:bidi="ar-SA"/>
              </w:rPr>
              <w:t>Apimtis šlaunies srityje, 1/2</w:t>
            </w:r>
          </w:p>
        </w:tc>
        <w:tc>
          <w:tcPr>
            <w:tcW w:w="1707"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34,0</w:t>
            </w:r>
          </w:p>
        </w:tc>
        <w:tc>
          <w:tcPr>
            <w:tcW w:w="2120"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1,0</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5</w:t>
            </w:r>
          </w:p>
        </w:tc>
        <w:tc>
          <w:tcPr>
            <w:tcW w:w="5811"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ar-SA" w:bidi="ar-SA"/>
              </w:rPr>
              <w:t>Klešnės apimtis apatinėje dalyje,1/2</w:t>
            </w:r>
          </w:p>
        </w:tc>
        <w:tc>
          <w:tcPr>
            <w:tcW w:w="1707"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19,5</w:t>
            </w:r>
          </w:p>
        </w:tc>
        <w:tc>
          <w:tcPr>
            <w:tcW w:w="2120"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6</w:t>
            </w:r>
          </w:p>
        </w:tc>
        <w:tc>
          <w:tcPr>
            <w:tcW w:w="5811"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pl-PL" w:bidi="ar-SA"/>
              </w:rPr>
              <w:t>Juosmens plotis, matuojamas iš priekio pusės</w:t>
            </w:r>
          </w:p>
        </w:tc>
        <w:tc>
          <w:tcPr>
            <w:tcW w:w="1707"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5,0</w:t>
            </w:r>
          </w:p>
        </w:tc>
        <w:tc>
          <w:tcPr>
            <w:tcW w:w="2120"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0,2</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7</w:t>
            </w:r>
          </w:p>
        </w:tc>
        <w:tc>
          <w:tcPr>
            <w:tcW w:w="5811"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pl-PL" w:bidi="ar-SA"/>
              </w:rPr>
              <w:t>Juosmens plotis iš nugaros pusės, matuojamas plačiausioje vietoje</w:t>
            </w:r>
          </w:p>
        </w:tc>
        <w:tc>
          <w:tcPr>
            <w:tcW w:w="1707"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9,0</w:t>
            </w:r>
          </w:p>
        </w:tc>
        <w:tc>
          <w:tcPr>
            <w:tcW w:w="2120"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8</w:t>
            </w:r>
          </w:p>
        </w:tc>
        <w:tc>
          <w:tcPr>
            <w:tcW w:w="5811"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color w:val="000000"/>
                <w:kern w:val="0"/>
                <w:sz w:val="22"/>
                <w:szCs w:val="22"/>
                <w:lang w:val="pl-PL" w:eastAsia="ar-SA" w:bidi="ar-SA"/>
              </w:rPr>
              <w:t>Įleistinės kišenės šlaunies srityje aukštis, matuojamas išilgai šoninės siūlės</w:t>
            </w:r>
          </w:p>
        </w:tc>
        <w:tc>
          <w:tcPr>
            <w:tcW w:w="1707"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27,0</w:t>
            </w:r>
          </w:p>
        </w:tc>
        <w:tc>
          <w:tcPr>
            <w:tcW w:w="2120"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9</w:t>
            </w:r>
          </w:p>
        </w:tc>
        <w:tc>
          <w:tcPr>
            <w:tcW w:w="5811"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color w:val="000000"/>
                <w:kern w:val="0"/>
                <w:sz w:val="22"/>
                <w:szCs w:val="22"/>
                <w:lang w:val="pl-PL" w:eastAsia="ar-SA" w:bidi="ar-SA"/>
              </w:rPr>
              <w:t>Įleistinės kišenės šlaunies srityje antkišenio aukštis, matuojamas išilgai šoninės siūlės</w:t>
            </w:r>
          </w:p>
        </w:tc>
        <w:tc>
          <w:tcPr>
            <w:tcW w:w="1707"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5,0</w:t>
            </w:r>
          </w:p>
        </w:tc>
        <w:tc>
          <w:tcPr>
            <w:tcW w:w="2120"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0,2</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10</w:t>
            </w:r>
          </w:p>
        </w:tc>
        <w:tc>
          <w:tcPr>
            <w:tcW w:w="5811"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color w:val="000000"/>
                <w:kern w:val="0"/>
                <w:sz w:val="22"/>
                <w:szCs w:val="22"/>
                <w:lang w:val="pl-PL" w:eastAsia="ar-SA" w:bidi="ar-SA"/>
              </w:rPr>
              <w:t>Priekinių viršutinių kišenių angų ilgis</w:t>
            </w:r>
          </w:p>
        </w:tc>
        <w:tc>
          <w:tcPr>
            <w:tcW w:w="1707"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18,0</w:t>
            </w:r>
          </w:p>
        </w:tc>
        <w:tc>
          <w:tcPr>
            <w:tcW w:w="2120"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11</w:t>
            </w:r>
          </w:p>
        </w:tc>
        <w:tc>
          <w:tcPr>
            <w:tcW w:w="5811"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color w:val="000000"/>
                <w:kern w:val="0"/>
                <w:sz w:val="22"/>
                <w:szCs w:val="22"/>
                <w:lang w:val="pl-PL" w:eastAsia="ar-SA" w:bidi="ar-SA"/>
              </w:rPr>
              <w:t>Užpakalinė kišenės angos ilgis</w:t>
            </w:r>
          </w:p>
        </w:tc>
        <w:tc>
          <w:tcPr>
            <w:tcW w:w="1707"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14,0</w:t>
            </w:r>
          </w:p>
        </w:tc>
        <w:tc>
          <w:tcPr>
            <w:tcW w:w="2120"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0,5</w:t>
            </w:r>
          </w:p>
        </w:tc>
      </w:tr>
    </w:tbl>
    <w:p>
      <w:pPr>
        <w:pStyle w:val="Normal"/>
        <w:tabs>
          <w:tab w:val="clear" w:pos="284"/>
          <w:tab w:val="left" w:pos="1000" w:leader="none"/>
        </w:tabs>
        <w:rPr>
          <w:rFonts w:ascii="Arial" w:hAnsi="Arial" w:cs="Arial"/>
          <w:b/>
          <w:bCs/>
          <w:sz w:val="22"/>
          <w:szCs w:val="22"/>
          <w:lang w:eastAsia="ar-SA"/>
        </w:rPr>
      </w:pPr>
      <w:r>
        <w:rPr>
          <w:rFonts w:cs="Arial" w:ascii="Arial" w:hAnsi="Arial"/>
          <w:b/>
          <w:bCs/>
          <w:sz w:val="22"/>
          <w:szCs w:val="22"/>
          <w:lang w:eastAsia="ar-SA"/>
        </w:rPr>
      </w:r>
    </w:p>
    <w:p>
      <w:pPr>
        <w:pStyle w:val="Normal"/>
        <w:spacing w:lineRule="auto" w:line="259" w:before="0" w:after="160"/>
        <w:rPr>
          <w:rFonts w:ascii="Arial" w:hAnsi="Arial" w:eastAsia="Arial" w:cs="Arial"/>
          <w:b/>
          <w:sz w:val="22"/>
          <w:szCs w:val="22"/>
        </w:rPr>
      </w:pPr>
      <w:r>
        <w:rPr>
          <w:rFonts w:eastAsia="Arial" w:cs="Arial" w:ascii="Arial" w:hAnsi="Arial"/>
          <w:b/>
          <w:sz w:val="22"/>
          <w:szCs w:val="22"/>
        </w:rPr>
      </w:r>
      <w:r>
        <w:br w:type="page"/>
      </w:r>
    </w:p>
    <w:p>
      <w:pPr>
        <w:pStyle w:val="Normal"/>
        <w:tabs>
          <w:tab w:val="clear" w:pos="284"/>
          <w:tab w:val="left" w:pos="1000" w:leader="none"/>
        </w:tabs>
        <w:spacing w:before="0" w:after="0"/>
        <w:jc w:val="center"/>
        <w:rPr>
          <w:rFonts w:ascii="Arial" w:hAnsi="Arial" w:cs="Arial"/>
          <w:bCs/>
          <w:sz w:val="22"/>
          <w:szCs w:val="22"/>
          <w:lang w:eastAsia="ar-SA"/>
        </w:rPr>
      </w:pPr>
      <w:r>
        <w:rPr>
          <w:rFonts w:cs="Arial" w:ascii="Arial" w:hAnsi="Arial"/>
          <w:bCs/>
          <w:sz w:val="22"/>
          <w:szCs w:val="22"/>
          <w:lang w:eastAsia="ar-SA"/>
        </w:rPr>
        <w:t>DEMISEZONINIŲ KELNIŲ ESKIZAI</w:t>
      </w:r>
    </w:p>
    <w:p>
      <w:pPr>
        <w:pStyle w:val="Normal"/>
        <w:tabs>
          <w:tab w:val="clear" w:pos="284"/>
          <w:tab w:val="left" w:pos="1000" w:leader="none"/>
        </w:tabs>
        <w:jc w:val="center"/>
        <w:rPr>
          <w:rFonts w:ascii="Arial" w:hAnsi="Arial" w:cs="Arial"/>
          <w:bCs/>
          <w:sz w:val="22"/>
          <w:szCs w:val="22"/>
          <w:lang w:eastAsia="ar-SA"/>
        </w:rPr>
      </w:pPr>
      <w:r>
        <w:rPr>
          <w:rFonts w:cs="Arial" w:ascii="Arial" w:hAnsi="Arial"/>
          <w:bCs/>
          <w:sz w:val="22"/>
          <w:szCs w:val="22"/>
          <w:lang w:eastAsia="ar-SA"/>
        </w:rPr>
      </w:r>
    </w:p>
    <w:p>
      <w:pPr>
        <w:pStyle w:val="Normal"/>
        <w:tabs>
          <w:tab w:val="clear" w:pos="284"/>
          <w:tab w:val="left" w:pos="1000" w:leader="none"/>
        </w:tabs>
        <w:jc w:val="center"/>
        <w:rPr>
          <w:rFonts w:ascii="Arial" w:hAnsi="Arial" w:cs="Arial"/>
          <w:bCs/>
          <w:sz w:val="22"/>
          <w:szCs w:val="22"/>
          <w:lang w:eastAsia="ar-SA"/>
        </w:rPr>
      </w:pPr>
      <w:r>
        <w:rPr>
          <w:rFonts w:cs="Arial" w:ascii="Arial" w:hAnsi="Arial"/>
          <w:bCs/>
          <w:sz w:val="22"/>
          <w:szCs w:val="22"/>
          <w:lang w:eastAsia="ar-SA"/>
        </w:rPr>
      </w:r>
    </w:p>
    <w:p>
      <w:pPr>
        <w:pStyle w:val="Normal"/>
        <w:tabs>
          <w:tab w:val="clear" w:pos="284"/>
          <w:tab w:val="left" w:pos="1000" w:leader="none"/>
        </w:tabs>
        <w:jc w:val="center"/>
        <w:rPr>
          <w:rFonts w:ascii="Arial" w:hAnsi="Arial" w:cs="Arial"/>
          <w:b/>
          <w:bCs/>
          <w:sz w:val="22"/>
          <w:szCs w:val="22"/>
          <w:lang w:eastAsia="ar-SA"/>
        </w:rPr>
      </w:pPr>
      <w:r>
        <w:rPr/>
        <w:drawing>
          <wp:inline distT="0" distB="0" distL="0" distR="0">
            <wp:extent cx="6016625" cy="5786755"/>
            <wp:effectExtent l="0" t="0" r="0" b="0"/>
            <wp:docPr id="14" name="Picture 1690687893" descr="A front and back view of a pair of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90687893" descr="A front and back view of a pair of pants&#10;&#10;Description automatically generated"/>
                    <pic:cNvPicPr>
                      <a:picLocks noChangeAspect="1" noChangeArrowheads="1"/>
                    </pic:cNvPicPr>
                  </pic:nvPicPr>
                  <pic:blipFill>
                    <a:blip r:embed="rId15"/>
                    <a:stretch>
                      <a:fillRect/>
                    </a:stretch>
                  </pic:blipFill>
                  <pic:spPr bwMode="auto">
                    <a:xfrm>
                      <a:off x="0" y="0"/>
                      <a:ext cx="6016625" cy="5786755"/>
                    </a:xfrm>
                    <a:prstGeom prst="rect">
                      <a:avLst/>
                    </a:prstGeom>
                    <a:noFill/>
                  </pic:spPr>
                </pic:pic>
              </a:graphicData>
            </a:graphic>
          </wp:inline>
        </w:drawing>
      </w:r>
    </w:p>
    <w:p>
      <w:pPr>
        <w:pStyle w:val="Normal"/>
        <w:jc w:val="center"/>
        <w:rPr>
          <w:rFonts w:ascii="Arial" w:hAnsi="Arial" w:cs="Arial"/>
          <w:sz w:val="22"/>
          <w:szCs w:val="22"/>
          <w:lang w:eastAsia="ar-SA"/>
        </w:rPr>
      </w:pPr>
      <w:r>
        <w:rPr>
          <w:rFonts w:cs="Arial" w:ascii="Arial" w:hAnsi="Arial"/>
          <w:sz w:val="22"/>
          <w:szCs w:val="22"/>
          <w:lang w:eastAsia="ar-SA"/>
        </w:rPr>
      </w:r>
    </w:p>
    <w:p>
      <w:pPr>
        <w:pStyle w:val="Normal"/>
        <w:jc w:val="center"/>
        <w:rPr>
          <w:rFonts w:ascii="Arial" w:hAnsi="Arial" w:cs="Arial"/>
          <w:sz w:val="22"/>
          <w:szCs w:val="22"/>
          <w:lang w:eastAsia="ar-SA"/>
        </w:rPr>
      </w:pPr>
      <w:r>
        <w:rPr>
          <w:rFonts w:cs="Arial" w:ascii="Arial" w:hAnsi="Arial"/>
          <w:sz w:val="22"/>
          <w:szCs w:val="22"/>
          <w:lang w:eastAsia="ar-SA"/>
        </w:rPr>
      </w:r>
    </w:p>
    <w:p>
      <w:pPr>
        <w:pStyle w:val="Normal"/>
        <w:jc w:val="center"/>
        <w:rPr>
          <w:rFonts w:ascii="Arial" w:hAnsi="Arial" w:cs="Arial"/>
          <w:sz w:val="22"/>
          <w:szCs w:val="22"/>
          <w:lang w:eastAsia="ar-SA"/>
        </w:rPr>
      </w:pPr>
      <w:r>
        <w:rPr>
          <w:rFonts w:cs="Arial" w:ascii="Arial" w:hAnsi="Arial"/>
          <w:sz w:val="22"/>
          <w:szCs w:val="22"/>
          <w:lang w:eastAsia="ar-SA"/>
        </w:rPr>
      </w:r>
    </w:p>
    <w:p>
      <w:pPr>
        <w:pStyle w:val="Normal"/>
        <w:jc w:val="center"/>
        <w:rPr>
          <w:rFonts w:ascii="Arial" w:hAnsi="Arial" w:cs="Arial"/>
          <w:bCs/>
          <w:sz w:val="22"/>
          <w:szCs w:val="22"/>
          <w:lang w:eastAsia="ar-SA"/>
        </w:rPr>
      </w:pPr>
      <w:r>
        <w:rPr>
          <w:rFonts w:cs="Arial" w:ascii="Arial" w:hAnsi="Arial"/>
          <w:sz w:val="22"/>
          <w:szCs w:val="22"/>
          <w:lang w:eastAsia="ar-SA"/>
        </w:rPr>
        <w:t>13 eskizas</w:t>
      </w:r>
    </w:p>
    <w:p>
      <w:pPr>
        <w:pStyle w:val="Normal"/>
        <w:jc w:val="center"/>
        <w:rPr>
          <w:rFonts w:ascii="Arial" w:hAnsi="Arial" w:cs="Arial"/>
          <w:b/>
          <w:bCs/>
          <w:sz w:val="22"/>
          <w:szCs w:val="22"/>
          <w:lang w:eastAsia="ar-SA"/>
        </w:rPr>
      </w:pPr>
      <w:r>
        <w:rPr>
          <w:rFonts w:cs="Arial" w:ascii="Arial" w:hAnsi="Arial"/>
          <w:b/>
          <w:bCs/>
          <w:sz w:val="22"/>
          <w:szCs w:val="22"/>
          <w:lang w:eastAsia="ar-SA"/>
        </w:rPr>
      </w:r>
    </w:p>
    <w:p>
      <w:pPr>
        <w:pStyle w:val="Normal"/>
        <w:jc w:val="center"/>
        <w:rPr>
          <w:rFonts w:ascii="Arial" w:hAnsi="Arial" w:cs="Arial"/>
          <w:b/>
          <w:bCs/>
          <w:sz w:val="22"/>
          <w:szCs w:val="22"/>
          <w:lang w:eastAsia="ar-SA"/>
        </w:rPr>
      </w:pPr>
      <w:r>
        <w:rPr/>
        <w:drawing>
          <wp:inline distT="0" distB="0" distL="0" distR="0">
            <wp:extent cx="6016625" cy="5412105"/>
            <wp:effectExtent l="0" t="0" r="0" b="0"/>
            <wp:docPr id="15" name="Picture 383582209" descr="A drawing of pants with re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383582209" descr="A drawing of pants with red text&#10;&#10;Description automatically generated with medium confidence"/>
                    <pic:cNvPicPr>
                      <a:picLocks noChangeAspect="1" noChangeArrowheads="1"/>
                    </pic:cNvPicPr>
                  </pic:nvPicPr>
                  <pic:blipFill>
                    <a:blip r:embed="rId16"/>
                    <a:stretch>
                      <a:fillRect/>
                    </a:stretch>
                  </pic:blipFill>
                  <pic:spPr bwMode="auto">
                    <a:xfrm>
                      <a:off x="0" y="0"/>
                      <a:ext cx="6016625" cy="5412105"/>
                    </a:xfrm>
                    <a:prstGeom prst="rect">
                      <a:avLst/>
                    </a:prstGeom>
                    <a:noFill/>
                  </pic:spPr>
                </pic:pic>
              </a:graphicData>
            </a:graphic>
          </wp:inline>
        </w:drawing>
      </w:r>
    </w:p>
    <w:p>
      <w:pPr>
        <w:pStyle w:val="Normal"/>
        <w:jc w:val="center"/>
        <w:rPr>
          <w:rFonts w:ascii="Arial" w:hAnsi="Arial" w:cs="Arial"/>
          <w:b/>
          <w:bCs/>
          <w:sz w:val="22"/>
          <w:szCs w:val="22"/>
          <w:lang w:eastAsia="ar-SA"/>
        </w:rPr>
      </w:pPr>
      <w:r>
        <w:rPr>
          <w:rFonts w:cs="Arial" w:ascii="Arial" w:hAnsi="Arial"/>
          <w:b/>
          <w:bCs/>
          <w:sz w:val="22"/>
          <w:szCs w:val="22"/>
          <w:lang w:eastAsia="ar-SA"/>
        </w:rPr>
      </w:r>
    </w:p>
    <w:p>
      <w:pPr>
        <w:pStyle w:val="Normal"/>
        <w:jc w:val="center"/>
        <w:rPr>
          <w:rFonts w:ascii="Arial" w:hAnsi="Arial" w:cs="Arial"/>
          <w:bCs/>
          <w:sz w:val="22"/>
          <w:szCs w:val="22"/>
          <w:lang w:eastAsia="ar-SA"/>
        </w:rPr>
      </w:pPr>
      <w:r>
        <w:rPr>
          <w:rFonts w:cs="Arial" w:ascii="Arial" w:hAnsi="Arial"/>
          <w:sz w:val="22"/>
          <w:szCs w:val="22"/>
          <w:lang w:eastAsia="ar-SA"/>
        </w:rPr>
        <w:t>14 eskizas</w:t>
      </w:r>
    </w:p>
    <w:p>
      <w:pPr>
        <w:pStyle w:val="Normal"/>
        <w:spacing w:lineRule="auto" w:line="259" w:before="0" w:after="160"/>
        <w:rPr>
          <w:rFonts w:ascii="Arial" w:hAnsi="Arial" w:cs="Arial"/>
          <w:b/>
          <w:bCs/>
          <w:sz w:val="22"/>
          <w:szCs w:val="22"/>
          <w:lang w:eastAsia="ar-SA"/>
        </w:rPr>
      </w:pPr>
      <w:r>
        <w:rPr>
          <w:rFonts w:cs="Arial" w:ascii="Arial" w:hAnsi="Arial"/>
          <w:b/>
          <w:bCs/>
          <w:sz w:val="22"/>
          <w:szCs w:val="22"/>
          <w:lang w:eastAsia="ar-SA"/>
        </w:rPr>
      </w:r>
      <w:r>
        <w:br w:type="page"/>
      </w:r>
    </w:p>
    <w:p>
      <w:pPr>
        <w:pStyle w:val="Normal"/>
        <w:spacing w:before="0" w:after="0"/>
        <w:rPr>
          <w:rFonts w:ascii="Arial" w:hAnsi="Arial" w:cs="Arial"/>
          <w:sz w:val="22"/>
          <w:szCs w:val="22"/>
        </w:rPr>
      </w:pPr>
      <w:r>
        <w:rPr>
          <w:rFonts w:cs="Arial" w:ascii="Arial" w:hAnsi="Arial"/>
          <w:sz w:val="22"/>
          <w:szCs w:val="22"/>
        </w:rPr>
      </w:r>
    </w:p>
    <w:p>
      <w:pPr>
        <w:pStyle w:val="Normal"/>
        <w:ind w:left="708"/>
        <w:jc w:val="center"/>
        <w:rPr>
          <w:rFonts w:ascii="Arial" w:hAnsi="Arial" w:eastAsia="Arial" w:cs="Arial"/>
          <w:b/>
          <w:sz w:val="22"/>
          <w:szCs w:val="22"/>
        </w:rPr>
      </w:pPr>
      <w:r>
        <w:rPr>
          <w:rFonts w:eastAsia="Arial" w:cs="Arial" w:ascii="Arial" w:hAnsi="Arial"/>
          <w:b/>
          <w:sz w:val="22"/>
          <w:szCs w:val="22"/>
        </w:rPr>
        <w:t>5.Vasarinės kelnės</w:t>
      </w:r>
    </w:p>
    <w:p>
      <w:pPr>
        <w:pStyle w:val="Normal"/>
        <w:ind w:left="708"/>
        <w:jc w:val="center"/>
        <w:rPr>
          <w:rFonts w:ascii="Arial" w:hAnsi="Arial" w:eastAsia="Arial" w:cs="Arial"/>
          <w:b/>
          <w:sz w:val="22"/>
          <w:szCs w:val="22"/>
        </w:rPr>
      </w:pPr>
      <w:r>
        <w:rPr>
          <w:rFonts w:eastAsia="Arial" w:cs="Arial" w:ascii="Arial" w:hAnsi="Arial"/>
          <w:b/>
          <w:sz w:val="22"/>
          <w:szCs w:val="22"/>
        </w:rPr>
      </w:r>
    </w:p>
    <w:p>
      <w:pPr>
        <w:pStyle w:val="ListParagraph"/>
        <w:numPr>
          <w:ilvl w:val="0"/>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 xml:space="preserve">Kelnių modelis pavaizduotas 24 ir 25 eskizuose. </w:t>
      </w:r>
    </w:p>
    <w:p>
      <w:pPr>
        <w:pStyle w:val="ListParagraph"/>
        <w:numPr>
          <w:ilvl w:val="0"/>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Aprašyme ir eskizuose matmenys pateikti baziniam dydžiui 47/184  (juosmens apimtis – 91-94 cm, ūgis – 179-184 cm). Bazinio dydžio pagrindiniai matmenys pateikti 48 lentelėje.</w:t>
      </w:r>
    </w:p>
    <w:p>
      <w:pPr>
        <w:pStyle w:val="ListParagraph"/>
        <w:numPr>
          <w:ilvl w:val="0"/>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Kelnės samanų spalvos turi būti siuvamos iš drobinio pynimo karkasiniu pagrindu (ripstop) mišriapluoščio pagrindinio audinio. Pagrindinio audinio techninės charakteristikos nurodytos 46 lentelėje.</w:t>
      </w:r>
    </w:p>
    <w:p>
      <w:pPr>
        <w:pStyle w:val="ListParagraph"/>
        <w:numPr>
          <w:ilvl w:val="0"/>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Kelnės – tiesaus kirpimo, su juosmeniu. Kelnių turi būti apačia su palanka. Palanka turi būti nupeltakiuota (2,0±0,3) cm pločio peltakiu.</w:t>
      </w:r>
    </w:p>
    <w:p>
      <w:pPr>
        <w:pStyle w:val="ListParagraph"/>
        <w:numPr>
          <w:ilvl w:val="0"/>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Kelnės priekyje turi būti užsegamos užtrauktuku ir apvalia saga. Sagos Ø (1,8±0,2) cm.</w:t>
      </w:r>
    </w:p>
    <w:p>
      <w:pPr>
        <w:pStyle w:val="ListParagraph"/>
        <w:numPr>
          <w:ilvl w:val="0"/>
          <w:numId w:val="10"/>
        </w:numPr>
        <w:jc w:val="both"/>
        <w:rPr>
          <w:rFonts w:ascii="Arial" w:hAnsi="Arial" w:cs="Arial"/>
          <w:sz w:val="22"/>
          <w:szCs w:val="22"/>
        </w:rPr>
      </w:pPr>
      <w:r>
        <w:rPr>
          <w:rFonts w:eastAsia="SimSun" w:cs="Arial" w:ascii="Arial" w:hAnsi="Arial"/>
          <w:kern w:val="2"/>
          <w:sz w:val="22"/>
          <w:szCs w:val="22"/>
          <w:lang w:eastAsia="hi-IN"/>
        </w:rPr>
        <w:t>Kelnių</w:t>
      </w:r>
      <w:r>
        <w:rPr>
          <w:rFonts w:cs="Arial" w:ascii="Arial" w:hAnsi="Arial"/>
          <w:bCs/>
          <w:sz w:val="22"/>
          <w:szCs w:val="22"/>
        </w:rPr>
        <w:t xml:space="preserve"> juosmuo iš nugaros pusės </w:t>
      </w:r>
      <w:r>
        <w:rPr>
          <w:rFonts w:cs="Arial" w:ascii="Arial" w:hAnsi="Arial"/>
          <w:sz w:val="22"/>
          <w:szCs w:val="22"/>
        </w:rPr>
        <w:t>turi būti</w:t>
      </w:r>
      <w:r>
        <w:rPr>
          <w:rFonts w:cs="Arial" w:ascii="Arial" w:hAnsi="Arial"/>
          <w:bCs/>
          <w:sz w:val="22"/>
          <w:szCs w:val="22"/>
        </w:rPr>
        <w:t xml:space="preserve"> paaukštintas ir kerpamas iš dvigubo pagrindinio audinio.</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 xml:space="preserve">Juosmuo turi būti su 7 ąselėmis. Ąselių angos apimties 1/2 - (6,5± 0,3) cm,  ąselių plotis - (2,0± 0,2) cm. Ąselės  turi būti prisiūtos įtvirčių pagalba. Ąselės turi būti iš tekstilinės diržinės juostos. </w:t>
      </w:r>
    </w:p>
    <w:p>
      <w:pPr>
        <w:pStyle w:val="ListParagraph"/>
        <w:numPr>
          <w:ilvl w:val="1"/>
          <w:numId w:val="10"/>
        </w:numPr>
        <w:jc w:val="both"/>
        <w:rPr>
          <w:rFonts w:ascii="Arial" w:hAnsi="Arial" w:cs="Arial"/>
          <w:sz w:val="22"/>
          <w:szCs w:val="22"/>
        </w:rPr>
      </w:pPr>
      <w:r>
        <w:rPr>
          <w:rFonts w:eastAsia="SimSun" w:cs="Arial" w:ascii="Arial" w:hAnsi="Arial"/>
          <w:kern w:val="2"/>
          <w:sz w:val="22"/>
          <w:szCs w:val="22"/>
          <w:lang w:eastAsia="hi-IN"/>
        </w:rPr>
        <w:t>Kelnių juosmens apimtis turi būti reguliuojama dviem elastinėmis juostomis, įsiūtomis į juosmenį</w:t>
      </w:r>
      <w:r>
        <w:rPr>
          <w:rFonts w:cs="Arial" w:ascii="Arial" w:hAnsi="Arial"/>
          <w:bCs/>
          <w:sz w:val="22"/>
          <w:szCs w:val="22"/>
        </w:rPr>
        <w:t xml:space="preserve"> iš kairės ir iš dešinės.</w:t>
      </w:r>
    </w:p>
    <w:p>
      <w:pPr>
        <w:pStyle w:val="ListParagraph"/>
        <w:numPr>
          <w:ilvl w:val="0"/>
          <w:numId w:val="10"/>
        </w:numPr>
        <w:jc w:val="both"/>
        <w:rPr>
          <w:rFonts w:ascii="Arial" w:hAnsi="Arial" w:cs="Arial"/>
          <w:sz w:val="22"/>
          <w:szCs w:val="22"/>
        </w:rPr>
      </w:pPr>
      <w:r>
        <w:rPr>
          <w:rFonts w:eastAsia="SimSun" w:cs="Arial" w:ascii="Arial" w:hAnsi="Arial"/>
          <w:kern w:val="2"/>
          <w:sz w:val="22"/>
          <w:szCs w:val="22"/>
          <w:lang w:eastAsia="hi-IN"/>
        </w:rPr>
        <w:t>Kelnių</w:t>
      </w:r>
      <w:r>
        <w:rPr>
          <w:rFonts w:cs="Arial" w:ascii="Arial" w:hAnsi="Arial"/>
          <w:bCs/>
          <w:sz w:val="22"/>
          <w:szCs w:val="22"/>
        </w:rPr>
        <w:t xml:space="preserve"> priekio puselės </w:t>
      </w:r>
      <w:r>
        <w:rPr>
          <w:rFonts w:cs="Arial" w:ascii="Arial" w:hAnsi="Arial"/>
          <w:sz w:val="22"/>
          <w:szCs w:val="22"/>
        </w:rPr>
        <w:t>turi būti</w:t>
      </w:r>
      <w:r>
        <w:rPr>
          <w:rFonts w:cs="Arial" w:ascii="Arial" w:hAnsi="Arial"/>
          <w:bCs/>
          <w:sz w:val="22"/>
          <w:szCs w:val="22"/>
        </w:rPr>
        <w:t xml:space="preserve"> sukirptos iš trijų detalių: viršutinės, apatinės ir įduro kelių srityje.</w:t>
      </w:r>
    </w:p>
    <w:p>
      <w:pPr>
        <w:pStyle w:val="ListParagraph"/>
        <w:numPr>
          <w:ilvl w:val="0"/>
          <w:numId w:val="10"/>
        </w:numPr>
        <w:jc w:val="both"/>
        <w:rPr>
          <w:rFonts w:ascii="Arial" w:hAnsi="Arial" w:cs="Arial"/>
          <w:sz w:val="22"/>
          <w:szCs w:val="22"/>
        </w:rPr>
      </w:pPr>
      <w:r>
        <w:rPr>
          <w:rFonts w:eastAsia="SimSun" w:cs="Arial" w:ascii="Arial" w:hAnsi="Arial"/>
          <w:kern w:val="2"/>
          <w:sz w:val="22"/>
          <w:szCs w:val="22"/>
          <w:lang w:eastAsia="hi-IN"/>
        </w:rPr>
        <w:t>Judesių</w:t>
      </w:r>
      <w:r>
        <w:rPr>
          <w:rFonts w:cs="Arial" w:ascii="Arial" w:hAnsi="Arial"/>
          <w:bCs/>
          <w:sz w:val="22"/>
          <w:szCs w:val="22"/>
        </w:rPr>
        <w:t xml:space="preserve"> laisvumui užtikrinti, ant priekinių puselių įdurų (kelių srityje) </w:t>
      </w:r>
      <w:r>
        <w:rPr>
          <w:rFonts w:cs="Arial" w:ascii="Arial" w:hAnsi="Arial"/>
          <w:sz w:val="22"/>
          <w:szCs w:val="22"/>
        </w:rPr>
        <w:t>turi būti</w:t>
      </w:r>
      <w:r>
        <w:rPr>
          <w:rFonts w:cs="Arial" w:ascii="Arial" w:hAnsi="Arial"/>
          <w:bCs/>
          <w:sz w:val="22"/>
          <w:szCs w:val="22"/>
        </w:rPr>
        <w:t xml:space="preserve"> padaryti 4 įsiuvai (2 įsiuvai iš kairės pusės ir 2 įsiuvai iš dešinės pusės).</w:t>
      </w:r>
    </w:p>
    <w:p>
      <w:pPr>
        <w:pStyle w:val="ListParagraph"/>
        <w:numPr>
          <w:ilvl w:val="0"/>
          <w:numId w:val="10"/>
        </w:numPr>
        <w:jc w:val="both"/>
        <w:rPr>
          <w:rFonts w:ascii="Arial" w:hAnsi="Arial" w:cs="Arial"/>
          <w:sz w:val="22"/>
          <w:szCs w:val="22"/>
        </w:rPr>
      </w:pPr>
      <w:r>
        <w:rPr>
          <w:rFonts w:cs="Arial" w:ascii="Arial" w:hAnsi="Arial"/>
          <w:bCs/>
          <w:sz w:val="22"/>
          <w:szCs w:val="22"/>
        </w:rPr>
        <w:t xml:space="preserve">Kelnių priekio puselės </w:t>
      </w:r>
      <w:r>
        <w:rPr>
          <w:rFonts w:cs="Arial" w:ascii="Arial" w:hAnsi="Arial"/>
          <w:sz w:val="22"/>
          <w:szCs w:val="22"/>
        </w:rPr>
        <w:t>turi būti</w:t>
      </w:r>
      <w:r>
        <w:rPr>
          <w:rFonts w:cs="Arial" w:ascii="Arial" w:hAnsi="Arial"/>
          <w:bCs/>
          <w:sz w:val="22"/>
          <w:szCs w:val="22"/>
        </w:rPr>
        <w:t xml:space="preserve"> su šoninėmis, įleistinėmis kišenėmis:</w:t>
      </w:r>
    </w:p>
    <w:p>
      <w:pPr>
        <w:pStyle w:val="ListParagraph"/>
        <w:numPr>
          <w:ilvl w:val="1"/>
          <w:numId w:val="10"/>
        </w:numPr>
        <w:jc w:val="both"/>
        <w:rPr>
          <w:rFonts w:ascii="Arial" w:hAnsi="Arial" w:cs="Arial"/>
          <w:bCs/>
          <w:sz w:val="22"/>
          <w:szCs w:val="22"/>
        </w:rPr>
      </w:pPr>
      <w:r>
        <w:rPr>
          <w:rFonts w:cs="Arial" w:ascii="Arial" w:hAnsi="Arial"/>
          <w:bCs/>
          <w:sz w:val="22"/>
          <w:szCs w:val="22"/>
        </w:rPr>
        <w:t>Šoninių kišenių angos turi būti prakirptos kampu.</w:t>
      </w:r>
    </w:p>
    <w:p>
      <w:pPr>
        <w:pStyle w:val="ListParagraph"/>
        <w:numPr>
          <w:ilvl w:val="1"/>
          <w:numId w:val="10"/>
        </w:numPr>
        <w:jc w:val="both"/>
        <w:rPr>
          <w:rFonts w:ascii="Arial" w:hAnsi="Arial" w:cs="Arial"/>
          <w:bCs/>
          <w:sz w:val="22"/>
          <w:szCs w:val="22"/>
        </w:rPr>
      </w:pPr>
      <w:r>
        <w:rPr>
          <w:rFonts w:cs="Arial" w:ascii="Arial" w:hAnsi="Arial"/>
          <w:bCs/>
          <w:sz w:val="22"/>
          <w:szCs w:val="22"/>
        </w:rPr>
        <w:t>Angos turi būti uždaromos užtrauktukais. Užtrauktukai turi būti įsiūti antrąja puse.</w:t>
      </w:r>
    </w:p>
    <w:p>
      <w:pPr>
        <w:pStyle w:val="ListParagraph"/>
        <w:numPr>
          <w:ilvl w:val="1"/>
          <w:numId w:val="10"/>
        </w:numPr>
        <w:jc w:val="both"/>
        <w:rPr>
          <w:rFonts w:ascii="Arial" w:hAnsi="Arial" w:cs="Arial"/>
          <w:bCs/>
          <w:sz w:val="22"/>
          <w:szCs w:val="22"/>
        </w:rPr>
      </w:pPr>
      <w:r>
        <w:rPr>
          <w:rFonts w:cs="Arial" w:ascii="Arial" w:hAnsi="Arial"/>
          <w:bCs/>
          <w:sz w:val="22"/>
          <w:szCs w:val="22"/>
        </w:rPr>
        <w:t>Kišenių angų viršutinėje dalyje turi būti apsauginiai gaubtai iš dvigubo pagrindinio audinio.</w:t>
      </w:r>
    </w:p>
    <w:p>
      <w:pPr>
        <w:pStyle w:val="ListParagraph"/>
        <w:numPr>
          <w:ilvl w:val="1"/>
          <w:numId w:val="10"/>
        </w:numPr>
        <w:jc w:val="both"/>
        <w:rPr>
          <w:rFonts w:ascii="Arial" w:hAnsi="Arial" w:cs="Arial"/>
          <w:sz w:val="22"/>
          <w:szCs w:val="22"/>
        </w:rPr>
      </w:pPr>
      <w:r>
        <w:rPr>
          <w:rFonts w:cs="Arial" w:ascii="Arial" w:hAnsi="Arial"/>
          <w:bCs/>
          <w:sz w:val="22"/>
          <w:szCs w:val="22"/>
        </w:rPr>
        <w:t xml:space="preserve">Kišenių maišeliai </w:t>
      </w:r>
      <w:r>
        <w:rPr>
          <w:rFonts w:cs="Arial" w:ascii="Arial" w:hAnsi="Arial"/>
          <w:sz w:val="22"/>
          <w:szCs w:val="22"/>
        </w:rPr>
        <w:t>turi būti</w:t>
      </w:r>
      <w:r>
        <w:rPr>
          <w:rFonts w:cs="Arial" w:ascii="Arial" w:hAnsi="Arial"/>
          <w:bCs/>
          <w:sz w:val="22"/>
          <w:szCs w:val="22"/>
        </w:rPr>
        <w:t xml:space="preserve"> sukirpti iš pagrindinio audinio.</w:t>
      </w:r>
    </w:p>
    <w:p>
      <w:pPr>
        <w:pStyle w:val="ListParagraph"/>
        <w:numPr>
          <w:ilvl w:val="0"/>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Kelnių užpakalinės puselės sukirptos turi būti iš keturių detalių: viršutinės ir apatinės detalių, bei dviejų įdurų. Vienas įduras turi būti įsiūtas tarp juosmens ir viršutinės detalės. Kitas įduras turi būti įsiūtas tarp viršutinės ir apatinės detalių kelių srityje.</w:t>
      </w:r>
    </w:p>
    <w:p>
      <w:pPr>
        <w:pStyle w:val="ListParagraph"/>
        <w:numPr>
          <w:ilvl w:val="0"/>
          <w:numId w:val="10"/>
        </w:numPr>
        <w:jc w:val="both"/>
        <w:rPr>
          <w:rFonts w:ascii="Arial" w:hAnsi="Arial" w:cs="Arial"/>
          <w:sz w:val="22"/>
          <w:szCs w:val="22"/>
        </w:rPr>
      </w:pPr>
      <w:r>
        <w:rPr>
          <w:rFonts w:eastAsia="SimSun" w:cs="Arial" w:ascii="Arial" w:hAnsi="Arial"/>
          <w:kern w:val="2"/>
          <w:sz w:val="22"/>
          <w:szCs w:val="22"/>
          <w:lang w:eastAsia="hi-IN"/>
        </w:rPr>
        <w:t>Kelnių</w:t>
      </w:r>
      <w:r>
        <w:rPr>
          <w:rFonts w:cs="Arial" w:ascii="Arial" w:hAnsi="Arial"/>
          <w:bCs/>
          <w:sz w:val="22"/>
          <w:szCs w:val="22"/>
        </w:rPr>
        <w:t xml:space="preserve"> užpakalinės puselės </w:t>
      </w:r>
      <w:r>
        <w:rPr>
          <w:rFonts w:cs="Arial" w:ascii="Arial" w:hAnsi="Arial"/>
          <w:sz w:val="22"/>
          <w:szCs w:val="22"/>
        </w:rPr>
        <w:t>turi būti</w:t>
      </w:r>
      <w:r>
        <w:rPr>
          <w:rFonts w:cs="Arial" w:ascii="Arial" w:hAnsi="Arial"/>
          <w:bCs/>
          <w:sz w:val="22"/>
          <w:szCs w:val="22"/>
        </w:rPr>
        <w:t xml:space="preserve"> su įleistinėmis kišenėmis.</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Užpakalinių kišenių horizontalios angos turi būti suformuotos po viršutinės detalės ir įduro susiuvimo siūle.</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Angos turi būti uždaromos užtrauktukais. Užtrauktukai įsiūti antrąja puse.</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Uždarytų užtrauktukų spynelės turi būti uždengiamos apsauginiais gaubtais iš dvigubo pagrindinio audinio.</w:t>
      </w:r>
    </w:p>
    <w:p>
      <w:pPr>
        <w:pStyle w:val="ListParagraph"/>
        <w:numPr>
          <w:ilvl w:val="1"/>
          <w:numId w:val="10"/>
        </w:numPr>
        <w:jc w:val="both"/>
        <w:rPr>
          <w:rFonts w:ascii="Arial" w:hAnsi="Arial" w:cs="Arial"/>
          <w:sz w:val="22"/>
          <w:szCs w:val="22"/>
        </w:rPr>
      </w:pPr>
      <w:r>
        <w:rPr>
          <w:rFonts w:eastAsia="SimSun" w:cs="Arial" w:ascii="Arial" w:hAnsi="Arial"/>
          <w:kern w:val="2"/>
          <w:sz w:val="22"/>
          <w:szCs w:val="22"/>
          <w:lang w:eastAsia="hi-IN"/>
        </w:rPr>
        <w:t>Kišenių</w:t>
      </w:r>
      <w:r>
        <w:rPr>
          <w:rFonts w:cs="Arial" w:ascii="Arial" w:hAnsi="Arial"/>
          <w:bCs/>
          <w:sz w:val="22"/>
          <w:szCs w:val="22"/>
        </w:rPr>
        <w:t xml:space="preserve"> maišeliai </w:t>
      </w:r>
      <w:r>
        <w:rPr>
          <w:rFonts w:cs="Arial" w:ascii="Arial" w:hAnsi="Arial"/>
          <w:sz w:val="22"/>
          <w:szCs w:val="22"/>
        </w:rPr>
        <w:t>turi būti</w:t>
      </w:r>
      <w:r>
        <w:rPr>
          <w:rFonts w:cs="Arial" w:ascii="Arial" w:hAnsi="Arial"/>
          <w:bCs/>
          <w:sz w:val="22"/>
          <w:szCs w:val="22"/>
        </w:rPr>
        <w:t xml:space="preserve"> sukirpti iš pagrindinio audinio.</w:t>
      </w:r>
    </w:p>
    <w:p>
      <w:pPr>
        <w:pStyle w:val="ListParagraph"/>
        <w:numPr>
          <w:ilvl w:val="0"/>
          <w:numId w:val="10"/>
        </w:numPr>
        <w:jc w:val="both"/>
        <w:rPr>
          <w:rFonts w:ascii="Arial" w:hAnsi="Arial" w:cs="Arial"/>
          <w:sz w:val="22"/>
          <w:szCs w:val="22"/>
        </w:rPr>
      </w:pPr>
      <w:r>
        <w:rPr>
          <w:rFonts w:cs="Arial" w:ascii="Arial" w:hAnsi="Arial"/>
          <w:sz w:val="22"/>
          <w:szCs w:val="22"/>
        </w:rPr>
        <w:t xml:space="preserve">Kelnės turi būti su dviem šoninėmis, uždėtinėmis, erdvinėmis kišenėmis.  </w:t>
      </w:r>
      <w:r>
        <w:rPr>
          <w:rFonts w:cs="Arial" w:ascii="Arial" w:hAnsi="Arial"/>
          <w:bCs/>
          <w:sz w:val="22"/>
          <w:szCs w:val="22"/>
        </w:rPr>
        <w:t>2 eskizas</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Kišenės turi būti tvirtinamos iš dešinės ir kairės pusės šlaunies srityje.</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Kišenių apatinėje ir užpakalinėje dalyse turi būti suformuotos klostės.</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Kišenių viršutinis turi būti kraštas apsiūtas (4,0± 0,3) cm pločio apsiuvu iš pagrindinio audinio.</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Uždėtinių kišenių prisiuvimo siūlės kampuose turi būti sutvirtintos įtvirčiais (išskyrus užpakalinį- apatinį kampą).</w:t>
      </w:r>
    </w:p>
    <w:p>
      <w:pPr>
        <w:pStyle w:val="ListParagraph"/>
        <w:numPr>
          <w:ilvl w:val="1"/>
          <w:numId w:val="10"/>
        </w:numPr>
        <w:jc w:val="both"/>
        <w:rPr>
          <w:rFonts w:ascii="Arial" w:hAnsi="Arial" w:cs="Arial"/>
          <w:sz w:val="22"/>
          <w:szCs w:val="22"/>
        </w:rPr>
      </w:pPr>
      <w:r>
        <w:rPr>
          <w:rFonts w:eastAsia="SimSun" w:cs="Arial" w:ascii="Arial" w:hAnsi="Arial"/>
          <w:kern w:val="2"/>
          <w:sz w:val="22"/>
          <w:szCs w:val="22"/>
          <w:lang w:eastAsia="hi-IN"/>
        </w:rPr>
        <w:t>K</w:t>
      </w:r>
      <w:r>
        <w:rPr>
          <w:rFonts w:cs="Arial" w:ascii="Arial" w:hAnsi="Arial"/>
          <w:sz w:val="22"/>
          <w:szCs w:val="22"/>
        </w:rPr>
        <w:t>išenių angos turi būti su antkišeniais iš dvigubo pagrindinio audinio.</w:t>
      </w:r>
    </w:p>
    <w:p>
      <w:pPr>
        <w:pStyle w:val="ListParagraph"/>
        <w:numPr>
          <w:ilvl w:val="2"/>
          <w:numId w:val="10"/>
        </w:numPr>
        <w:jc w:val="both"/>
        <w:rPr>
          <w:rFonts w:ascii="Arial" w:hAnsi="Arial" w:cs="Arial"/>
          <w:sz w:val="22"/>
          <w:szCs w:val="22"/>
        </w:rPr>
      </w:pPr>
      <w:r>
        <w:rPr>
          <w:rFonts w:cs="Arial" w:ascii="Arial" w:hAnsi="Arial"/>
          <w:sz w:val="22"/>
          <w:szCs w:val="22"/>
        </w:rPr>
        <w:t>Antkišenių kraštai turi būti nupeltakiuoti dvigubu peltakiu.</w:t>
      </w:r>
    </w:p>
    <w:p>
      <w:pPr>
        <w:pStyle w:val="ListParagraph"/>
        <w:numPr>
          <w:ilvl w:val="2"/>
          <w:numId w:val="10"/>
        </w:numPr>
        <w:jc w:val="both"/>
        <w:rPr>
          <w:rFonts w:ascii="Arial" w:hAnsi="Arial" w:cs="Arial"/>
          <w:sz w:val="22"/>
          <w:szCs w:val="22"/>
        </w:rPr>
      </w:pPr>
      <w:r>
        <w:rPr>
          <w:rFonts w:cs="Arial" w:ascii="Arial" w:hAnsi="Arial"/>
          <w:sz w:val="22"/>
          <w:szCs w:val="22"/>
        </w:rPr>
        <w:t xml:space="preserve">Antkišenių prisiuvimo siūlių kraštai turi būti sutvirtinti įtvirčiais. </w:t>
      </w:r>
    </w:p>
    <w:p>
      <w:pPr>
        <w:pStyle w:val="ListParagraph"/>
        <w:numPr>
          <w:ilvl w:val="1"/>
          <w:numId w:val="10"/>
        </w:numPr>
        <w:jc w:val="both"/>
        <w:rPr>
          <w:rFonts w:ascii="Arial" w:hAnsi="Arial" w:cs="Arial"/>
          <w:sz w:val="22"/>
          <w:szCs w:val="22"/>
        </w:rPr>
      </w:pPr>
      <w:r>
        <w:rPr>
          <w:rFonts w:cs="Arial" w:ascii="Arial" w:hAnsi="Arial"/>
          <w:sz w:val="22"/>
          <w:szCs w:val="22"/>
        </w:rPr>
        <w:t>Antkišeniai su kišenėmis susegami dviejų paslėptų spaudžių pagalba.</w:t>
      </w:r>
    </w:p>
    <w:p>
      <w:pPr>
        <w:pStyle w:val="ListParagraph"/>
        <w:numPr>
          <w:ilvl w:val="0"/>
          <w:numId w:val="10"/>
        </w:numPr>
        <w:jc w:val="both"/>
        <w:rPr>
          <w:rFonts w:ascii="Arial" w:hAnsi="Arial" w:cs="Arial"/>
          <w:sz w:val="22"/>
          <w:szCs w:val="22"/>
        </w:rPr>
      </w:pPr>
      <w:r>
        <w:rPr>
          <w:rFonts w:cs="Arial" w:ascii="Arial" w:hAnsi="Arial"/>
          <w:bCs/>
          <w:sz w:val="22"/>
          <w:szCs w:val="22"/>
        </w:rPr>
        <w:t xml:space="preserve"> </w:t>
      </w:r>
      <w:r>
        <w:rPr>
          <w:rFonts w:cs="Arial" w:ascii="Arial" w:hAnsi="Arial"/>
          <w:bCs/>
          <w:sz w:val="22"/>
          <w:szCs w:val="22"/>
        </w:rPr>
        <w:t xml:space="preserve">Kelnių apatinėje dalyje iš žingsnio siūlės pusės ant priekinės ir ant užpakalinių puselių </w:t>
      </w:r>
      <w:r>
        <w:rPr>
          <w:rFonts w:cs="Arial" w:ascii="Arial" w:hAnsi="Arial"/>
          <w:sz w:val="22"/>
          <w:szCs w:val="22"/>
        </w:rPr>
        <w:t>turi būti</w:t>
      </w:r>
      <w:r>
        <w:rPr>
          <w:rFonts w:cs="Arial" w:ascii="Arial" w:hAnsi="Arial"/>
          <w:bCs/>
          <w:sz w:val="22"/>
          <w:szCs w:val="22"/>
        </w:rPr>
        <w:t xml:space="preserve"> prisiūti antsiuvai pastiprinimui. Antsiuvai </w:t>
      </w:r>
      <w:r>
        <w:rPr>
          <w:rFonts w:cs="Arial" w:ascii="Arial" w:hAnsi="Arial"/>
          <w:sz w:val="22"/>
          <w:szCs w:val="22"/>
        </w:rPr>
        <w:t>turi būti</w:t>
      </w:r>
      <w:r>
        <w:rPr>
          <w:rFonts w:cs="Arial" w:ascii="Arial" w:hAnsi="Arial"/>
          <w:bCs/>
          <w:sz w:val="22"/>
          <w:szCs w:val="22"/>
        </w:rPr>
        <w:t xml:space="preserve"> prisiūti simetriškai žingsnio siūlės atžvilgiu.</w:t>
      </w:r>
    </w:p>
    <w:p>
      <w:pPr>
        <w:pStyle w:val="ListParagraph"/>
        <w:numPr>
          <w:ilvl w:val="0"/>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Siūlės turi būti nupeltakiuotos pagal eskizus.</w:t>
      </w:r>
    </w:p>
    <w:p>
      <w:pPr>
        <w:pStyle w:val="ListParagraph"/>
        <w:numPr>
          <w:ilvl w:val="0"/>
          <w:numId w:val="10"/>
        </w:numPr>
        <w:jc w:val="both"/>
        <w:rPr>
          <w:rFonts w:ascii="Arial" w:hAnsi="Arial" w:cs="Arial"/>
          <w:sz w:val="22"/>
          <w:szCs w:val="22"/>
        </w:rPr>
      </w:pPr>
      <w:r>
        <w:rPr>
          <w:rFonts w:eastAsia="SimSun" w:cs="Arial" w:ascii="Arial" w:hAnsi="Arial"/>
          <w:kern w:val="2"/>
          <w:sz w:val="22"/>
          <w:szCs w:val="22"/>
          <w:lang w:eastAsia="hi-IN"/>
        </w:rPr>
        <w:t>Reikalavimai</w:t>
      </w:r>
      <w:r>
        <w:rPr>
          <w:rFonts w:cs="Arial" w:ascii="Arial" w:hAnsi="Arial"/>
          <w:sz w:val="22"/>
          <w:szCs w:val="22"/>
        </w:rPr>
        <w:t xml:space="preserve"> papildomoms medžiagoms ir furnitūrai:</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Užtrauktukai spiraliniai, vienos galvutės. Visi užtrauktukai, išskyrus priekinį užtrauktuką, įsiūti antrąja puse. Užtrauktukų spalva turi derėti prie pagrindinio audinio spalvos. Spiralinių užtrauktukų techninės charakteristikos pateiktos 47 lentelėje.</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Sagos turi būti plastikinės pagrindinio audinio spalvos, atsparios atmosferos poveikiui.</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Spaudės turi būti metalinės, atsparios atmosferos poveikiui, tamsios spalvos.</w:t>
      </w:r>
    </w:p>
    <w:p>
      <w:pPr>
        <w:pStyle w:val="ListParagraph"/>
        <w:numPr>
          <w:ilvl w:val="1"/>
          <w:numId w:val="10"/>
        </w:numPr>
        <w:jc w:val="both"/>
        <w:rPr>
          <w:rFonts w:ascii="Arial" w:hAnsi="Arial" w:cs="Arial"/>
          <w:sz w:val="22"/>
          <w:szCs w:val="22"/>
        </w:rPr>
      </w:pPr>
      <w:r>
        <w:rPr>
          <w:rFonts w:eastAsia="SimSun" w:cs="Arial" w:ascii="Arial" w:hAnsi="Arial"/>
          <w:kern w:val="2"/>
          <w:sz w:val="22"/>
          <w:szCs w:val="22"/>
          <w:lang w:eastAsia="hi-IN"/>
        </w:rPr>
        <w:t>Siuvimo</w:t>
      </w:r>
      <w:r>
        <w:rPr>
          <w:rFonts w:cs="Arial" w:ascii="Arial" w:hAnsi="Arial"/>
          <w:sz w:val="22"/>
          <w:szCs w:val="22"/>
        </w:rPr>
        <w:t xml:space="preserve"> siūlai iš poliesterio, neblunkantys, jų spalva deranti prie pagrindinio audinio spalvos.</w:t>
      </w:r>
    </w:p>
    <w:p>
      <w:pPr>
        <w:pStyle w:val="Normal"/>
        <w:keepNext w:val="true"/>
        <w:widowControl w:val="false"/>
        <w:shd w:val="clear" w:color="auto" w:fill="FFFFFF"/>
        <w:tabs>
          <w:tab w:val="clear" w:pos="284"/>
          <w:tab w:val="left" w:pos="851" w:leader="none"/>
          <w:tab w:val="left" w:pos="993" w:leader="none"/>
          <w:tab w:val="left" w:pos="1710" w:leader="none"/>
          <w:tab w:val="left" w:pos="2070" w:leader="none"/>
        </w:tabs>
        <w:jc w:val="both"/>
        <w:textAlignment w:val="baseline"/>
        <w:rPr>
          <w:rFonts w:ascii="Arial" w:hAnsi="Arial" w:cs="Arial"/>
          <w:sz w:val="22"/>
          <w:szCs w:val="22"/>
        </w:rPr>
      </w:pPr>
      <w:r>
        <w:rPr>
          <w:rFonts w:cs="Arial" w:ascii="Arial" w:hAnsi="Arial"/>
          <w:sz w:val="22"/>
          <w:szCs w:val="22"/>
        </w:rPr>
      </w:r>
    </w:p>
    <w:p>
      <w:pPr>
        <w:pStyle w:val="Normal"/>
        <w:jc w:val="center"/>
        <w:rPr>
          <w:rFonts w:ascii="Arial" w:hAnsi="Arial" w:cs="Arial"/>
          <w:b/>
          <w:sz w:val="22"/>
          <w:szCs w:val="22"/>
          <w:lang w:eastAsia="ar-SA"/>
        </w:rPr>
      </w:pPr>
      <w:r>
        <w:rPr>
          <w:rFonts w:cs="Arial" w:ascii="Arial" w:hAnsi="Arial"/>
          <w:b/>
          <w:caps/>
          <w:sz w:val="22"/>
          <w:szCs w:val="22"/>
          <w:lang w:eastAsia="ar-SA"/>
        </w:rPr>
        <w:t xml:space="preserve">PAGRINDINIO audiniO Techninės charakteristikos </w:t>
      </w:r>
    </w:p>
    <w:p>
      <w:pPr>
        <w:pStyle w:val="Normal"/>
        <w:widowControl w:val="false"/>
        <w:ind w:firstLine="1296"/>
        <w:jc w:val="right"/>
        <w:rPr>
          <w:rFonts w:ascii="Arial" w:hAnsi="Arial" w:cs="Arial"/>
          <w:kern w:val="2"/>
          <w:sz w:val="22"/>
          <w:szCs w:val="22"/>
          <w:lang w:eastAsia="ar-SA"/>
        </w:rPr>
      </w:pPr>
      <w:r>
        <w:rPr>
          <w:rFonts w:cs="Arial" w:ascii="Arial" w:hAnsi="Arial"/>
          <w:kern w:val="2"/>
          <w:sz w:val="22"/>
          <w:szCs w:val="22"/>
          <w:lang w:eastAsia="ar-SA"/>
        </w:rPr>
        <w:t>47 lentelė</w:t>
      </w:r>
    </w:p>
    <w:tbl>
      <w:tblPr>
        <w:tblW w:w="10201" w:type="dxa"/>
        <w:jc w:val="left"/>
        <w:tblInd w:w="0" w:type="dxa"/>
        <w:tblLayout w:type="fixed"/>
        <w:tblCellMar>
          <w:top w:w="0" w:type="dxa"/>
          <w:left w:w="28" w:type="dxa"/>
          <w:bottom w:w="0" w:type="dxa"/>
          <w:right w:w="28" w:type="dxa"/>
        </w:tblCellMar>
        <w:tblLook w:firstRow="0" w:noVBand="0" w:lastRow="0" w:firstColumn="0" w:lastColumn="0" w:noHBand="0" w:val="0000"/>
      </w:tblPr>
      <w:tblGrid>
        <w:gridCol w:w="790"/>
        <w:gridCol w:w="3457"/>
        <w:gridCol w:w="3260"/>
        <w:gridCol w:w="2693"/>
      </w:tblGrid>
      <w:tr>
        <w:trPr>
          <w:trHeight w:val="400" w:hRule="atLeast"/>
        </w:trPr>
        <w:tc>
          <w:tcPr>
            <w:tcW w:w="790"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Eil.</w:t>
            </w:r>
          </w:p>
          <w:p>
            <w:pPr>
              <w:pStyle w:val="Normal"/>
              <w:jc w:val="center"/>
              <w:rPr>
                <w:rFonts w:ascii="Arial" w:hAnsi="Arial" w:cs="Arial"/>
                <w:b/>
                <w:sz w:val="22"/>
                <w:szCs w:val="22"/>
              </w:rPr>
            </w:pPr>
            <w:r>
              <w:rPr>
                <w:rFonts w:cs="Arial" w:ascii="Arial" w:hAnsi="Arial"/>
                <w:b/>
                <w:sz w:val="22"/>
                <w:szCs w:val="22"/>
              </w:rPr>
              <w:t>Nr.</w:t>
            </w:r>
          </w:p>
        </w:tc>
        <w:tc>
          <w:tcPr>
            <w:tcW w:w="3457"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3260"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w:t>
            </w:r>
          </w:p>
        </w:tc>
        <w:tc>
          <w:tcPr>
            <w:tcW w:w="3457"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Pluoštinė sudėtis, %</w:t>
            </w:r>
          </w:p>
        </w:tc>
        <w:tc>
          <w:tcPr>
            <w:tcW w:w="3260"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PA (Poliamidas-Cordura) 48 ± 3</w:t>
            </w:r>
          </w:p>
          <w:p>
            <w:pPr>
              <w:pStyle w:val="Normal"/>
              <w:rPr>
                <w:rFonts w:ascii="Arial" w:hAnsi="Arial" w:cs="Arial"/>
                <w:sz w:val="22"/>
                <w:szCs w:val="22"/>
              </w:rPr>
            </w:pPr>
            <w:r>
              <w:rPr>
                <w:rFonts w:cs="Arial" w:ascii="Arial" w:hAnsi="Arial"/>
                <w:sz w:val="22"/>
                <w:szCs w:val="22"/>
              </w:rPr>
              <w:t>CO (medvilnė) 48 ± 3</w:t>
            </w:r>
          </w:p>
          <w:p>
            <w:pPr>
              <w:pStyle w:val="Normal"/>
              <w:rPr>
                <w:rFonts w:ascii="Arial" w:hAnsi="Arial" w:cs="Arial"/>
                <w:sz w:val="22"/>
                <w:szCs w:val="22"/>
              </w:rPr>
            </w:pPr>
            <w:r>
              <w:rPr>
                <w:rFonts w:cs="Arial" w:ascii="Arial" w:hAnsi="Arial"/>
                <w:sz w:val="22"/>
                <w:szCs w:val="22"/>
              </w:rPr>
              <w:t>EOL (elastanas) 4 ± 3</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t>Nurodyti</w:t>
            </w:r>
          </w:p>
        </w:tc>
      </w:tr>
      <w:tr>
        <w:trPr>
          <w:trHeight w:val="889"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2.</w:t>
            </w:r>
          </w:p>
        </w:tc>
        <w:tc>
          <w:tcPr>
            <w:tcW w:w="3457"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Paviršinis tankis, g/m</w:t>
            </w:r>
            <w:r>
              <w:rPr>
                <w:rFonts w:cs="Arial" w:ascii="Arial" w:hAnsi="Arial"/>
                <w:sz w:val="22"/>
                <w:szCs w:val="22"/>
                <w:vertAlign w:val="superscript"/>
              </w:rPr>
              <w:t>2</w:t>
            </w:r>
          </w:p>
        </w:tc>
        <w:tc>
          <w:tcPr>
            <w:tcW w:w="326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220 ± 15</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ISO 3801 (ISO 3801); LST EN 12127 (EN 12127), arba lygiavertis</w:t>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3.</w:t>
            </w:r>
          </w:p>
        </w:tc>
        <w:tc>
          <w:tcPr>
            <w:tcW w:w="3457"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Pynimas</w:t>
            </w:r>
          </w:p>
        </w:tc>
        <w:tc>
          <w:tcPr>
            <w:tcW w:w="326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Ripstopas</w:t>
            </w:r>
          </w:p>
          <w:p>
            <w:pPr>
              <w:pStyle w:val="Normal"/>
              <w:jc w:val="center"/>
              <w:rPr>
                <w:rFonts w:ascii="Arial" w:hAnsi="Arial" w:cs="Arial"/>
                <w:b/>
                <w:sz w:val="22"/>
                <w:szCs w:val="22"/>
              </w:rPr>
            </w:pPr>
            <w:r>
              <w:rPr>
                <w:rFonts w:cs="Arial" w:ascii="Arial" w:hAnsi="Arial"/>
                <w:sz w:val="22"/>
                <w:szCs w:val="22"/>
              </w:rPr>
              <w:t>(</w:t>
            </w:r>
            <w:r>
              <w:rPr>
                <w:rFonts w:cs="Arial" w:ascii="Arial" w:hAnsi="Arial"/>
                <w:b/>
                <w:bCs/>
                <w:sz w:val="22"/>
                <w:szCs w:val="22"/>
              </w:rPr>
              <w:t>7</w:t>
            </w:r>
            <w:r>
              <w:rPr>
                <w:rFonts w:cs="Arial" w:ascii="Arial" w:hAnsi="Arial"/>
                <w:sz w:val="22"/>
                <w:szCs w:val="22"/>
              </w:rPr>
              <w:t xml:space="preserve">±1 mm x </w:t>
            </w:r>
            <w:r>
              <w:rPr>
                <w:rFonts w:cs="Arial" w:ascii="Arial" w:hAnsi="Arial"/>
                <w:b/>
                <w:bCs/>
                <w:sz w:val="22"/>
                <w:szCs w:val="22"/>
              </w:rPr>
              <w:t>7</w:t>
            </w:r>
            <w:r>
              <w:rPr>
                <w:rFonts w:cs="Arial" w:ascii="Arial" w:hAnsi="Arial"/>
                <w:sz w:val="22"/>
                <w:szCs w:val="22"/>
              </w:rPr>
              <w:t>±1 mm)</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4.</w:t>
            </w:r>
          </w:p>
        </w:tc>
        <w:tc>
          <w:tcPr>
            <w:tcW w:w="3457" w:type="dxa"/>
            <w:tcBorders>
              <w:top w:val="single" w:sz="4" w:space="0" w:color="000000"/>
              <w:left w:val="single" w:sz="4" w:space="0" w:color="000000"/>
              <w:bottom w:val="single" w:sz="4" w:space="0" w:color="000000"/>
            </w:tcBorders>
            <w:vAlign w:val="center"/>
          </w:tcPr>
          <w:p>
            <w:pPr>
              <w:pStyle w:val="Normal"/>
              <w:jc w:val="both"/>
              <w:rPr>
                <w:rFonts w:ascii="Arial" w:hAnsi="Arial" w:cs="Arial"/>
                <w:strike/>
                <w:sz w:val="22"/>
                <w:szCs w:val="22"/>
              </w:rPr>
            </w:pPr>
            <w:r>
              <w:rPr>
                <w:rFonts w:cs="Arial" w:ascii="Arial" w:hAnsi="Arial"/>
                <w:sz w:val="22"/>
                <w:szCs w:val="22"/>
              </w:rPr>
              <w:t>Didžiausioji (trūkimo) jėga, N</w:t>
            </w:r>
          </w:p>
        </w:tc>
        <w:tc>
          <w:tcPr>
            <w:tcW w:w="3260"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Metmenys ≥ 1000</w:t>
            </w:r>
          </w:p>
          <w:p>
            <w:pPr>
              <w:pStyle w:val="Normal"/>
              <w:jc w:val="center"/>
              <w:rPr>
                <w:rFonts w:ascii="Arial" w:hAnsi="Arial" w:cs="Arial"/>
                <w:sz w:val="22"/>
                <w:szCs w:val="22"/>
              </w:rPr>
            </w:pPr>
            <w:r>
              <w:rPr>
                <w:rFonts w:cs="Arial" w:ascii="Arial" w:hAnsi="Arial"/>
                <w:sz w:val="22"/>
                <w:szCs w:val="22"/>
              </w:rPr>
              <w:t>Ataudai ≥ 650</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13934 – 1 (ISO 13934-1) arba lygiavertis</w:t>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5.</w:t>
            </w:r>
          </w:p>
        </w:tc>
        <w:tc>
          <w:tcPr>
            <w:tcW w:w="3457" w:type="dxa"/>
            <w:tcBorders>
              <w:top w:val="single" w:sz="4" w:space="0" w:color="000000"/>
              <w:left w:val="single" w:sz="4" w:space="0" w:color="000000"/>
              <w:bottom w:val="single" w:sz="4" w:space="0" w:color="000000"/>
            </w:tcBorders>
            <w:vAlign w:val="center"/>
          </w:tcPr>
          <w:p>
            <w:pPr>
              <w:pStyle w:val="Normal"/>
              <w:ind w:hanging="1271"/>
              <w:jc w:val="both"/>
              <w:rPr>
                <w:rFonts w:ascii="Arial" w:hAnsi="Arial" w:cs="Arial"/>
                <w:sz w:val="22"/>
                <w:szCs w:val="22"/>
              </w:rPr>
            </w:pPr>
            <w:r>
              <w:rPr>
                <w:rFonts w:cs="Arial" w:ascii="Arial" w:hAnsi="Arial"/>
                <w:sz w:val="22"/>
                <w:szCs w:val="22"/>
              </w:rPr>
              <w:t>Plyšimo jėga Plyšimo jėga, N</w:t>
            </w:r>
          </w:p>
        </w:tc>
        <w:tc>
          <w:tcPr>
            <w:tcW w:w="3260"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Metmenys ≥ 50</w:t>
            </w:r>
          </w:p>
          <w:p>
            <w:pPr>
              <w:pStyle w:val="Normal"/>
              <w:jc w:val="center"/>
              <w:rPr>
                <w:rFonts w:ascii="Arial" w:hAnsi="Arial" w:cs="Arial"/>
                <w:sz w:val="22"/>
                <w:szCs w:val="22"/>
              </w:rPr>
            </w:pPr>
            <w:r>
              <w:rPr>
                <w:rFonts w:cs="Arial" w:ascii="Arial" w:hAnsi="Arial"/>
                <w:sz w:val="22"/>
                <w:szCs w:val="22"/>
              </w:rPr>
              <w:t>Ataudai ≥ 50</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13937 – 2 (ISO 13937-2) arba lygiavertis</w:t>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w:t>
            </w:r>
          </w:p>
        </w:tc>
        <w:tc>
          <w:tcPr>
            <w:tcW w:w="3457"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Matmenų pokyčiai po 5 skalbimų</w:t>
            </w:r>
          </w:p>
          <w:p>
            <w:pPr>
              <w:pStyle w:val="Normal"/>
              <w:jc w:val="both"/>
              <w:rPr>
                <w:rFonts w:ascii="Arial" w:hAnsi="Arial" w:cs="Arial"/>
                <w:sz w:val="22"/>
                <w:szCs w:val="22"/>
              </w:rPr>
            </w:pPr>
            <w:r>
              <w:rPr>
                <w:rFonts w:cs="Arial" w:ascii="Arial" w:hAnsi="Arial"/>
                <w:sz w:val="22"/>
                <w:szCs w:val="22"/>
              </w:rPr>
              <w:t>prie 60</w:t>
            </w:r>
            <w:r>
              <w:rPr>
                <w:rFonts w:cs="Arial" w:ascii="Arial" w:hAnsi="Arial"/>
                <w:sz w:val="22"/>
                <w:szCs w:val="22"/>
                <w:vertAlign w:val="superscript"/>
              </w:rPr>
              <w:t xml:space="preserve"> º</w:t>
            </w:r>
            <w:r>
              <w:rPr>
                <w:rFonts w:cs="Arial" w:ascii="Arial" w:hAnsi="Arial"/>
                <w:sz w:val="22"/>
                <w:szCs w:val="22"/>
              </w:rPr>
              <w:t>C, %</w:t>
            </w:r>
          </w:p>
        </w:tc>
        <w:tc>
          <w:tcPr>
            <w:tcW w:w="326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Metmenys  ≤ ±3,0</w:t>
            </w:r>
          </w:p>
          <w:p>
            <w:pPr>
              <w:pStyle w:val="Normal"/>
              <w:jc w:val="center"/>
              <w:rPr>
                <w:rFonts w:ascii="Arial" w:hAnsi="Arial" w:cs="Arial"/>
                <w:sz w:val="22"/>
                <w:szCs w:val="22"/>
              </w:rPr>
            </w:pPr>
            <w:r>
              <w:rPr>
                <w:rFonts w:cs="Arial" w:ascii="Arial" w:hAnsi="Arial"/>
                <w:sz w:val="22"/>
                <w:szCs w:val="22"/>
              </w:rPr>
              <w:t>Ataudai ≤ ±3,0</w:t>
            </w:r>
          </w:p>
        </w:tc>
        <w:tc>
          <w:tcPr>
            <w:tcW w:w="2693" w:type="dxa"/>
            <w:tcBorders>
              <w:top w:val="single" w:sz="4" w:space="0" w:color="000000"/>
              <w:left w:val="single" w:sz="4" w:space="0" w:color="000000"/>
              <w:bottom w:val="single" w:sz="4" w:space="0" w:color="000000"/>
              <w:right w:val="single" w:sz="4" w:space="0" w:color="000000"/>
            </w:tcBorders>
          </w:tcPr>
          <w:p>
            <w:pPr>
              <w:pStyle w:val="NoSpacing"/>
              <w:rPr>
                <w:rFonts w:ascii="Arial" w:hAnsi="Arial" w:cs="Arial"/>
                <w:sz w:val="22"/>
              </w:rPr>
            </w:pPr>
            <w:r>
              <w:rPr>
                <w:rFonts w:cs="Arial" w:ascii="Arial" w:hAnsi="Arial"/>
                <w:sz w:val="22"/>
              </w:rPr>
              <w:t>LST EN ISO 5077(ISO 5077)</w:t>
            </w:r>
          </w:p>
          <w:p>
            <w:pPr>
              <w:pStyle w:val="NoSpacing"/>
              <w:rPr>
                <w:rFonts w:ascii="Arial" w:hAnsi="Arial" w:cs="Arial"/>
                <w:sz w:val="22"/>
              </w:rPr>
            </w:pPr>
            <w:r>
              <w:rPr>
                <w:rFonts w:cs="Arial" w:ascii="Arial" w:hAnsi="Arial"/>
                <w:sz w:val="22"/>
              </w:rPr>
              <w:t>LST EN ISO 6330 (ISO 6330), arba lygiaverčiai</w:t>
            </w:r>
          </w:p>
          <w:p>
            <w:pPr>
              <w:pStyle w:val="NoSpacing"/>
              <w:rPr>
                <w:rFonts w:ascii="Arial" w:hAnsi="Arial" w:cs="Arial"/>
                <w:sz w:val="22"/>
              </w:rPr>
            </w:pPr>
            <w:r>
              <w:rPr>
                <w:rFonts w:cs="Arial" w:ascii="Arial" w:hAnsi="Arial"/>
                <w:sz w:val="22"/>
              </w:rPr>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7.</w:t>
            </w:r>
          </w:p>
        </w:tc>
        <w:tc>
          <w:tcPr>
            <w:tcW w:w="3457"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Laidumas orui, anga 20 cm</w:t>
            </w:r>
            <w:r>
              <w:rPr>
                <w:rFonts w:cs="Arial" w:ascii="Arial" w:hAnsi="Arial"/>
                <w:sz w:val="22"/>
                <w:szCs w:val="22"/>
                <w:vertAlign w:val="superscript"/>
              </w:rPr>
              <w:t>2</w:t>
            </w:r>
            <w:r>
              <w:rPr>
                <w:rFonts w:cs="Arial" w:ascii="Arial" w:hAnsi="Arial"/>
                <w:sz w:val="22"/>
                <w:szCs w:val="22"/>
              </w:rPr>
              <w:t xml:space="preserve"> (esant 100 Pa slėgiui), mm/s</w:t>
            </w:r>
          </w:p>
        </w:tc>
        <w:tc>
          <w:tcPr>
            <w:tcW w:w="326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 </w:t>
            </w:r>
            <w:r>
              <w:rPr>
                <w:rFonts w:cs="Arial" w:ascii="Arial" w:hAnsi="Arial"/>
                <w:sz w:val="22"/>
                <w:szCs w:val="22"/>
              </w:rPr>
              <w:t>40</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9237 (ISO 9237) arba lygiavertis</w:t>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8.</w:t>
            </w:r>
          </w:p>
        </w:tc>
        <w:tc>
          <w:tcPr>
            <w:tcW w:w="3457"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Atsparumas paviršiaus vilgymui, klasė</w:t>
            </w:r>
          </w:p>
        </w:tc>
        <w:tc>
          <w:tcPr>
            <w:tcW w:w="326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4920 (ISO 4920) arba lygiavertis</w:t>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9.</w:t>
            </w:r>
          </w:p>
        </w:tc>
        <w:tc>
          <w:tcPr>
            <w:tcW w:w="3457"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Tepalų atstūmimas, klasė</w:t>
            </w:r>
          </w:p>
        </w:tc>
        <w:tc>
          <w:tcPr>
            <w:tcW w:w="326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14419 (ISO 14419) arba lygiavertis</w:t>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10.</w:t>
            </w:r>
          </w:p>
        </w:tc>
        <w:tc>
          <w:tcPr>
            <w:tcW w:w="3457"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dilinimui, esant 12 kPa vardiniam slėgiui, sūkiai</w:t>
            </w:r>
          </w:p>
        </w:tc>
        <w:tc>
          <w:tcPr>
            <w:tcW w:w="326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300000</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12947-2 (ISO 12947-2) arba lygiavertis</w:t>
            </w:r>
          </w:p>
        </w:tc>
      </w:tr>
      <w:tr>
        <w:trPr>
          <w:trHeight w:val="1966"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11.</w:t>
            </w:r>
          </w:p>
        </w:tc>
        <w:tc>
          <w:tcPr>
            <w:tcW w:w="3457"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Nusidažymo atsparumas, balai:</w:t>
            </w:r>
          </w:p>
          <w:p>
            <w:pPr>
              <w:pStyle w:val="Normal"/>
              <w:rPr>
                <w:rFonts w:ascii="Arial" w:hAnsi="Arial" w:cs="Arial"/>
                <w:sz w:val="22"/>
              </w:rPr>
            </w:pPr>
            <w:r>
              <w:rPr>
                <w:rFonts w:cs="Arial" w:ascii="Arial" w:hAnsi="Arial"/>
                <w:sz w:val="22"/>
              </w:rPr>
              <w:t xml:space="preserve"> </w:t>
            </w:r>
            <w:r>
              <w:rPr>
                <w:rFonts w:cs="Arial" w:ascii="Arial" w:hAnsi="Arial"/>
                <w:sz w:val="22"/>
              </w:rPr>
              <w:t>- skalbimui prie 60</w:t>
            </w:r>
            <w:r>
              <w:rPr>
                <w:rFonts w:cs="Arial" w:ascii="Arial" w:hAnsi="Arial"/>
                <w:sz w:val="22"/>
                <w:vertAlign w:val="superscript"/>
              </w:rPr>
              <w:t>0</w:t>
            </w:r>
          </w:p>
          <w:p>
            <w:pPr>
              <w:pStyle w:val="NoSpacing"/>
              <w:rPr>
                <w:rFonts w:ascii="Arial" w:hAnsi="Arial" w:cs="Arial"/>
                <w:sz w:val="22"/>
              </w:rPr>
            </w:pPr>
            <w:r>
              <w:rPr>
                <w:rFonts w:cs="Arial" w:ascii="Arial" w:hAnsi="Arial"/>
                <w:sz w:val="22"/>
              </w:rPr>
              <w:t>-  sausai trinčiai</w:t>
            </w:r>
          </w:p>
          <w:p>
            <w:pPr>
              <w:pStyle w:val="NoSpacing"/>
              <w:rPr>
                <w:rFonts w:ascii="Arial" w:hAnsi="Arial" w:cs="Arial"/>
                <w:sz w:val="22"/>
              </w:rPr>
            </w:pPr>
            <w:r>
              <w:rPr>
                <w:rFonts w:cs="Arial" w:ascii="Arial" w:hAnsi="Arial"/>
                <w:sz w:val="22"/>
              </w:rPr>
              <w:t xml:space="preserve"> </w:t>
            </w:r>
            <w:r>
              <w:rPr>
                <w:rFonts w:cs="Arial" w:ascii="Arial" w:hAnsi="Arial"/>
                <w:sz w:val="22"/>
              </w:rPr>
              <w:t>- šlapiai trinčiai</w:t>
            </w:r>
          </w:p>
          <w:p>
            <w:pPr>
              <w:pStyle w:val="NoSpacing"/>
              <w:rPr>
                <w:rFonts w:ascii="Arial" w:hAnsi="Arial" w:cs="Arial"/>
                <w:sz w:val="22"/>
              </w:rPr>
            </w:pPr>
            <w:r>
              <w:rPr>
                <w:rFonts w:cs="Arial" w:ascii="Arial" w:hAnsi="Arial"/>
                <w:sz w:val="22"/>
              </w:rPr>
              <w:t>-  dirbtinei šviesai</w:t>
            </w:r>
          </w:p>
        </w:tc>
        <w:tc>
          <w:tcPr>
            <w:tcW w:w="3260"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p>
            <w:pPr>
              <w:pStyle w:val="Normal"/>
              <w:jc w:val="center"/>
              <w:rPr>
                <w:rFonts w:ascii="Arial" w:hAnsi="Arial" w:cs="Arial"/>
                <w:sz w:val="22"/>
                <w:szCs w:val="22"/>
              </w:rPr>
            </w:pPr>
            <w:r>
              <w:rPr>
                <w:rFonts w:cs="Arial" w:ascii="Arial" w:hAnsi="Arial"/>
                <w:sz w:val="22"/>
                <w:szCs w:val="22"/>
              </w:rPr>
            </w:r>
          </w:p>
        </w:tc>
        <w:tc>
          <w:tcPr>
            <w:tcW w:w="2693" w:type="dxa"/>
            <w:tcBorders>
              <w:top w:val="single" w:sz="4" w:space="0" w:color="000000"/>
              <w:left w:val="single" w:sz="4" w:space="0" w:color="000000"/>
              <w:bottom w:val="single" w:sz="4" w:space="0" w:color="000000"/>
              <w:right w:val="single" w:sz="4" w:space="0" w:color="000000"/>
            </w:tcBorders>
          </w:tcPr>
          <w:p>
            <w:pPr>
              <w:pStyle w:val="Normal"/>
              <w:keepNext w:val="true"/>
              <w:numPr>
                <w:ilvl w:val="0"/>
                <w:numId w:val="0"/>
              </w:numPr>
              <w:tabs>
                <w:tab w:val="clear" w:pos="284"/>
                <w:tab w:val="left" w:pos="117" w:leader="none"/>
              </w:tabs>
              <w:snapToGrid w:val="false"/>
              <w:ind w:hanging="72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C06</w:t>
            </w:r>
          </w:p>
          <w:p>
            <w:pPr>
              <w:pStyle w:val="Normal"/>
              <w:rPr>
                <w:rFonts w:ascii="Arial" w:hAnsi="Arial" w:cs="Arial"/>
                <w:bCs/>
                <w:sz w:val="22"/>
                <w:szCs w:val="22"/>
              </w:rPr>
            </w:pPr>
            <w:r>
              <w:rPr>
                <w:rFonts w:cs="Arial" w:ascii="Arial" w:hAnsi="Arial"/>
                <w:bCs/>
                <w:sz w:val="22"/>
                <w:szCs w:val="22"/>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lang w:eastAsia="ar-SA"/>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rPr>
            </w:pPr>
            <w:r>
              <w:rPr>
                <w:rFonts w:cs="Arial" w:ascii="Arial" w:hAnsi="Arial"/>
                <w:sz w:val="22"/>
                <w:szCs w:val="22"/>
                <w:lang w:eastAsia="ar-SA"/>
              </w:rPr>
              <w:t>LST EN ISO 105 – B02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rPr>
              <w:t>arba lygiarba lygiaverčiai</w:t>
            </w:r>
          </w:p>
        </w:tc>
      </w:tr>
      <w:tr>
        <w:trPr>
          <w:trHeight w:val="44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12.</w:t>
            </w:r>
          </w:p>
        </w:tc>
        <w:tc>
          <w:tcPr>
            <w:tcW w:w="3457"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bCs/>
                <w:sz w:val="22"/>
                <w:szCs w:val="22"/>
              </w:rPr>
              <w:t>Spalvų koordinatės</w:t>
            </w:r>
          </w:p>
        </w:tc>
        <w:tc>
          <w:tcPr>
            <w:tcW w:w="3260" w:type="dxa"/>
            <w:tcBorders>
              <w:top w:val="single" w:sz="4" w:space="0" w:color="000000"/>
              <w:left w:val="single" w:sz="4" w:space="0" w:color="000000"/>
              <w:bottom w:val="single" w:sz="4" w:space="0" w:color="000000"/>
            </w:tcBorders>
          </w:tcPr>
          <w:p>
            <w:pPr>
              <w:pStyle w:val="Normal"/>
              <w:snapToGrid w:val="false"/>
              <w:jc w:val="center"/>
              <w:rPr>
                <w:rFonts w:ascii="Arial" w:hAnsi="Arial" w:cs="Arial"/>
                <w:sz w:val="22"/>
                <w:szCs w:val="22"/>
              </w:rPr>
            </w:pPr>
            <w:r>
              <w:rPr>
                <w:rFonts w:cs="Arial" w:ascii="Arial" w:hAnsi="Arial"/>
                <w:sz w:val="22"/>
                <w:szCs w:val="22"/>
              </w:rPr>
              <w:t>L=35,07</w:t>
            </w:r>
          </w:p>
          <w:p>
            <w:pPr>
              <w:pStyle w:val="Normal"/>
              <w:snapToGrid w:val="false"/>
              <w:jc w:val="center"/>
              <w:rPr>
                <w:rFonts w:ascii="Arial" w:hAnsi="Arial" w:cs="Arial"/>
                <w:sz w:val="22"/>
                <w:szCs w:val="22"/>
              </w:rPr>
            </w:pPr>
            <w:r>
              <w:rPr>
                <w:rFonts w:cs="Arial" w:ascii="Arial" w:hAnsi="Arial"/>
                <w:sz w:val="22"/>
                <w:szCs w:val="22"/>
              </w:rPr>
              <w:t>a= -0,57</w:t>
            </w:r>
          </w:p>
          <w:p>
            <w:pPr>
              <w:pStyle w:val="Normal"/>
              <w:snapToGrid w:val="false"/>
              <w:jc w:val="center"/>
              <w:rPr>
                <w:rFonts w:ascii="Arial" w:hAnsi="Arial" w:cs="Arial"/>
                <w:sz w:val="22"/>
                <w:szCs w:val="22"/>
              </w:rPr>
            </w:pPr>
            <w:r>
              <w:rPr>
                <w:rFonts w:cs="Arial" w:ascii="Arial" w:hAnsi="Arial"/>
                <w:sz w:val="22"/>
                <w:szCs w:val="22"/>
              </w:rPr>
              <w:t>b= 14,13</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105-J01 arba lygiavertis</w:t>
            </w:r>
          </w:p>
        </w:tc>
      </w:tr>
      <w:tr>
        <w:trPr>
          <w:trHeight w:val="44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13.</w:t>
            </w:r>
          </w:p>
        </w:tc>
        <w:tc>
          <w:tcPr>
            <w:tcW w:w="3457"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Spalvos skirtumas, ΔE</w:t>
            </w:r>
          </w:p>
        </w:tc>
        <w:tc>
          <w:tcPr>
            <w:tcW w:w="3260"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2</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105-J03 arba lygiavertis</w:t>
            </w:r>
          </w:p>
        </w:tc>
      </w:tr>
    </w:tbl>
    <w:p>
      <w:pPr>
        <w:pStyle w:val="Normal"/>
        <w:rPr>
          <w:rFonts w:ascii="Arial" w:hAnsi="Arial" w:cs="Arial"/>
          <w:sz w:val="22"/>
          <w:szCs w:val="22"/>
          <w:lang w:eastAsia="ar-SA"/>
        </w:rPr>
      </w:pPr>
      <w:r>
        <w:rPr>
          <w:rFonts w:cs="Arial" w:ascii="Arial" w:hAnsi="Arial"/>
          <w:sz w:val="22"/>
          <w:szCs w:val="22"/>
          <w:lang w:eastAsia="ar-SA"/>
        </w:rPr>
      </w:r>
    </w:p>
    <w:p>
      <w:pPr>
        <w:pStyle w:val="Normal"/>
        <w:ind w:firstLine="720"/>
        <w:jc w:val="center"/>
        <w:rPr>
          <w:rFonts w:ascii="Arial" w:hAnsi="Arial" w:cs="Arial"/>
          <w:b/>
          <w:bCs/>
          <w:sz w:val="22"/>
          <w:szCs w:val="22"/>
          <w:lang w:eastAsia="ar-SA"/>
        </w:rPr>
      </w:pPr>
      <w:r>
        <w:rPr>
          <w:rFonts w:cs="Arial" w:ascii="Arial" w:hAnsi="Arial"/>
          <w:b/>
          <w:bCs/>
          <w:sz w:val="22"/>
          <w:szCs w:val="22"/>
          <w:lang w:eastAsia="ar-SA"/>
        </w:rPr>
        <w:t>UŽTRAUKTUKŲ TECHNINĖS CHARAKTERISTIKOS</w:t>
      </w:r>
    </w:p>
    <w:p>
      <w:pPr>
        <w:pStyle w:val="Normal"/>
        <w:numPr>
          <w:ilvl w:val="0"/>
          <w:numId w:val="0"/>
        </w:numPr>
        <w:tabs>
          <w:tab w:val="clear" w:pos="284"/>
          <w:tab w:val="left" w:pos="0" w:leader="none"/>
        </w:tabs>
        <w:ind w:hanging="0" w:left="0"/>
        <w:jc w:val="right"/>
        <w:outlineLvl w:val="4"/>
        <w:rPr>
          <w:rFonts w:ascii="Arial" w:hAnsi="Arial" w:cs="Arial"/>
          <w:iCs/>
          <w:sz w:val="22"/>
          <w:szCs w:val="22"/>
          <w:lang w:eastAsia="ar-SA"/>
        </w:rPr>
      </w:pPr>
      <w:r>
        <w:rPr>
          <w:rFonts w:cs="Arial" w:ascii="Arial" w:hAnsi="Arial"/>
          <w:iCs/>
          <w:sz w:val="22"/>
          <w:szCs w:val="22"/>
          <w:lang w:eastAsia="ar-SA"/>
        </w:rPr>
        <w:t xml:space="preserve">48 </w:t>
      </w:r>
      <w:r>
        <w:rPr>
          <w:rFonts w:cs="Arial" w:ascii="Arial" w:hAnsi="Arial"/>
          <w:kern w:val="2"/>
          <w:sz w:val="22"/>
          <w:szCs w:val="22"/>
          <w:lang w:eastAsia="ar-SA"/>
        </w:rPr>
        <w:t>lentelė</w:t>
      </w:r>
    </w:p>
    <w:tbl>
      <w:tblPr>
        <w:tblW w:w="5000" w:type="pct"/>
        <w:jc w:val="left"/>
        <w:tblInd w:w="-5" w:type="dxa"/>
        <w:tblLayout w:type="fixed"/>
        <w:tblCellMar>
          <w:top w:w="0" w:type="dxa"/>
          <w:left w:w="108" w:type="dxa"/>
          <w:bottom w:w="0" w:type="dxa"/>
          <w:right w:w="108" w:type="dxa"/>
        </w:tblCellMar>
        <w:tblLook w:firstRow="0" w:noVBand="0" w:lastRow="0" w:firstColumn="0" w:lastColumn="0" w:noHBand="0" w:val="0000"/>
      </w:tblPr>
      <w:tblGrid>
        <w:gridCol w:w="610"/>
        <w:gridCol w:w="3966"/>
        <w:gridCol w:w="1224"/>
        <w:gridCol w:w="4404"/>
      </w:tblGrid>
      <w:tr>
        <w:trPr/>
        <w:tc>
          <w:tcPr>
            <w:tcW w:w="61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lang w:eastAsia="ar-SA"/>
              </w:rPr>
            </w:pPr>
            <w:r>
              <w:rPr>
                <w:rFonts w:cs="Arial" w:ascii="Arial" w:hAnsi="Arial"/>
                <w:b/>
                <w:sz w:val="22"/>
                <w:szCs w:val="22"/>
                <w:lang w:eastAsia="ar-SA"/>
              </w:rPr>
              <w:t>Eil. Nr.</w:t>
            </w:r>
          </w:p>
        </w:tc>
        <w:tc>
          <w:tcPr>
            <w:tcW w:w="396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lang w:eastAsia="ar-SA"/>
              </w:rPr>
            </w:pPr>
            <w:r>
              <w:rPr>
                <w:rFonts w:cs="Arial" w:ascii="Arial" w:hAnsi="Arial"/>
                <w:b/>
                <w:sz w:val="22"/>
                <w:szCs w:val="22"/>
                <w:lang w:eastAsia="ar-SA"/>
              </w:rPr>
              <w:t>Rodiklio pavadinimas, dimensija</w:t>
            </w:r>
          </w:p>
        </w:tc>
        <w:tc>
          <w:tcPr>
            <w:tcW w:w="1224" w:type="dxa"/>
            <w:tcBorders>
              <w:top w:val="single" w:sz="4" w:space="0" w:color="000000"/>
              <w:left w:val="single" w:sz="4" w:space="0" w:color="000000"/>
              <w:bottom w:val="single" w:sz="4" w:space="0" w:color="000000"/>
              <w:right w:val="single" w:sz="4" w:space="0" w:color="000000"/>
            </w:tcBorders>
            <w:vAlign w:val="center"/>
          </w:tcPr>
          <w:p>
            <w:pPr>
              <w:pStyle w:val="Normal"/>
              <w:keepNext w:val="true"/>
              <w:numPr>
                <w:ilvl w:val="0"/>
                <w:numId w:val="0"/>
              </w:numPr>
              <w:ind w:hanging="0" w:left="0"/>
              <w:jc w:val="center"/>
              <w:outlineLvl w:val="3"/>
              <w:rPr>
                <w:rFonts w:ascii="Arial" w:hAnsi="Arial" w:cs="Arial"/>
                <w:b/>
                <w:sz w:val="22"/>
                <w:szCs w:val="22"/>
                <w:lang w:eastAsia="ar-SA"/>
              </w:rPr>
            </w:pPr>
            <w:r>
              <w:rPr>
                <w:rFonts w:cs="Arial" w:ascii="Arial" w:hAnsi="Arial"/>
                <w:b/>
                <w:sz w:val="22"/>
                <w:szCs w:val="22"/>
                <w:lang w:eastAsia="ar-SA"/>
              </w:rPr>
              <w:t>Rodiklio reikšmė</w:t>
            </w:r>
          </w:p>
        </w:tc>
        <w:tc>
          <w:tcPr>
            <w:tcW w:w="4404"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lang w:eastAsia="ar-SA"/>
              </w:rPr>
            </w:pPr>
            <w:r>
              <w:rPr>
                <w:rFonts w:cs="Arial" w:ascii="Arial" w:hAnsi="Arial"/>
                <w:b/>
                <w:sz w:val="22"/>
                <w:szCs w:val="22"/>
                <w:lang w:eastAsia="ar-SA"/>
              </w:rPr>
              <w:t>Bandymų metodo žymuo</w:t>
            </w:r>
          </w:p>
        </w:tc>
      </w:tr>
      <w:tr>
        <w:trPr/>
        <w:tc>
          <w:tcPr>
            <w:tcW w:w="61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1.</w:t>
            </w:r>
          </w:p>
        </w:tc>
        <w:tc>
          <w:tcPr>
            <w:tcW w:w="3966"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rPr>
              <w:t>Spynelės pakabuko nutraukimo stiprumas, N</w:t>
            </w:r>
          </w:p>
        </w:tc>
        <w:tc>
          <w:tcPr>
            <w:tcW w:w="1224"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 xml:space="preserve">≥ </w:t>
            </w:r>
            <w:r>
              <w:rPr>
                <w:rFonts w:cs="Arial" w:ascii="Arial" w:hAnsi="Arial"/>
                <w:sz w:val="22"/>
                <w:szCs w:val="22"/>
                <w:lang w:eastAsia="ar-SA"/>
              </w:rPr>
              <w:t>400</w:t>
            </w:r>
          </w:p>
        </w:tc>
        <w:tc>
          <w:tcPr>
            <w:tcW w:w="440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 xml:space="preserve">LST EN 16732 </w:t>
            </w:r>
            <w:r>
              <w:rPr>
                <w:rFonts w:cs="Arial" w:ascii="Arial" w:hAnsi="Arial"/>
                <w:color w:val="000000"/>
                <w:sz w:val="22"/>
                <w:szCs w:val="22"/>
              </w:rPr>
              <w:t>(EN 16732),</w:t>
            </w:r>
            <w:r>
              <w:rPr>
                <w:rFonts w:cs="Arial" w:ascii="Arial" w:hAnsi="Arial"/>
                <w:sz w:val="22"/>
                <w:szCs w:val="22"/>
                <w:lang w:eastAsia="ar-SA"/>
              </w:rPr>
              <w:t xml:space="preserve"> B priedas</w:t>
            </w:r>
          </w:p>
          <w:p>
            <w:pPr>
              <w:pStyle w:val="Normal"/>
              <w:rPr>
                <w:rFonts w:ascii="Arial" w:hAnsi="Arial" w:cs="Arial"/>
                <w:sz w:val="22"/>
                <w:szCs w:val="22"/>
                <w:lang w:eastAsia="ar-SA"/>
              </w:rPr>
            </w:pPr>
            <w:r>
              <w:rPr>
                <w:rFonts w:cs="Arial" w:ascii="Arial" w:hAnsi="Arial"/>
                <w:sz w:val="22"/>
                <w:szCs w:val="22"/>
                <w:lang w:eastAsia="ar-SA"/>
              </w:rPr>
              <w:t>arba lygiavertis</w:t>
            </w:r>
          </w:p>
        </w:tc>
      </w:tr>
      <w:tr>
        <w:trPr/>
        <w:tc>
          <w:tcPr>
            <w:tcW w:w="61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2.</w:t>
            </w:r>
          </w:p>
        </w:tc>
        <w:tc>
          <w:tcPr>
            <w:tcW w:w="3966"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Stabdymo viršuje stiprumas, N</w:t>
            </w:r>
          </w:p>
        </w:tc>
        <w:tc>
          <w:tcPr>
            <w:tcW w:w="1224"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 xml:space="preserve">≥ </w:t>
            </w:r>
            <w:r>
              <w:rPr>
                <w:rFonts w:cs="Arial" w:ascii="Arial" w:hAnsi="Arial"/>
                <w:sz w:val="22"/>
                <w:szCs w:val="22"/>
                <w:lang w:eastAsia="ar-SA"/>
              </w:rPr>
              <w:t>180</w:t>
            </w:r>
          </w:p>
        </w:tc>
        <w:tc>
          <w:tcPr>
            <w:tcW w:w="440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 xml:space="preserve">LST EN 16732 </w:t>
            </w:r>
            <w:r>
              <w:rPr>
                <w:rFonts w:cs="Arial" w:ascii="Arial" w:hAnsi="Arial"/>
                <w:color w:val="000000"/>
                <w:sz w:val="22"/>
                <w:szCs w:val="22"/>
              </w:rPr>
              <w:t xml:space="preserve">(EN 16732), </w:t>
            </w:r>
            <w:r>
              <w:rPr>
                <w:rFonts w:cs="Arial" w:ascii="Arial" w:hAnsi="Arial"/>
                <w:sz w:val="22"/>
                <w:szCs w:val="22"/>
                <w:lang w:eastAsia="ar-SA"/>
              </w:rPr>
              <w:t xml:space="preserve"> D priedas</w:t>
            </w:r>
          </w:p>
          <w:p>
            <w:pPr>
              <w:pStyle w:val="Normal"/>
              <w:rPr>
                <w:rFonts w:ascii="Arial" w:hAnsi="Arial" w:cs="Arial"/>
                <w:sz w:val="22"/>
                <w:szCs w:val="22"/>
                <w:lang w:eastAsia="ar-SA"/>
              </w:rPr>
            </w:pPr>
            <w:r>
              <w:rPr>
                <w:rFonts w:cs="Arial" w:ascii="Arial" w:hAnsi="Arial"/>
                <w:sz w:val="22"/>
                <w:szCs w:val="22"/>
                <w:lang w:eastAsia="ar-SA"/>
              </w:rPr>
              <w:t>arba lygiavertis</w:t>
            </w:r>
          </w:p>
        </w:tc>
      </w:tr>
      <w:tr>
        <w:trPr/>
        <w:tc>
          <w:tcPr>
            <w:tcW w:w="61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3.</w:t>
            </w:r>
          </w:p>
        </w:tc>
        <w:tc>
          <w:tcPr>
            <w:tcW w:w="3966"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Užsegimų – atsegimų ciklų skaičius be gedimų, ciklai</w:t>
            </w:r>
          </w:p>
        </w:tc>
        <w:tc>
          <w:tcPr>
            <w:tcW w:w="1224"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 xml:space="preserve">≥ </w:t>
            </w:r>
            <w:r>
              <w:rPr>
                <w:rFonts w:cs="Arial" w:ascii="Arial" w:hAnsi="Arial"/>
                <w:sz w:val="22"/>
                <w:szCs w:val="22"/>
                <w:lang w:eastAsia="ar-SA"/>
              </w:rPr>
              <w:t>500</w:t>
            </w:r>
          </w:p>
        </w:tc>
        <w:tc>
          <w:tcPr>
            <w:tcW w:w="440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 xml:space="preserve">LST EN 16732 </w:t>
            </w:r>
            <w:r>
              <w:rPr>
                <w:rFonts w:cs="Arial" w:ascii="Arial" w:hAnsi="Arial"/>
                <w:color w:val="000000"/>
                <w:sz w:val="22"/>
                <w:szCs w:val="22"/>
              </w:rPr>
              <w:t xml:space="preserve">(EN 16732), </w:t>
            </w:r>
            <w:r>
              <w:rPr>
                <w:rFonts w:cs="Arial" w:ascii="Arial" w:hAnsi="Arial"/>
                <w:sz w:val="22"/>
                <w:szCs w:val="22"/>
                <w:lang w:eastAsia="ar-SA"/>
              </w:rPr>
              <w:t>F priedas</w:t>
            </w:r>
          </w:p>
          <w:p>
            <w:pPr>
              <w:pStyle w:val="Normal"/>
              <w:rPr>
                <w:rFonts w:ascii="Arial" w:hAnsi="Arial" w:cs="Arial"/>
                <w:sz w:val="22"/>
                <w:szCs w:val="22"/>
                <w:lang w:eastAsia="ar-SA"/>
              </w:rPr>
            </w:pPr>
            <w:r>
              <w:rPr>
                <w:rFonts w:cs="Arial" w:ascii="Arial" w:hAnsi="Arial"/>
                <w:sz w:val="22"/>
                <w:szCs w:val="22"/>
                <w:lang w:eastAsia="ar-SA"/>
              </w:rPr>
              <w:t>arba lygiavertis</w:t>
            </w:r>
          </w:p>
        </w:tc>
      </w:tr>
      <w:tr>
        <w:trPr/>
        <w:tc>
          <w:tcPr>
            <w:tcW w:w="61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4.</w:t>
            </w:r>
          </w:p>
        </w:tc>
        <w:tc>
          <w:tcPr>
            <w:tcW w:w="3966"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Dantukų takelio skersinis stiprumas, N</w:t>
            </w:r>
          </w:p>
        </w:tc>
        <w:tc>
          <w:tcPr>
            <w:tcW w:w="1224"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 xml:space="preserve">≥ </w:t>
            </w:r>
            <w:r>
              <w:rPr>
                <w:rFonts w:cs="Arial" w:ascii="Arial" w:hAnsi="Arial"/>
                <w:sz w:val="22"/>
                <w:szCs w:val="22"/>
                <w:lang w:eastAsia="ar-SA"/>
              </w:rPr>
              <w:t>1000</w:t>
            </w:r>
          </w:p>
        </w:tc>
        <w:tc>
          <w:tcPr>
            <w:tcW w:w="440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 xml:space="preserve">LST EN 16732 </w:t>
            </w:r>
            <w:r>
              <w:rPr>
                <w:rFonts w:cs="Arial" w:ascii="Arial" w:hAnsi="Arial"/>
                <w:color w:val="000000"/>
                <w:sz w:val="22"/>
                <w:szCs w:val="22"/>
              </w:rPr>
              <w:t>(EN 16732),</w:t>
            </w:r>
            <w:r>
              <w:rPr>
                <w:rFonts w:cs="Arial" w:ascii="Arial" w:hAnsi="Arial"/>
                <w:sz w:val="22"/>
                <w:szCs w:val="22"/>
                <w:lang w:eastAsia="ar-SA"/>
              </w:rPr>
              <w:t xml:space="preserve"> G priedas</w:t>
            </w:r>
          </w:p>
          <w:p>
            <w:pPr>
              <w:pStyle w:val="Normal"/>
              <w:rPr>
                <w:rFonts w:ascii="Arial" w:hAnsi="Arial" w:cs="Arial"/>
                <w:sz w:val="22"/>
                <w:szCs w:val="22"/>
                <w:lang w:eastAsia="ar-SA"/>
              </w:rPr>
            </w:pPr>
            <w:r>
              <w:rPr>
                <w:rFonts w:cs="Arial" w:ascii="Arial" w:hAnsi="Arial"/>
                <w:sz w:val="22"/>
                <w:szCs w:val="22"/>
                <w:lang w:eastAsia="ar-SA"/>
              </w:rPr>
              <w:t>arba lygiavertis</w:t>
            </w:r>
          </w:p>
        </w:tc>
      </w:tr>
      <w:tr>
        <w:trPr/>
        <w:tc>
          <w:tcPr>
            <w:tcW w:w="61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color w:val="000000"/>
                <w:sz w:val="22"/>
                <w:szCs w:val="22"/>
              </w:rPr>
              <w:t>5.</w:t>
            </w:r>
          </w:p>
        </w:tc>
        <w:tc>
          <w:tcPr>
            <w:tcW w:w="3966"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color w:val="000000"/>
                <w:sz w:val="22"/>
                <w:szCs w:val="22"/>
              </w:rPr>
              <w:t>Spynelės rakinimo stiprumas, N</w:t>
            </w:r>
          </w:p>
        </w:tc>
        <w:tc>
          <w:tcPr>
            <w:tcW w:w="1224"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80</w:t>
            </w:r>
          </w:p>
        </w:tc>
        <w:tc>
          <w:tcPr>
            <w:tcW w:w="440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color w:val="000000"/>
                <w:sz w:val="22"/>
                <w:szCs w:val="22"/>
              </w:rPr>
            </w:pPr>
            <w:r>
              <w:rPr>
                <w:rFonts w:cs="Arial" w:ascii="Arial" w:hAnsi="Arial"/>
                <w:color w:val="000000"/>
                <w:sz w:val="22"/>
                <w:szCs w:val="22"/>
              </w:rPr>
              <w:t xml:space="preserve">LST EN 16732 (EN 16732), </w:t>
            </w:r>
            <w:r>
              <w:rPr>
                <w:rFonts w:cs="Arial" w:ascii="Arial" w:hAnsi="Arial"/>
                <w:sz w:val="22"/>
                <w:szCs w:val="22"/>
              </w:rPr>
              <w:t>I</w:t>
            </w:r>
            <w:r>
              <w:rPr>
                <w:rFonts w:cs="Arial" w:ascii="Arial" w:hAnsi="Arial"/>
                <w:color w:val="C00000"/>
                <w:sz w:val="22"/>
                <w:szCs w:val="22"/>
              </w:rPr>
              <w:t xml:space="preserve"> </w:t>
            </w:r>
            <w:r>
              <w:rPr>
                <w:rFonts w:cs="Arial" w:ascii="Arial" w:hAnsi="Arial"/>
                <w:color w:val="000000"/>
                <w:sz w:val="22"/>
                <w:szCs w:val="22"/>
              </w:rPr>
              <w:t>priedas</w:t>
            </w:r>
          </w:p>
          <w:p>
            <w:pPr>
              <w:pStyle w:val="Normal"/>
              <w:rPr>
                <w:rFonts w:ascii="Arial" w:hAnsi="Arial" w:cs="Arial"/>
                <w:sz w:val="22"/>
                <w:szCs w:val="22"/>
                <w:lang w:eastAsia="ar-SA"/>
              </w:rPr>
            </w:pPr>
            <w:r>
              <w:rPr>
                <w:rFonts w:cs="Arial" w:ascii="Arial" w:hAnsi="Arial"/>
                <w:color w:val="000000"/>
                <w:sz w:val="22"/>
                <w:szCs w:val="22"/>
              </w:rPr>
              <w:t>arba lygiavertis</w:t>
            </w:r>
          </w:p>
        </w:tc>
      </w:tr>
      <w:tr>
        <w:trPr/>
        <w:tc>
          <w:tcPr>
            <w:tcW w:w="61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w:t>
            </w:r>
          </w:p>
        </w:tc>
        <w:tc>
          <w:tcPr>
            <w:tcW w:w="3966"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Nusidažymo atsparumas, balai:</w:t>
            </w:r>
          </w:p>
        </w:tc>
        <w:tc>
          <w:tcPr>
            <w:tcW w:w="1224"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r>
          </w:p>
        </w:tc>
        <w:tc>
          <w:tcPr>
            <w:tcW w:w="440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r>
          </w:p>
        </w:tc>
      </w:tr>
      <w:tr>
        <w:trPr/>
        <w:tc>
          <w:tcPr>
            <w:tcW w:w="61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6.1.</w:t>
            </w:r>
          </w:p>
        </w:tc>
        <w:tc>
          <w:tcPr>
            <w:tcW w:w="3966"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b/>
                <w:sz w:val="22"/>
                <w:szCs w:val="22"/>
                <w:lang w:eastAsia="ar-SA"/>
              </w:rPr>
            </w:pPr>
            <w:r>
              <w:rPr>
                <w:rFonts w:cs="Arial" w:ascii="Arial" w:hAnsi="Arial"/>
                <w:sz w:val="22"/>
                <w:szCs w:val="22"/>
                <w:lang w:eastAsia="ar-SA"/>
              </w:rPr>
              <w:t>Skalbimui</w:t>
            </w:r>
          </w:p>
        </w:tc>
        <w:tc>
          <w:tcPr>
            <w:tcW w:w="1224"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 xml:space="preserve">≥ </w:t>
            </w:r>
            <w:r>
              <w:rPr>
                <w:rFonts w:cs="Arial" w:ascii="Arial" w:hAnsi="Arial"/>
                <w:sz w:val="22"/>
                <w:szCs w:val="22"/>
                <w:lang w:eastAsia="ar-SA"/>
              </w:rPr>
              <w:t>3</w:t>
            </w:r>
          </w:p>
        </w:tc>
        <w:tc>
          <w:tcPr>
            <w:tcW w:w="440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LST EN ISO 105-C01 (ISO 105-C01) arba lygiavertis</w:t>
            </w:r>
          </w:p>
        </w:tc>
      </w:tr>
      <w:tr>
        <w:trPr/>
        <w:tc>
          <w:tcPr>
            <w:tcW w:w="61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6.2.</w:t>
            </w:r>
          </w:p>
        </w:tc>
        <w:tc>
          <w:tcPr>
            <w:tcW w:w="3966"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b/>
                <w:sz w:val="22"/>
                <w:szCs w:val="22"/>
                <w:lang w:eastAsia="ar-SA"/>
              </w:rPr>
            </w:pPr>
            <w:r>
              <w:rPr>
                <w:rFonts w:cs="Arial" w:ascii="Arial" w:hAnsi="Arial"/>
                <w:sz w:val="22"/>
                <w:szCs w:val="22"/>
                <w:lang w:eastAsia="ar-SA"/>
              </w:rPr>
              <w:t>Sausajam valymui</w:t>
            </w:r>
          </w:p>
        </w:tc>
        <w:tc>
          <w:tcPr>
            <w:tcW w:w="1224"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 xml:space="preserve">≥ </w:t>
            </w:r>
            <w:r>
              <w:rPr>
                <w:rFonts w:cs="Arial" w:ascii="Arial" w:hAnsi="Arial"/>
                <w:sz w:val="22"/>
                <w:szCs w:val="22"/>
                <w:lang w:eastAsia="ar-SA"/>
              </w:rPr>
              <w:t>3</w:t>
            </w:r>
          </w:p>
        </w:tc>
        <w:tc>
          <w:tcPr>
            <w:tcW w:w="440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color w:val="000000"/>
                <w:sz w:val="22"/>
                <w:szCs w:val="22"/>
              </w:rPr>
              <w:t>LST EN ISO 105-D01 (ISO 105-D01) arba lygiavertis</w:t>
            </w:r>
          </w:p>
        </w:tc>
      </w:tr>
    </w:tbl>
    <w:p>
      <w:pPr>
        <w:pStyle w:val="Normal"/>
        <w:jc w:val="right"/>
        <w:rPr>
          <w:rFonts w:ascii="Arial" w:hAnsi="Arial" w:cs="Arial"/>
          <w:bCs/>
          <w:sz w:val="22"/>
          <w:szCs w:val="22"/>
          <w:lang w:eastAsia="ar-SA"/>
        </w:rPr>
      </w:pPr>
      <w:r>
        <w:rPr>
          <w:rFonts w:cs="Arial" w:ascii="Arial" w:hAnsi="Arial"/>
          <w:bCs/>
          <w:sz w:val="22"/>
          <w:szCs w:val="22"/>
          <w:lang w:eastAsia="ar-SA"/>
        </w:rPr>
      </w:r>
    </w:p>
    <w:p>
      <w:pPr>
        <w:pStyle w:val="Normal"/>
        <w:jc w:val="center"/>
        <w:rPr>
          <w:rFonts w:ascii="Arial" w:hAnsi="Arial" w:cs="Arial"/>
          <w:b/>
          <w:bCs/>
          <w:sz w:val="22"/>
          <w:szCs w:val="22"/>
          <w:lang w:bidi="en-US"/>
        </w:rPr>
      </w:pPr>
      <w:r>
        <w:rPr>
          <w:rFonts w:cs="Arial" w:ascii="Arial" w:hAnsi="Arial"/>
          <w:b/>
          <w:bCs/>
          <w:sz w:val="22"/>
          <w:szCs w:val="22"/>
          <w:lang w:eastAsia="ar-SA"/>
        </w:rPr>
        <w:t>VASARINIŲ KELNIŲ BAZINIO DYDŽIO</w:t>
      </w:r>
      <w:r>
        <w:rPr>
          <w:rFonts w:cs="Arial" w:ascii="Arial" w:hAnsi="Arial"/>
          <w:b/>
          <w:bCs/>
          <w:sz w:val="22"/>
          <w:szCs w:val="22"/>
        </w:rPr>
        <w:t xml:space="preserve"> </w:t>
      </w:r>
      <w:r>
        <w:rPr>
          <w:rFonts w:cs="Arial" w:ascii="Arial" w:hAnsi="Arial"/>
          <w:b/>
          <w:bCs/>
          <w:sz w:val="22"/>
          <w:szCs w:val="22"/>
          <w:lang w:bidi="en-US"/>
        </w:rPr>
        <w:t xml:space="preserve">47/184  </w:t>
      </w:r>
    </w:p>
    <w:p>
      <w:pPr>
        <w:pStyle w:val="Normal"/>
        <w:jc w:val="center"/>
        <w:rPr>
          <w:rFonts w:ascii="Arial" w:hAnsi="Arial" w:cs="Arial"/>
          <w:b/>
          <w:bCs/>
          <w:sz w:val="22"/>
          <w:szCs w:val="22"/>
          <w:u w:val="single"/>
          <w:lang w:eastAsia="ar-SA"/>
        </w:rPr>
      </w:pPr>
      <w:r>
        <w:rPr>
          <w:rFonts w:cs="Arial" w:ascii="Arial" w:hAnsi="Arial"/>
          <w:b/>
          <w:bCs/>
          <w:sz w:val="22"/>
          <w:szCs w:val="22"/>
          <w:lang w:eastAsia="ar-SA"/>
        </w:rPr>
        <w:t xml:space="preserve"> </w:t>
      </w:r>
      <w:r>
        <w:rPr>
          <w:rFonts w:cs="Arial" w:ascii="Arial" w:hAnsi="Arial"/>
          <w:b/>
          <w:bCs/>
          <w:sz w:val="22"/>
          <w:szCs w:val="22"/>
          <w:lang w:eastAsia="ar-SA"/>
        </w:rPr>
        <w:t>PAGRINDINIŲ MATMENŲ LENTELĖ</w:t>
      </w:r>
    </w:p>
    <w:p>
      <w:pPr>
        <w:pStyle w:val="Normal"/>
        <w:numPr>
          <w:ilvl w:val="0"/>
          <w:numId w:val="0"/>
        </w:numPr>
        <w:tabs>
          <w:tab w:val="clear" w:pos="284"/>
          <w:tab w:val="left" w:pos="0" w:leader="none"/>
        </w:tabs>
        <w:ind w:hanging="1008" w:left="0"/>
        <w:jc w:val="right"/>
        <w:outlineLvl w:val="4"/>
        <w:rPr>
          <w:rFonts w:ascii="Arial" w:hAnsi="Arial" w:cs="Arial"/>
          <w:bCs/>
          <w:sz w:val="22"/>
          <w:szCs w:val="22"/>
          <w:u w:val="single"/>
          <w:lang w:eastAsia="ar-SA"/>
        </w:rPr>
      </w:pPr>
      <w:r>
        <w:rPr>
          <w:rFonts w:cs="Arial" w:ascii="Arial" w:hAnsi="Arial"/>
          <w:sz w:val="22"/>
          <w:szCs w:val="22"/>
          <w:lang w:eastAsia="ar-SA"/>
        </w:rPr>
        <w:t>49 lentelė</w:t>
      </w:r>
    </w:p>
    <w:tbl>
      <w:tblPr>
        <w:tblStyle w:val="Lentelstinklelis1"/>
        <w:tblW w:w="10201"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562"/>
        <w:gridCol w:w="6098"/>
        <w:gridCol w:w="1985"/>
        <w:gridCol w:w="1555"/>
      </w:tblGrid>
      <w:tr>
        <w:trPr>
          <w:trHeight w:val="20" w:hRule="atLeast"/>
        </w:trPr>
        <w:tc>
          <w:tcPr>
            <w:tcW w:w="6660" w:type="dxa"/>
            <w:gridSpan w:val="2"/>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bCs/>
                <w:kern w:val="0"/>
                <w:sz w:val="22"/>
                <w:szCs w:val="22"/>
                <w:lang w:val="pl-PL" w:eastAsia="ar-SA" w:bidi="ar-SA"/>
              </w:rPr>
              <w:t>Matavimo vieta</w:t>
            </w:r>
          </w:p>
        </w:tc>
        <w:tc>
          <w:tcPr>
            <w:tcW w:w="1985" w:type="dxa"/>
            <w:tcBorders/>
          </w:tcPr>
          <w:p>
            <w:pPr>
              <w:pStyle w:val="Normal"/>
              <w:widowControl/>
              <w:suppressAutoHyphens w:val="true"/>
              <w:spacing w:before="0" w:after="0"/>
              <w:jc w:val="center"/>
              <w:rPr>
                <w:rFonts w:ascii="Arial" w:hAnsi="Arial" w:cs="Arial"/>
                <w:b/>
                <w:sz w:val="22"/>
                <w:szCs w:val="22"/>
              </w:rPr>
            </w:pPr>
            <w:r>
              <w:rPr>
                <w:rFonts w:cs="Arial" w:ascii="Arial" w:hAnsi="Arial"/>
                <w:b/>
                <w:kern w:val="0"/>
                <w:sz w:val="22"/>
                <w:szCs w:val="22"/>
                <w:lang w:val="pl-PL" w:eastAsia="en-US" w:bidi="ar-SA"/>
              </w:rPr>
              <w:t>Vyrų</w:t>
            </w:r>
          </w:p>
          <w:p>
            <w:pPr>
              <w:pStyle w:val="Normal"/>
              <w:widowControl/>
              <w:suppressAutoHyphens w:val="true"/>
              <w:spacing w:before="0" w:after="0"/>
              <w:jc w:val="center"/>
              <w:rPr>
                <w:rFonts w:ascii="Arial" w:hAnsi="Arial" w:cs="Arial"/>
                <w:sz w:val="22"/>
                <w:szCs w:val="22"/>
                <w:lang w:eastAsia="ar-SA"/>
              </w:rPr>
            </w:pPr>
            <w:r>
              <w:rPr>
                <w:rFonts w:cs="Arial" w:ascii="Arial" w:hAnsi="Arial"/>
                <w:b/>
                <w:kern w:val="0"/>
                <w:sz w:val="22"/>
                <w:szCs w:val="22"/>
                <w:lang w:val="pl-PL" w:eastAsia="en-US" w:bidi="ar-SA"/>
              </w:rPr>
              <w:t>Matmens reikšmė  (cm)</w:t>
            </w:r>
          </w:p>
        </w:tc>
        <w:tc>
          <w:tcPr>
            <w:tcW w:w="1555" w:type="dxa"/>
            <w:tcBorders/>
            <w:vAlign w:val="center"/>
          </w:tcPr>
          <w:p>
            <w:pPr>
              <w:pStyle w:val="Normal"/>
              <w:widowControl/>
              <w:suppressAutoHyphens w:val="true"/>
              <w:spacing w:before="0" w:after="0"/>
              <w:jc w:val="center"/>
              <w:rPr>
                <w:rFonts w:ascii="Arial" w:hAnsi="Arial" w:cs="Arial"/>
                <w:b/>
                <w:sz w:val="22"/>
                <w:szCs w:val="22"/>
              </w:rPr>
            </w:pPr>
            <w:r>
              <w:rPr>
                <w:rFonts w:cs="Arial" w:ascii="Arial" w:hAnsi="Arial"/>
                <w:b/>
                <w:kern w:val="0"/>
                <w:sz w:val="22"/>
                <w:szCs w:val="22"/>
                <w:lang w:val="pl-PL" w:eastAsia="en-US" w:bidi="ar-SA"/>
              </w:rPr>
              <w:t>Leistina paklaida</w:t>
            </w:r>
          </w:p>
          <w:p>
            <w:pPr>
              <w:pStyle w:val="Normal"/>
              <w:widowControl/>
              <w:suppressAutoHyphens w:val="true"/>
              <w:spacing w:before="0" w:after="0"/>
              <w:jc w:val="center"/>
              <w:rPr>
                <w:rFonts w:ascii="Arial" w:hAnsi="Arial" w:cs="Arial"/>
                <w:sz w:val="22"/>
                <w:szCs w:val="22"/>
                <w:lang w:eastAsia="pl-PL"/>
              </w:rPr>
            </w:pPr>
            <w:r>
              <w:rPr>
                <w:rFonts w:cs="Arial" w:ascii="Arial" w:hAnsi="Arial"/>
                <w:b/>
                <w:kern w:val="0"/>
                <w:sz w:val="22"/>
                <w:szCs w:val="22"/>
                <w:lang w:val="pl-PL" w:eastAsia="en-US" w:bidi="ar-SA"/>
              </w:rPr>
              <w:t>( ± cm)</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ar-SA" w:bidi="ar-SA"/>
              </w:rPr>
              <w:t xml:space="preserve">Kelnių ilgis, matuojamas </w:t>
            </w:r>
            <w:r>
              <w:rPr>
                <w:rFonts w:cs="Arial" w:ascii="Arial" w:hAnsi="Arial"/>
                <w:kern w:val="0"/>
                <w:sz w:val="22"/>
                <w:szCs w:val="22"/>
                <w:lang w:val="pl-PL" w:eastAsia="pl-PL" w:bidi="ar-SA"/>
              </w:rPr>
              <w:t>išilgai</w:t>
            </w:r>
            <w:r>
              <w:rPr>
                <w:rFonts w:cs="Arial" w:ascii="Arial" w:hAnsi="Arial"/>
                <w:kern w:val="0"/>
                <w:sz w:val="22"/>
                <w:szCs w:val="22"/>
                <w:lang w:val="pl-PL" w:eastAsia="ar-SA" w:bidi="ar-SA"/>
              </w:rPr>
              <w:t xml:space="preserve"> šoninės siūlės kartu su juosmeniu</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110</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1,5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2</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ar-SA" w:bidi="ar-SA"/>
              </w:rPr>
              <w:t>Žingsnio siūlės ilgis</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82,5</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1,5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3</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ar-SA" w:bidi="ar-SA"/>
              </w:rPr>
              <w:t>Apimtis per juosmenį, 1/2, matuojama, kai pločio reguliavimo elastinės juostos maksimaliai ištemptos</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47</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1</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4</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ar-SA" w:bidi="ar-SA"/>
              </w:rPr>
              <w:t>Apimtis per juosmenį, 1/2, matuojama, kai pločio reguliavimo elastinės juostos ramybės būsenoje</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42</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1</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5</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ar-SA" w:bidi="ar-SA"/>
              </w:rPr>
              <w:t>Apimtis šlaunies srityje, 1/2</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34</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1</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6</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ar-SA" w:bidi="ar-SA"/>
              </w:rPr>
              <w:t>Klešnės apimtis apačioje, 1/2</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20</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1</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7</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pl-PL" w:bidi="ar-SA"/>
              </w:rPr>
              <w:t>Įleistinių kišenių angų ilgis</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18,5</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8</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pl-PL" w:bidi="ar-SA"/>
              </w:rPr>
              <w:t>Antsiuvo aukštis kelnių apačioje, matuojamas išilgai žingsnio siūlės*</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15</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9</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pl-PL" w:bidi="ar-SA"/>
              </w:rPr>
              <w:t>Antsiuvo aukštis kelnių apačioje, matuojamas trumpiausioje vietoje*</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11</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10</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pl-PL" w:bidi="ar-SA"/>
              </w:rPr>
              <w:t>Antsiuvo plotis priekinės puselės apačioje, matuojamas išilgai apatinio krašto*</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13,5</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11</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pl-PL" w:bidi="ar-SA"/>
              </w:rPr>
              <w:t>Antsiuvo plotis užpakalinės puselės apačioje, matuojamas išilgai apatinio krašto*</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13</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12</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pl-PL" w:bidi="ar-SA"/>
              </w:rPr>
              <w:t>Juosmens plotis, matuojamas iš priekio*</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5</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13</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pl-PL" w:bidi="ar-SA"/>
              </w:rPr>
              <w:t>Juosmens plotis iš nugaros pusės, matuojamas plačiausioje vietoje*</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8,5</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14</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pl-PL" w:bidi="ar-SA"/>
              </w:rPr>
              <w:t>Priekinės puselės įduro kelių srityje aukštis, matuojamas plačiausioje vietoje</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27</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0,8</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15</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pl-PL" w:bidi="ar-SA"/>
              </w:rPr>
              <w:t xml:space="preserve">Priekinės puselės įduro kelių srityje aukštis, matuojamas siauriausioje vietoje išilgai </w:t>
            </w:r>
            <w:r>
              <w:rPr>
                <w:rFonts w:cs="Arial" w:ascii="Arial" w:hAnsi="Arial"/>
                <w:kern w:val="0"/>
                <w:sz w:val="22"/>
                <w:szCs w:val="22"/>
                <w:lang w:val="pl-PL" w:eastAsia="ar-SA" w:bidi="ar-SA"/>
              </w:rPr>
              <w:t>šoninės siūlės</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16,5</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0,8</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16</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pl-PL" w:bidi="ar-SA"/>
              </w:rPr>
              <w:t>Erdvinės uždėtinės kišenės plotis</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20</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17</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pl-PL" w:bidi="ar-SA"/>
              </w:rPr>
              <w:t>Erdvinės uždėtinės kišenės aukštis, matuojamas išilgai ilgojo krašto</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23,5</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18</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pl-PL" w:bidi="ar-SA"/>
              </w:rPr>
              <w:t>Erdvinės uždėtinės kišenės aukštis, matuojamas išilgai trumpojo krašto</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21</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19</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pl-PL" w:bidi="ar-SA"/>
              </w:rPr>
              <w:t>Erdvinės uždėtinės kišenės antkišenio ilgis</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21</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0,8</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20</w:t>
            </w:r>
          </w:p>
        </w:tc>
        <w:tc>
          <w:tcPr>
            <w:tcW w:w="6098" w:type="dxa"/>
            <w:tcBorders/>
            <w:vAlign w:val="center"/>
          </w:tcPr>
          <w:p>
            <w:pPr>
              <w:pStyle w:val="Normal"/>
              <w:widowControl/>
              <w:suppressAutoHyphens w:val="true"/>
              <w:spacing w:before="0" w:after="0"/>
              <w:jc w:val="left"/>
              <w:rPr>
                <w:rFonts w:ascii="Arial" w:hAnsi="Arial" w:cs="Arial"/>
                <w:sz w:val="22"/>
                <w:szCs w:val="22"/>
                <w:lang w:eastAsia="pl-PL"/>
              </w:rPr>
            </w:pPr>
            <w:r>
              <w:rPr>
                <w:rFonts w:cs="Arial" w:ascii="Arial" w:hAnsi="Arial"/>
                <w:kern w:val="0"/>
                <w:sz w:val="22"/>
                <w:szCs w:val="22"/>
                <w:lang w:val="pl-PL" w:eastAsia="pl-PL" w:bidi="ar-SA"/>
              </w:rPr>
              <w:t>Erdvinės uždėtinės kišenės antkišenio plotis</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7</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21</w:t>
            </w:r>
          </w:p>
        </w:tc>
        <w:tc>
          <w:tcPr>
            <w:tcW w:w="6098" w:type="dxa"/>
            <w:tcBorders/>
            <w:vAlign w:val="center"/>
          </w:tcPr>
          <w:p>
            <w:pPr>
              <w:pStyle w:val="Normal"/>
              <w:widowControl/>
              <w:suppressAutoHyphens w:val="true"/>
              <w:spacing w:before="0" w:after="0"/>
              <w:jc w:val="left"/>
              <w:rPr>
                <w:rFonts w:ascii="Arial" w:hAnsi="Arial" w:cs="Arial"/>
                <w:color w:val="000000"/>
                <w:sz w:val="22"/>
                <w:szCs w:val="22"/>
                <w:highlight w:val="cyan"/>
                <w:lang w:eastAsia="ar-SA"/>
              </w:rPr>
            </w:pPr>
            <w:r>
              <w:rPr>
                <w:rFonts w:cs="Arial" w:ascii="Arial" w:hAnsi="Arial"/>
                <w:kern w:val="0"/>
                <w:sz w:val="22"/>
                <w:szCs w:val="22"/>
                <w:lang w:val="pl-PL" w:eastAsia="pl-PL" w:bidi="ar-SA"/>
              </w:rPr>
              <w:t xml:space="preserve">Užpakalinės puselės įduro kelių srityje aukštis, matuojamas plačiausioje vietoje išilgai </w:t>
            </w:r>
            <w:r>
              <w:rPr>
                <w:rFonts w:cs="Arial" w:ascii="Arial" w:hAnsi="Arial"/>
                <w:kern w:val="0"/>
                <w:sz w:val="22"/>
                <w:szCs w:val="22"/>
                <w:lang w:val="pl-PL" w:eastAsia="ar-SA" w:bidi="ar-SA"/>
              </w:rPr>
              <w:t>šoninės siūlės</w:t>
            </w:r>
            <w:r>
              <w:rPr>
                <w:rFonts w:cs="Arial" w:ascii="Arial" w:hAnsi="Arial"/>
                <w:kern w:val="0"/>
                <w:sz w:val="22"/>
                <w:szCs w:val="22"/>
                <w:lang w:val="pl-PL" w:eastAsia="pl-PL" w:bidi="ar-SA"/>
              </w:rPr>
              <w:t>*</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9</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22</w:t>
            </w:r>
          </w:p>
        </w:tc>
        <w:tc>
          <w:tcPr>
            <w:tcW w:w="6098" w:type="dxa"/>
            <w:tcBorders/>
            <w:vAlign w:val="center"/>
          </w:tcPr>
          <w:p>
            <w:pPr>
              <w:pStyle w:val="Normal"/>
              <w:widowControl/>
              <w:suppressAutoHyphens w:val="true"/>
              <w:spacing w:before="0" w:after="0"/>
              <w:jc w:val="left"/>
              <w:rPr>
                <w:rFonts w:ascii="Arial" w:hAnsi="Arial" w:cs="Arial"/>
                <w:color w:val="000000"/>
                <w:sz w:val="22"/>
                <w:szCs w:val="22"/>
                <w:highlight w:val="cyan"/>
                <w:lang w:eastAsia="ar-SA"/>
              </w:rPr>
            </w:pPr>
            <w:r>
              <w:rPr>
                <w:rFonts w:cs="Arial" w:ascii="Arial" w:hAnsi="Arial"/>
                <w:kern w:val="0"/>
                <w:sz w:val="22"/>
                <w:szCs w:val="22"/>
                <w:lang w:val="pl-PL" w:eastAsia="pl-PL" w:bidi="ar-SA"/>
              </w:rPr>
              <w:t>Užpakalinės puselės įduro kelių srityje aukštis, matuojamas siauriausioje vietoje*</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7</w:t>
            </w:r>
          </w:p>
        </w:tc>
        <w:tc>
          <w:tcPr>
            <w:tcW w:w="155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23</w:t>
            </w:r>
          </w:p>
        </w:tc>
        <w:tc>
          <w:tcPr>
            <w:tcW w:w="6098" w:type="dxa"/>
            <w:tcBorders/>
            <w:vAlign w:val="center"/>
          </w:tcPr>
          <w:p>
            <w:pPr>
              <w:pStyle w:val="Normal"/>
              <w:widowControl/>
              <w:suppressAutoHyphens w:val="true"/>
              <w:spacing w:before="0" w:after="0"/>
              <w:jc w:val="left"/>
              <w:rPr>
                <w:rFonts w:ascii="Arial" w:hAnsi="Arial" w:cs="Arial"/>
                <w:color w:val="000000"/>
                <w:sz w:val="22"/>
                <w:szCs w:val="22"/>
                <w:highlight w:val="cyan"/>
                <w:lang w:eastAsia="ar-SA"/>
              </w:rPr>
            </w:pPr>
            <w:r>
              <w:rPr>
                <w:rFonts w:cs="Arial" w:ascii="Arial" w:hAnsi="Arial"/>
                <w:kern w:val="0"/>
                <w:sz w:val="22"/>
                <w:szCs w:val="22"/>
                <w:lang w:val="pl-PL" w:eastAsia="pl-PL" w:bidi="ar-SA"/>
              </w:rPr>
              <w:t>Užpakalinės puselės įduro plotis, matuojamas siauriausioje vietoje</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5,5</w:t>
            </w:r>
          </w:p>
        </w:tc>
        <w:tc>
          <w:tcPr>
            <w:tcW w:w="1555" w:type="dxa"/>
            <w:tcBorders/>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0,5</w:t>
            </w:r>
          </w:p>
        </w:tc>
      </w:tr>
      <w:tr>
        <w:trPr>
          <w:trHeight w:val="20" w:hRule="atLeast"/>
        </w:trPr>
        <w:tc>
          <w:tcPr>
            <w:tcW w:w="562"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kern w:val="0"/>
                <w:sz w:val="22"/>
                <w:szCs w:val="22"/>
                <w:lang w:val="pl-PL" w:eastAsia="pl-PL" w:bidi="ar-SA"/>
              </w:rPr>
              <w:t>24</w:t>
            </w:r>
          </w:p>
        </w:tc>
        <w:tc>
          <w:tcPr>
            <w:tcW w:w="6098" w:type="dxa"/>
            <w:tcBorders/>
            <w:vAlign w:val="center"/>
          </w:tcPr>
          <w:p>
            <w:pPr>
              <w:pStyle w:val="Normal"/>
              <w:widowControl/>
              <w:suppressAutoHyphens w:val="true"/>
              <w:spacing w:before="0" w:after="0"/>
              <w:jc w:val="left"/>
              <w:rPr>
                <w:rFonts w:ascii="Arial" w:hAnsi="Arial" w:cs="Arial"/>
                <w:color w:val="000000"/>
                <w:sz w:val="22"/>
                <w:szCs w:val="22"/>
                <w:highlight w:val="cyan"/>
                <w:lang w:eastAsia="ar-SA"/>
              </w:rPr>
            </w:pPr>
            <w:r>
              <w:rPr>
                <w:rFonts w:cs="Arial" w:ascii="Arial" w:hAnsi="Arial"/>
                <w:kern w:val="0"/>
                <w:sz w:val="22"/>
                <w:szCs w:val="22"/>
                <w:lang w:val="pl-PL" w:eastAsia="pl-PL" w:bidi="ar-SA"/>
              </w:rPr>
              <w:t xml:space="preserve">Užpakalinės puselės įduro plotis, matuojamas plačiausioje vietoje išilgai </w:t>
            </w:r>
            <w:r>
              <w:rPr>
                <w:rFonts w:cs="Arial" w:ascii="Arial" w:hAnsi="Arial"/>
                <w:kern w:val="0"/>
                <w:sz w:val="22"/>
                <w:szCs w:val="22"/>
                <w:lang w:val="pl-PL" w:eastAsia="ar-SA" w:bidi="ar-SA"/>
              </w:rPr>
              <w:t>šoninės siūlės</w:t>
            </w:r>
          </w:p>
        </w:tc>
        <w:tc>
          <w:tcPr>
            <w:tcW w:w="1985" w:type="dxa"/>
            <w:tcBorders/>
            <w:vAlign w:val="center"/>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7</w:t>
            </w:r>
          </w:p>
        </w:tc>
        <w:tc>
          <w:tcPr>
            <w:tcW w:w="1555" w:type="dxa"/>
            <w:tcBorders/>
          </w:tcPr>
          <w:p>
            <w:pPr>
              <w:pStyle w:val="Normal"/>
              <w:widowControl/>
              <w:suppressAutoHyphens w:val="true"/>
              <w:spacing w:before="0" w:after="0"/>
              <w:jc w:val="center"/>
              <w:rPr>
                <w:rFonts w:ascii="Arial" w:hAnsi="Arial" w:cs="Arial"/>
                <w:sz w:val="22"/>
                <w:szCs w:val="22"/>
                <w:lang w:eastAsia="pl-PL"/>
              </w:rPr>
            </w:pPr>
            <w:r>
              <w:rPr>
                <w:rFonts w:cs="Arial" w:ascii="Arial" w:hAnsi="Arial"/>
                <w:color w:val="000000"/>
                <w:kern w:val="0"/>
                <w:sz w:val="22"/>
                <w:szCs w:val="22"/>
                <w:lang w:val="pl-PL" w:eastAsia="en-US" w:bidi="ar-SA"/>
              </w:rPr>
              <w:t>0,5</w:t>
            </w:r>
          </w:p>
        </w:tc>
      </w:tr>
    </w:tbl>
    <w:p>
      <w:pPr>
        <w:pStyle w:val="Normal"/>
        <w:tabs>
          <w:tab w:val="clear" w:pos="284"/>
          <w:tab w:val="left" w:pos="1000" w:leader="none"/>
        </w:tabs>
        <w:rPr>
          <w:rFonts w:ascii="Arial" w:hAnsi="Arial" w:cs="Arial"/>
          <w:b/>
          <w:bCs/>
          <w:sz w:val="22"/>
          <w:szCs w:val="22"/>
          <w:lang w:eastAsia="ar-SA"/>
        </w:rPr>
      </w:pPr>
      <w:r>
        <w:rPr>
          <w:rFonts w:cs="Arial" w:ascii="Arial" w:hAnsi="Arial"/>
          <w:b/>
          <w:bCs/>
          <w:sz w:val="22"/>
          <w:szCs w:val="22"/>
          <w:lang w:eastAsia="ar-SA"/>
        </w:rPr>
        <w:t>*</w:t>
      </w:r>
      <w:r>
        <w:rPr>
          <w:rFonts w:cs="Arial" w:ascii="Arial" w:hAnsi="Arial"/>
          <w:sz w:val="22"/>
          <w:szCs w:val="22"/>
          <w:lang w:eastAsia="ar-SA"/>
        </w:rPr>
        <w:t>- pastovus matmuo</w:t>
      </w:r>
    </w:p>
    <w:p>
      <w:pPr>
        <w:pStyle w:val="Normal"/>
        <w:spacing w:lineRule="auto" w:line="259" w:before="0" w:after="160"/>
        <w:rPr>
          <w:rFonts w:ascii="Arial" w:hAnsi="Arial" w:cs="Arial"/>
          <w:b/>
          <w:bCs/>
          <w:sz w:val="22"/>
          <w:szCs w:val="22"/>
          <w:lang w:eastAsia="ar-SA"/>
        </w:rPr>
      </w:pPr>
      <w:r>
        <w:rPr>
          <w:rFonts w:cs="Arial" w:ascii="Arial" w:hAnsi="Arial"/>
          <w:b/>
          <w:bCs/>
          <w:sz w:val="22"/>
          <w:szCs w:val="22"/>
          <w:lang w:eastAsia="ar-SA"/>
        </w:rPr>
      </w:r>
      <w:r>
        <w:br w:type="page"/>
      </w:r>
    </w:p>
    <w:p>
      <w:pPr>
        <w:pStyle w:val="Normal"/>
        <w:tabs>
          <w:tab w:val="clear" w:pos="284"/>
          <w:tab w:val="left" w:pos="1000" w:leader="none"/>
        </w:tabs>
        <w:spacing w:before="0" w:after="0"/>
        <w:jc w:val="center"/>
        <w:rPr>
          <w:rFonts w:ascii="Arial" w:hAnsi="Arial" w:cs="Arial"/>
          <w:bCs/>
          <w:sz w:val="22"/>
          <w:szCs w:val="22"/>
          <w:lang w:eastAsia="ar-SA"/>
        </w:rPr>
      </w:pPr>
      <w:r>
        <w:rPr>
          <w:rFonts w:cs="Arial" w:ascii="Arial" w:hAnsi="Arial"/>
          <w:bCs/>
          <w:sz w:val="22"/>
          <w:szCs w:val="22"/>
          <w:lang w:eastAsia="ar-SA"/>
        </w:rPr>
        <w:t>VASARINIŲ KELNIŲ ESKIZAI</w:t>
      </w:r>
    </w:p>
    <w:p>
      <w:pPr>
        <w:pStyle w:val="Normal"/>
        <w:tabs>
          <w:tab w:val="clear" w:pos="284"/>
          <w:tab w:val="left" w:pos="1000" w:leader="none"/>
        </w:tabs>
        <w:jc w:val="center"/>
        <w:rPr>
          <w:rFonts w:ascii="Arial" w:hAnsi="Arial" w:cs="Arial"/>
          <w:bCs/>
          <w:sz w:val="22"/>
          <w:szCs w:val="22"/>
          <w:lang w:eastAsia="ar-SA"/>
        </w:rPr>
      </w:pPr>
      <w:r>
        <w:rPr>
          <w:rFonts w:cs="Arial" w:ascii="Arial" w:hAnsi="Arial"/>
          <w:bCs/>
          <w:sz w:val="22"/>
          <w:szCs w:val="22"/>
          <w:lang w:eastAsia="ar-SA"/>
        </w:rPr>
      </w:r>
    </w:p>
    <w:p>
      <w:pPr>
        <w:pStyle w:val="Normal"/>
        <w:tabs>
          <w:tab w:val="clear" w:pos="284"/>
          <w:tab w:val="left" w:pos="1000" w:leader="none"/>
        </w:tabs>
        <w:jc w:val="center"/>
        <w:rPr>
          <w:rFonts w:ascii="Arial" w:hAnsi="Arial" w:cs="Arial"/>
          <w:b/>
          <w:bCs/>
          <w:sz w:val="22"/>
          <w:szCs w:val="22"/>
          <w:lang w:eastAsia="ar-SA"/>
        </w:rPr>
      </w:pPr>
      <w:r>
        <w:rPr/>
        <w:drawing>
          <wp:inline distT="0" distB="0" distL="0" distR="0">
            <wp:extent cx="6016625" cy="6725285"/>
            <wp:effectExtent l="0" t="0" r="0" b="0"/>
            <wp:docPr id="16" name="Picture 739218067" descr="Paveikslėlis, kuriame yra apranga, karinė uniforma, chaki, audin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739218067" descr="Paveikslėlis, kuriame yra apranga, karinė uniforma, chaki, audinys&#10;&#10;Automatiškai sugeneruotas aprašymas"/>
                    <pic:cNvPicPr>
                      <a:picLocks noChangeAspect="1" noChangeArrowheads="1"/>
                    </pic:cNvPicPr>
                  </pic:nvPicPr>
                  <pic:blipFill>
                    <a:blip r:embed="rId17"/>
                    <a:stretch>
                      <a:fillRect/>
                    </a:stretch>
                  </pic:blipFill>
                  <pic:spPr bwMode="auto">
                    <a:xfrm>
                      <a:off x="0" y="0"/>
                      <a:ext cx="6016625" cy="6725285"/>
                    </a:xfrm>
                    <a:prstGeom prst="rect">
                      <a:avLst/>
                    </a:prstGeom>
                    <a:noFill/>
                  </pic:spPr>
                </pic:pic>
              </a:graphicData>
            </a:graphic>
          </wp:inline>
        </w:drawing>
      </w:r>
    </w:p>
    <w:p>
      <w:pPr>
        <w:pStyle w:val="Normal"/>
        <w:jc w:val="center"/>
        <w:rPr>
          <w:rFonts w:ascii="Arial" w:hAnsi="Arial" w:cs="Arial"/>
          <w:sz w:val="22"/>
          <w:szCs w:val="22"/>
          <w:lang w:eastAsia="ar-SA"/>
        </w:rPr>
      </w:pPr>
      <w:r>
        <w:rPr>
          <w:rFonts w:cs="Arial" w:ascii="Arial" w:hAnsi="Arial"/>
          <w:sz w:val="22"/>
          <w:szCs w:val="22"/>
          <w:lang w:eastAsia="ar-SA"/>
        </w:rPr>
      </w:r>
    </w:p>
    <w:p>
      <w:pPr>
        <w:pStyle w:val="Normal"/>
        <w:jc w:val="center"/>
        <w:rPr>
          <w:rFonts w:ascii="Arial" w:hAnsi="Arial" w:cs="Arial"/>
          <w:sz w:val="22"/>
          <w:szCs w:val="22"/>
          <w:lang w:eastAsia="ar-SA"/>
        </w:rPr>
      </w:pPr>
      <w:r>
        <w:rPr>
          <w:rFonts w:cs="Arial" w:ascii="Arial" w:hAnsi="Arial"/>
          <w:sz w:val="22"/>
          <w:szCs w:val="22"/>
          <w:lang w:eastAsia="ar-SA"/>
        </w:rPr>
      </w:r>
    </w:p>
    <w:p>
      <w:pPr>
        <w:pStyle w:val="Normal"/>
        <w:jc w:val="center"/>
        <w:rPr>
          <w:rFonts w:ascii="Arial" w:hAnsi="Arial" w:cs="Arial"/>
          <w:sz w:val="22"/>
          <w:szCs w:val="22"/>
          <w:lang w:eastAsia="ar-SA"/>
        </w:rPr>
      </w:pPr>
      <w:r>
        <w:rPr>
          <w:rFonts w:cs="Arial" w:ascii="Arial" w:hAnsi="Arial"/>
          <w:sz w:val="22"/>
          <w:szCs w:val="22"/>
          <w:lang w:eastAsia="ar-SA"/>
        </w:rPr>
      </w:r>
    </w:p>
    <w:p>
      <w:pPr>
        <w:pStyle w:val="Normal"/>
        <w:jc w:val="center"/>
        <w:rPr>
          <w:rFonts w:ascii="Arial" w:hAnsi="Arial" w:cs="Arial"/>
          <w:bCs/>
          <w:sz w:val="22"/>
          <w:szCs w:val="22"/>
          <w:lang w:eastAsia="ar-SA"/>
        </w:rPr>
      </w:pPr>
      <w:r>
        <w:rPr>
          <w:rFonts w:cs="Arial" w:ascii="Arial" w:hAnsi="Arial"/>
          <w:sz w:val="22"/>
          <w:szCs w:val="22"/>
          <w:lang w:eastAsia="ar-SA"/>
        </w:rPr>
        <w:t>24 eskizas</w:t>
      </w:r>
    </w:p>
    <w:p>
      <w:pPr>
        <w:pStyle w:val="Normal"/>
        <w:jc w:val="center"/>
        <w:rPr>
          <w:rFonts w:ascii="Arial" w:hAnsi="Arial" w:cs="Arial"/>
          <w:b/>
          <w:bCs/>
          <w:sz w:val="22"/>
          <w:szCs w:val="22"/>
          <w:lang w:eastAsia="ar-SA"/>
        </w:rPr>
      </w:pPr>
      <w:r>
        <w:rPr>
          <w:rFonts w:cs="Arial" w:ascii="Arial" w:hAnsi="Arial"/>
          <w:b/>
          <w:bCs/>
          <w:sz w:val="22"/>
          <w:szCs w:val="22"/>
          <w:lang w:eastAsia="ar-SA"/>
        </w:rPr>
      </w:r>
    </w:p>
    <w:p>
      <w:pPr>
        <w:pStyle w:val="Normal"/>
        <w:jc w:val="center"/>
        <w:rPr>
          <w:rFonts w:ascii="Arial" w:hAnsi="Arial" w:cs="Arial"/>
          <w:b/>
          <w:bCs/>
          <w:sz w:val="22"/>
          <w:szCs w:val="22"/>
          <w:lang w:eastAsia="ar-SA"/>
        </w:rPr>
      </w:pPr>
      <w:r>
        <w:rPr/>
        <w:drawing>
          <wp:inline distT="0" distB="0" distL="0" distR="0">
            <wp:extent cx="6016625" cy="8409940"/>
            <wp:effectExtent l="0" t="0" r="0" b="0"/>
            <wp:docPr id="17" name="Picture 959081950" descr="Paveikslėlis, kuriame yra eskizas, piešimas, diagrama, Techninis brėžin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959081950" descr="Paveikslėlis, kuriame yra eskizas, piešimas, diagrama, Techninis brėžinys&#10;&#10;Automatiškai sugeneruotas aprašymas"/>
                    <pic:cNvPicPr>
                      <a:picLocks noChangeAspect="1" noChangeArrowheads="1"/>
                    </pic:cNvPicPr>
                  </pic:nvPicPr>
                  <pic:blipFill>
                    <a:blip r:embed="rId18"/>
                    <a:stretch>
                      <a:fillRect/>
                    </a:stretch>
                  </pic:blipFill>
                  <pic:spPr bwMode="auto">
                    <a:xfrm>
                      <a:off x="0" y="0"/>
                      <a:ext cx="6016625" cy="8409940"/>
                    </a:xfrm>
                    <a:prstGeom prst="rect">
                      <a:avLst/>
                    </a:prstGeom>
                    <a:noFill/>
                  </pic:spPr>
                </pic:pic>
              </a:graphicData>
            </a:graphic>
          </wp:inline>
        </w:drawing>
      </w:r>
    </w:p>
    <w:p>
      <w:pPr>
        <w:pStyle w:val="Normal"/>
        <w:jc w:val="center"/>
        <w:rPr>
          <w:rFonts w:ascii="Arial" w:hAnsi="Arial" w:cs="Arial"/>
          <w:b/>
          <w:bCs/>
          <w:sz w:val="22"/>
          <w:szCs w:val="22"/>
          <w:lang w:eastAsia="ar-SA"/>
        </w:rPr>
      </w:pPr>
      <w:r>
        <w:rPr>
          <w:rFonts w:cs="Arial" w:ascii="Arial" w:hAnsi="Arial"/>
          <w:b/>
          <w:bCs/>
          <w:sz w:val="22"/>
          <w:szCs w:val="22"/>
          <w:lang w:eastAsia="ar-SA"/>
        </w:rPr>
      </w:r>
    </w:p>
    <w:p>
      <w:pPr>
        <w:pStyle w:val="Normal"/>
        <w:jc w:val="center"/>
        <w:rPr>
          <w:rFonts w:ascii="Arial" w:hAnsi="Arial" w:cs="Arial"/>
          <w:sz w:val="22"/>
          <w:szCs w:val="22"/>
          <w:lang w:eastAsia="ar-SA"/>
        </w:rPr>
      </w:pPr>
      <w:r>
        <w:rPr>
          <w:rFonts w:cs="Arial" w:ascii="Arial" w:hAnsi="Arial"/>
          <w:sz w:val="22"/>
          <w:szCs w:val="22"/>
          <w:lang w:eastAsia="ar-SA"/>
        </w:rPr>
        <w:t>25 eskizas</w:t>
      </w:r>
    </w:p>
    <w:p>
      <w:pPr>
        <w:pStyle w:val="Normal"/>
        <w:jc w:val="center"/>
        <w:rPr>
          <w:rFonts w:ascii="Arial" w:hAnsi="Arial" w:cs="Arial"/>
          <w:bCs/>
          <w:sz w:val="22"/>
          <w:szCs w:val="22"/>
          <w:lang w:eastAsia="ar-SA"/>
        </w:rPr>
      </w:pPr>
      <w:r>
        <w:rPr>
          <w:rFonts w:cs="Arial" w:ascii="Arial" w:hAnsi="Arial"/>
          <w:bCs/>
          <w:sz w:val="22"/>
          <w:szCs w:val="22"/>
          <w:lang w:eastAsia="ar-SA"/>
        </w:rPr>
      </w:r>
    </w:p>
    <w:p>
      <w:pPr>
        <w:pStyle w:val="Normal"/>
        <w:keepNext w:val="true"/>
        <w:widowControl w:val="false"/>
        <w:shd w:val="clear" w:color="auto" w:fill="FFFFFF"/>
        <w:tabs>
          <w:tab w:val="clear" w:pos="284"/>
          <w:tab w:val="left" w:pos="851" w:leader="none"/>
          <w:tab w:val="left" w:pos="993" w:leader="none"/>
          <w:tab w:val="left" w:pos="1710" w:leader="none"/>
          <w:tab w:val="left" w:pos="2070" w:leader="none"/>
        </w:tabs>
        <w:jc w:val="center"/>
        <w:textAlignment w:val="baseline"/>
        <w:rPr>
          <w:rFonts w:ascii="Arial" w:hAnsi="Arial" w:cs="Arial"/>
          <w:b/>
          <w:bCs/>
          <w:sz w:val="22"/>
          <w:szCs w:val="22"/>
        </w:rPr>
      </w:pPr>
      <w:r>
        <w:rPr>
          <w:rFonts w:cs="Arial" w:ascii="Arial" w:hAnsi="Arial"/>
          <w:b/>
          <w:bCs/>
          <w:sz w:val="22"/>
          <w:szCs w:val="22"/>
        </w:rPr>
        <w:t>6.VASARINĖ KEPURĖ</w:t>
      </w:r>
    </w:p>
    <w:p>
      <w:pPr>
        <w:pStyle w:val="Normal"/>
        <w:keepNext w:val="true"/>
        <w:widowControl w:val="false"/>
        <w:shd w:val="clear" w:color="auto" w:fill="FFFFFF"/>
        <w:tabs>
          <w:tab w:val="clear" w:pos="284"/>
          <w:tab w:val="left" w:pos="851" w:leader="none"/>
          <w:tab w:val="left" w:pos="993" w:leader="none"/>
          <w:tab w:val="left" w:pos="1710" w:leader="none"/>
          <w:tab w:val="left" w:pos="2070" w:leader="none"/>
        </w:tabs>
        <w:jc w:val="center"/>
        <w:textAlignment w:val="baseline"/>
        <w:rPr>
          <w:rFonts w:ascii="Arial" w:hAnsi="Arial" w:cs="Arial"/>
          <w:b/>
          <w:bCs/>
          <w:sz w:val="22"/>
          <w:szCs w:val="22"/>
        </w:rPr>
      </w:pPr>
      <w:r>
        <w:rPr>
          <w:rFonts w:cs="Arial" w:ascii="Arial" w:hAnsi="Arial"/>
          <w:b/>
          <w:bCs/>
          <w:sz w:val="22"/>
          <w:szCs w:val="22"/>
        </w:rPr>
      </w:r>
    </w:p>
    <w:p>
      <w:pPr>
        <w:pStyle w:val="ListParagraph"/>
        <w:numPr>
          <w:ilvl w:val="0"/>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Vasarinė kepurė su snapeliu ir apimties reguliavimu, siuvama iš samanų spalvos mišriapluoščio audinio. Audinio techninės charakteristikos nurodytos 50 lentelėje.</w:t>
      </w:r>
    </w:p>
    <w:p>
      <w:pPr>
        <w:pStyle w:val="ListParagraph"/>
        <w:numPr>
          <w:ilvl w:val="0"/>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Vasarinės kepurės modelis pavaizduotas 26-29 eskizuose, o pagrindinių matmenų reikšmės ir leistini nuokrypiai nurodyti 51 lentelėje.</w:t>
      </w:r>
    </w:p>
    <w:p>
      <w:pPr>
        <w:pStyle w:val="ListParagraph"/>
        <w:numPr>
          <w:ilvl w:val="0"/>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 xml:space="preserve">Vasarinės kepurės viršutinė dalis siuvama iš penkių pleištų. Pleištų siūlių užlaidos praskleistos ir apsiūtos 15±2 mm pločio juostele iš pagrindinio audinio. </w:t>
      </w:r>
    </w:p>
    <w:p>
      <w:pPr>
        <w:pStyle w:val="ListParagraph"/>
        <w:numPr>
          <w:ilvl w:val="0"/>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Priekinis vasarinės kepurės pleištas iš vidinės pusės pakietintas klijine medžiaga.</w:t>
      </w:r>
    </w:p>
    <w:p>
      <w:pPr>
        <w:pStyle w:val="ListParagraph"/>
        <w:numPr>
          <w:ilvl w:val="0"/>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Per priekinio pleišto vidurį turi būti išsiuvinėtas Perkančiosios organizacijos logotipas. Logotipas turi sutilpti į įsivaizduojamą stačiakampį, kurio kraštinės yra (9,0 x 4,5)±0,3cm. Perkančiosios organizacijos logotipas pavaizduotas 29 eskize.</w:t>
      </w:r>
    </w:p>
    <w:p>
      <w:pPr>
        <w:pStyle w:val="ListParagraph"/>
        <w:numPr>
          <w:ilvl w:val="0"/>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Vasarinės kepurės viršuje turi būti įstatyta smeigė su galvutė. Smeigės galvutė apsiūta pagrindiniu audiniu.</w:t>
      </w:r>
    </w:p>
    <w:p>
      <w:pPr>
        <w:pStyle w:val="ListParagraph"/>
        <w:numPr>
          <w:ilvl w:val="0"/>
          <w:numId w:val="10"/>
        </w:numPr>
        <w:jc w:val="both"/>
        <w:rPr>
          <w:rFonts w:ascii="Arial" w:hAnsi="Arial" w:cs="Arial"/>
          <w:sz w:val="22"/>
          <w:szCs w:val="22"/>
        </w:rPr>
      </w:pPr>
      <w:r>
        <w:rPr>
          <w:rFonts w:eastAsia="SimSun" w:cs="Arial" w:ascii="Arial" w:hAnsi="Arial"/>
          <w:kern w:val="2"/>
          <w:sz w:val="22"/>
          <w:szCs w:val="22"/>
          <w:lang w:eastAsia="hi-IN"/>
        </w:rPr>
        <w:t>Vasarinės</w:t>
      </w:r>
      <w:r>
        <w:rPr>
          <w:rFonts w:cs="Arial" w:ascii="Arial" w:hAnsi="Arial"/>
          <w:sz w:val="22"/>
          <w:szCs w:val="22"/>
        </w:rPr>
        <w:t xml:space="preserve"> kepurės užpakalinėje dalyje padaryta iškirptė.</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Prie kairiojo iškirptės krašto prisiūtas dirželis iš dvigubo pagrindinio audinio su pakietinimu viduje. Dirželio ilgis (17±1,0) cm.</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Prie dešiniojo iškirptės krašto įstatytas metalinis fiksatorius.</w:t>
      </w:r>
    </w:p>
    <w:p>
      <w:pPr>
        <w:pStyle w:val="ListParagraph"/>
        <w:numPr>
          <w:ilvl w:val="1"/>
          <w:numId w:val="10"/>
        </w:numPr>
        <w:jc w:val="both"/>
        <w:rPr>
          <w:rFonts w:ascii="Arial" w:hAnsi="Arial" w:cs="Arial"/>
          <w:sz w:val="22"/>
          <w:szCs w:val="22"/>
        </w:rPr>
      </w:pPr>
      <w:r>
        <w:rPr>
          <w:rFonts w:eastAsia="SimSun" w:cs="Arial" w:ascii="Arial" w:hAnsi="Arial"/>
          <w:kern w:val="2"/>
          <w:sz w:val="22"/>
          <w:szCs w:val="22"/>
          <w:lang w:eastAsia="hi-IN"/>
        </w:rPr>
        <w:t>Iškirptės</w:t>
      </w:r>
      <w:r>
        <w:rPr>
          <w:rFonts w:cs="Arial" w:ascii="Arial" w:hAnsi="Arial"/>
          <w:sz w:val="22"/>
          <w:szCs w:val="22"/>
        </w:rPr>
        <w:t xml:space="preserve"> kraštas apsiūtas (10±0,2) mm pločio juostele iš pagrindinio audinio.</w:t>
      </w:r>
    </w:p>
    <w:p>
      <w:pPr>
        <w:pStyle w:val="ListParagraph"/>
        <w:numPr>
          <w:ilvl w:val="0"/>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Vasarinės kepurės dėvėjimo patogumui prie kepurės apatinio krašto turi būti prisiūta (30±0,2)mm pločio juostelė iš pagrindinio audinio su minkštu įdėklu iš neaustinės medžiagos. Juostelės prisiuvimo siūlė papildomai apsiūta (10±0,2) mm pločio tekstiline juostele.</w:t>
      </w:r>
    </w:p>
    <w:p>
      <w:pPr>
        <w:pStyle w:val="ListParagraph"/>
        <w:numPr>
          <w:ilvl w:val="0"/>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Vasarinės kepurės snapelis išgaubtas (išformuotas), pastandintas elastingu, tvirtu įdėklu, atspariu drėgmei ir nusiūtas keturiomis lygiagrečiomis siūlėmis.</w:t>
      </w:r>
    </w:p>
    <w:p>
      <w:pPr>
        <w:pStyle w:val="ListParagraph"/>
        <w:numPr>
          <w:ilvl w:val="0"/>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Siūlės turi būti nupeltakiuotos pagal eskizus.</w:t>
      </w:r>
    </w:p>
    <w:p>
      <w:pPr>
        <w:pStyle w:val="ListParagraph"/>
        <w:numPr>
          <w:ilvl w:val="0"/>
          <w:numId w:val="10"/>
        </w:numPr>
        <w:jc w:val="both"/>
        <w:rPr>
          <w:rFonts w:ascii="Arial" w:hAnsi="Arial" w:cs="Arial"/>
          <w:bCs/>
          <w:sz w:val="22"/>
          <w:szCs w:val="22"/>
        </w:rPr>
      </w:pPr>
      <w:r>
        <w:rPr>
          <w:rFonts w:eastAsia="SimSun" w:cs="Arial" w:ascii="Arial" w:hAnsi="Arial"/>
          <w:kern w:val="2"/>
          <w:sz w:val="22"/>
          <w:szCs w:val="22"/>
          <w:lang w:eastAsia="hi-IN"/>
        </w:rPr>
        <w:t>Reikalavimai</w:t>
      </w:r>
      <w:r>
        <w:rPr>
          <w:rFonts w:cs="Arial" w:ascii="Arial" w:hAnsi="Arial"/>
          <w:sz w:val="22"/>
          <w:szCs w:val="22"/>
        </w:rPr>
        <w:t xml:space="preserve"> papildomoms medžiagoms ir furnitūrai:</w:t>
      </w:r>
    </w:p>
    <w:p>
      <w:pPr>
        <w:pStyle w:val="ListParagraph"/>
        <w:numPr>
          <w:ilvl w:val="1"/>
          <w:numId w:val="10"/>
        </w:numPr>
        <w:jc w:val="both"/>
        <w:rPr>
          <w:rFonts w:ascii="Arial" w:hAnsi="Arial" w:eastAsia="SimSun" w:cs="Arial"/>
          <w:kern w:val="2"/>
          <w:sz w:val="22"/>
          <w:szCs w:val="22"/>
          <w:lang w:eastAsia="hi-IN"/>
        </w:rPr>
      </w:pPr>
      <w:r>
        <w:rPr>
          <w:rFonts w:eastAsia="SimSun" w:cs="Arial" w:ascii="Arial" w:hAnsi="Arial"/>
          <w:kern w:val="2"/>
          <w:sz w:val="22"/>
          <w:szCs w:val="22"/>
          <w:lang w:eastAsia="hi-IN"/>
        </w:rPr>
        <w:t xml:space="preserve">Siuvimo siūlai turi būti iš poliesterio, neblunkantys, jų spalva deranti prie trikotažinės medžiagos spalvos. </w:t>
      </w:r>
    </w:p>
    <w:p>
      <w:pPr>
        <w:pStyle w:val="ListParagraph"/>
        <w:numPr>
          <w:ilvl w:val="1"/>
          <w:numId w:val="10"/>
        </w:numPr>
        <w:jc w:val="both"/>
        <w:rPr>
          <w:rFonts w:ascii="Arial" w:hAnsi="Arial" w:cs="Arial"/>
          <w:bCs/>
          <w:sz w:val="22"/>
          <w:szCs w:val="22"/>
        </w:rPr>
      </w:pPr>
      <w:r>
        <w:rPr>
          <w:rFonts w:eastAsia="SimSun" w:cs="Arial" w:ascii="Arial" w:hAnsi="Arial"/>
          <w:kern w:val="2"/>
          <w:sz w:val="22"/>
          <w:szCs w:val="22"/>
          <w:lang w:eastAsia="hi-IN"/>
        </w:rPr>
        <w:t>Fi</w:t>
      </w:r>
      <w:r>
        <w:rPr>
          <w:rFonts w:cs="Arial" w:ascii="Arial" w:hAnsi="Arial"/>
          <w:sz w:val="22"/>
          <w:szCs w:val="22"/>
        </w:rPr>
        <w:t>ksatorius metalinis, apsaugotas nuo korozijos, tamsios spalvos.</w:t>
      </w:r>
    </w:p>
    <w:p>
      <w:pPr>
        <w:pStyle w:val="Normal"/>
        <w:jc w:val="center"/>
        <w:rPr>
          <w:rFonts w:ascii="Arial" w:hAnsi="Arial" w:cs="Arial"/>
          <w:caps/>
          <w:sz w:val="22"/>
          <w:szCs w:val="22"/>
        </w:rPr>
      </w:pPr>
      <w:r>
        <w:rPr>
          <w:rFonts w:cs="Arial" w:ascii="Arial" w:hAnsi="Arial"/>
          <w:caps/>
          <w:sz w:val="22"/>
          <w:szCs w:val="22"/>
        </w:rPr>
      </w:r>
    </w:p>
    <w:p>
      <w:pPr>
        <w:pStyle w:val="Normal"/>
        <w:jc w:val="center"/>
        <w:rPr>
          <w:rFonts w:ascii="Arial" w:hAnsi="Arial" w:cs="Arial"/>
          <w:b/>
          <w:bCs/>
          <w:sz w:val="22"/>
          <w:szCs w:val="22"/>
        </w:rPr>
      </w:pPr>
      <w:r>
        <w:rPr>
          <w:rFonts w:cs="Arial" w:ascii="Arial" w:hAnsi="Arial"/>
          <w:b/>
          <w:bCs/>
          <w:caps/>
          <w:sz w:val="22"/>
          <w:szCs w:val="22"/>
        </w:rPr>
        <w:t>audiniO Techninės charakteristikos</w:t>
      </w:r>
      <w:r>
        <w:rPr>
          <w:rFonts w:cs="Arial" w:ascii="Arial" w:hAnsi="Arial"/>
          <w:b/>
          <w:bCs/>
          <w:sz w:val="22"/>
          <w:szCs w:val="22"/>
        </w:rPr>
        <w:t xml:space="preserve"> </w:t>
      </w:r>
    </w:p>
    <w:p>
      <w:pPr>
        <w:pStyle w:val="Normal"/>
        <w:jc w:val="right"/>
        <w:rPr>
          <w:rFonts w:ascii="Arial" w:hAnsi="Arial" w:cs="Arial"/>
          <w:sz w:val="22"/>
          <w:szCs w:val="22"/>
        </w:rPr>
      </w:pPr>
      <w:r>
        <w:rPr>
          <w:rFonts w:cs="Arial" w:ascii="Arial" w:hAnsi="Arial"/>
          <w:caps/>
          <w:sz w:val="22"/>
          <w:szCs w:val="22"/>
        </w:rPr>
        <w:t xml:space="preserve">50 </w:t>
      </w:r>
      <w:r>
        <w:rPr>
          <w:rFonts w:cs="Arial" w:ascii="Arial" w:hAnsi="Arial"/>
          <w:sz w:val="22"/>
          <w:szCs w:val="22"/>
        </w:rPr>
        <w:t>lentelė</w:t>
      </w:r>
    </w:p>
    <w:tbl>
      <w:tblPr>
        <w:tblW w:w="10201" w:type="dxa"/>
        <w:jc w:val="left"/>
        <w:tblInd w:w="0" w:type="dxa"/>
        <w:tblLayout w:type="fixed"/>
        <w:tblCellMar>
          <w:top w:w="0" w:type="dxa"/>
          <w:left w:w="28" w:type="dxa"/>
          <w:bottom w:w="0" w:type="dxa"/>
          <w:right w:w="28" w:type="dxa"/>
        </w:tblCellMar>
        <w:tblLook w:firstRow="0" w:noVBand="0" w:lastRow="0" w:firstColumn="0" w:lastColumn="0" w:noHBand="0" w:val="0000"/>
      </w:tblPr>
      <w:tblGrid>
        <w:gridCol w:w="790"/>
        <w:gridCol w:w="3457"/>
        <w:gridCol w:w="3260"/>
        <w:gridCol w:w="2693"/>
      </w:tblGrid>
      <w:tr>
        <w:trPr>
          <w:trHeight w:val="400" w:hRule="atLeast"/>
        </w:trPr>
        <w:tc>
          <w:tcPr>
            <w:tcW w:w="790"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Eil.</w:t>
            </w:r>
          </w:p>
          <w:p>
            <w:pPr>
              <w:pStyle w:val="Normal"/>
              <w:jc w:val="center"/>
              <w:rPr>
                <w:rFonts w:ascii="Arial" w:hAnsi="Arial" w:cs="Arial"/>
                <w:b/>
                <w:sz w:val="22"/>
                <w:szCs w:val="22"/>
              </w:rPr>
            </w:pPr>
            <w:r>
              <w:rPr>
                <w:rFonts w:cs="Arial" w:ascii="Arial" w:hAnsi="Arial"/>
                <w:b/>
                <w:sz w:val="22"/>
                <w:szCs w:val="22"/>
              </w:rPr>
              <w:t>Nr.</w:t>
            </w:r>
          </w:p>
        </w:tc>
        <w:tc>
          <w:tcPr>
            <w:tcW w:w="3457"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3260"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w:t>
            </w:r>
          </w:p>
        </w:tc>
        <w:tc>
          <w:tcPr>
            <w:tcW w:w="3457"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Pluoštinė sudėtis, %</w:t>
            </w:r>
          </w:p>
        </w:tc>
        <w:tc>
          <w:tcPr>
            <w:tcW w:w="3260"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PA (Poliamidas-Cordura) 48 ± 3</w:t>
            </w:r>
          </w:p>
          <w:p>
            <w:pPr>
              <w:pStyle w:val="Normal"/>
              <w:rPr>
                <w:rFonts w:ascii="Arial" w:hAnsi="Arial" w:cs="Arial"/>
                <w:sz w:val="22"/>
                <w:szCs w:val="22"/>
              </w:rPr>
            </w:pPr>
            <w:r>
              <w:rPr>
                <w:rFonts w:cs="Arial" w:ascii="Arial" w:hAnsi="Arial"/>
                <w:sz w:val="22"/>
                <w:szCs w:val="22"/>
              </w:rPr>
              <w:t>CO (medvilnė) 48 ± 3</w:t>
            </w:r>
          </w:p>
          <w:p>
            <w:pPr>
              <w:pStyle w:val="Normal"/>
              <w:rPr>
                <w:rFonts w:ascii="Arial" w:hAnsi="Arial" w:cs="Arial"/>
                <w:sz w:val="22"/>
                <w:szCs w:val="22"/>
              </w:rPr>
            </w:pPr>
            <w:r>
              <w:rPr>
                <w:rFonts w:cs="Arial" w:ascii="Arial" w:hAnsi="Arial"/>
                <w:sz w:val="22"/>
                <w:szCs w:val="22"/>
              </w:rPr>
              <w:t>EOL (elastanas) 4 ± 3</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t>Nurodyti</w:t>
            </w:r>
          </w:p>
        </w:tc>
      </w:tr>
      <w:tr>
        <w:trPr>
          <w:trHeight w:val="889"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2.</w:t>
            </w:r>
          </w:p>
        </w:tc>
        <w:tc>
          <w:tcPr>
            <w:tcW w:w="3457"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Paviršinis tankis, g/m</w:t>
            </w:r>
            <w:r>
              <w:rPr>
                <w:rFonts w:cs="Arial" w:ascii="Arial" w:hAnsi="Arial"/>
                <w:sz w:val="22"/>
                <w:szCs w:val="22"/>
                <w:vertAlign w:val="superscript"/>
              </w:rPr>
              <w:t>2</w:t>
            </w:r>
          </w:p>
        </w:tc>
        <w:tc>
          <w:tcPr>
            <w:tcW w:w="326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220 ± 15</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ISO 3801 (ISO 3801); LST EN 12127 (EN 12127), arba lygiavertis</w:t>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3.</w:t>
            </w:r>
          </w:p>
        </w:tc>
        <w:tc>
          <w:tcPr>
            <w:tcW w:w="3457"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Pynimas</w:t>
            </w:r>
          </w:p>
        </w:tc>
        <w:tc>
          <w:tcPr>
            <w:tcW w:w="326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Ripstopas</w:t>
            </w:r>
          </w:p>
          <w:p>
            <w:pPr>
              <w:pStyle w:val="Normal"/>
              <w:jc w:val="center"/>
              <w:rPr>
                <w:rFonts w:ascii="Arial" w:hAnsi="Arial" w:cs="Arial"/>
                <w:b/>
                <w:sz w:val="22"/>
                <w:szCs w:val="22"/>
              </w:rPr>
            </w:pPr>
            <w:r>
              <w:rPr>
                <w:rFonts w:cs="Arial" w:ascii="Arial" w:hAnsi="Arial"/>
                <w:sz w:val="22"/>
                <w:szCs w:val="22"/>
              </w:rPr>
              <w:t>(</w:t>
            </w:r>
            <w:r>
              <w:rPr>
                <w:rFonts w:cs="Arial" w:ascii="Arial" w:hAnsi="Arial"/>
                <w:b/>
                <w:bCs/>
                <w:sz w:val="22"/>
                <w:szCs w:val="22"/>
              </w:rPr>
              <w:t>7</w:t>
            </w:r>
            <w:r>
              <w:rPr>
                <w:rFonts w:cs="Arial" w:ascii="Arial" w:hAnsi="Arial"/>
                <w:sz w:val="22"/>
                <w:szCs w:val="22"/>
              </w:rPr>
              <w:t xml:space="preserve">±1 mm x </w:t>
            </w:r>
            <w:r>
              <w:rPr>
                <w:rFonts w:cs="Arial" w:ascii="Arial" w:hAnsi="Arial"/>
                <w:b/>
                <w:bCs/>
                <w:sz w:val="22"/>
                <w:szCs w:val="22"/>
              </w:rPr>
              <w:t>7</w:t>
            </w:r>
            <w:r>
              <w:rPr>
                <w:rFonts w:cs="Arial" w:ascii="Arial" w:hAnsi="Arial"/>
                <w:sz w:val="22"/>
                <w:szCs w:val="22"/>
              </w:rPr>
              <w:t>±1 mm)</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4.</w:t>
            </w:r>
          </w:p>
        </w:tc>
        <w:tc>
          <w:tcPr>
            <w:tcW w:w="3457" w:type="dxa"/>
            <w:tcBorders>
              <w:top w:val="single" w:sz="4" w:space="0" w:color="000000"/>
              <w:left w:val="single" w:sz="4" w:space="0" w:color="000000"/>
              <w:bottom w:val="single" w:sz="4" w:space="0" w:color="000000"/>
            </w:tcBorders>
            <w:vAlign w:val="center"/>
          </w:tcPr>
          <w:p>
            <w:pPr>
              <w:pStyle w:val="Normal"/>
              <w:jc w:val="both"/>
              <w:rPr>
                <w:rFonts w:ascii="Arial" w:hAnsi="Arial" w:cs="Arial"/>
                <w:strike/>
                <w:sz w:val="22"/>
                <w:szCs w:val="22"/>
              </w:rPr>
            </w:pPr>
            <w:r>
              <w:rPr>
                <w:rFonts w:cs="Arial" w:ascii="Arial" w:hAnsi="Arial"/>
                <w:sz w:val="22"/>
                <w:szCs w:val="22"/>
              </w:rPr>
              <w:t>Didžiausioji (trūkimo) jėga, N</w:t>
            </w:r>
          </w:p>
        </w:tc>
        <w:tc>
          <w:tcPr>
            <w:tcW w:w="3260"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Metmenys ≥ 1000</w:t>
            </w:r>
          </w:p>
          <w:p>
            <w:pPr>
              <w:pStyle w:val="Normal"/>
              <w:jc w:val="center"/>
              <w:rPr>
                <w:rFonts w:ascii="Arial" w:hAnsi="Arial" w:cs="Arial"/>
                <w:sz w:val="22"/>
                <w:szCs w:val="22"/>
              </w:rPr>
            </w:pPr>
            <w:r>
              <w:rPr>
                <w:rFonts w:cs="Arial" w:ascii="Arial" w:hAnsi="Arial"/>
                <w:sz w:val="22"/>
                <w:szCs w:val="22"/>
              </w:rPr>
              <w:t>Ataudai ≥ 650</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13934 – 1 (ISO 13934-1) arba lygiavertis</w:t>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5.</w:t>
            </w:r>
          </w:p>
        </w:tc>
        <w:tc>
          <w:tcPr>
            <w:tcW w:w="3457" w:type="dxa"/>
            <w:tcBorders>
              <w:top w:val="single" w:sz="4" w:space="0" w:color="000000"/>
              <w:left w:val="single" w:sz="4" w:space="0" w:color="000000"/>
              <w:bottom w:val="single" w:sz="4" w:space="0" w:color="000000"/>
            </w:tcBorders>
            <w:vAlign w:val="center"/>
          </w:tcPr>
          <w:p>
            <w:pPr>
              <w:pStyle w:val="Normal"/>
              <w:ind w:hanging="1271"/>
              <w:jc w:val="both"/>
              <w:rPr>
                <w:rFonts w:ascii="Arial" w:hAnsi="Arial" w:cs="Arial"/>
                <w:sz w:val="22"/>
                <w:szCs w:val="22"/>
              </w:rPr>
            </w:pPr>
            <w:r>
              <w:rPr>
                <w:rFonts w:cs="Arial" w:ascii="Arial" w:hAnsi="Arial"/>
                <w:sz w:val="22"/>
                <w:szCs w:val="22"/>
              </w:rPr>
              <w:t>Plyšimo jėga Plyšimo jėga, N</w:t>
            </w:r>
          </w:p>
        </w:tc>
        <w:tc>
          <w:tcPr>
            <w:tcW w:w="3260"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Metmenys ≥ 50</w:t>
            </w:r>
          </w:p>
          <w:p>
            <w:pPr>
              <w:pStyle w:val="Normal"/>
              <w:jc w:val="center"/>
              <w:rPr>
                <w:rFonts w:ascii="Arial" w:hAnsi="Arial" w:cs="Arial"/>
                <w:sz w:val="22"/>
                <w:szCs w:val="22"/>
              </w:rPr>
            </w:pPr>
            <w:r>
              <w:rPr>
                <w:rFonts w:cs="Arial" w:ascii="Arial" w:hAnsi="Arial"/>
                <w:sz w:val="22"/>
                <w:szCs w:val="22"/>
              </w:rPr>
              <w:t>Ataudai ≥ 50</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13937 – 2 (ISO 13937-2) arba lygiavertis</w:t>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w:t>
            </w:r>
          </w:p>
        </w:tc>
        <w:tc>
          <w:tcPr>
            <w:tcW w:w="3457"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Matmenų pokyčiai po 5 skalbimų</w:t>
            </w:r>
          </w:p>
          <w:p>
            <w:pPr>
              <w:pStyle w:val="Normal"/>
              <w:jc w:val="both"/>
              <w:rPr>
                <w:rFonts w:ascii="Arial" w:hAnsi="Arial" w:cs="Arial"/>
                <w:sz w:val="22"/>
                <w:szCs w:val="22"/>
              </w:rPr>
            </w:pPr>
            <w:r>
              <w:rPr>
                <w:rFonts w:cs="Arial" w:ascii="Arial" w:hAnsi="Arial"/>
                <w:sz w:val="22"/>
                <w:szCs w:val="22"/>
              </w:rPr>
              <w:t>prie 60</w:t>
            </w:r>
            <w:r>
              <w:rPr>
                <w:rFonts w:cs="Arial" w:ascii="Arial" w:hAnsi="Arial"/>
                <w:sz w:val="22"/>
                <w:szCs w:val="22"/>
                <w:vertAlign w:val="superscript"/>
              </w:rPr>
              <w:t>º</w:t>
            </w:r>
            <w:r>
              <w:rPr>
                <w:rFonts w:cs="Arial" w:ascii="Arial" w:hAnsi="Arial"/>
                <w:sz w:val="22"/>
                <w:szCs w:val="22"/>
              </w:rPr>
              <w:t>C, %</w:t>
            </w:r>
          </w:p>
        </w:tc>
        <w:tc>
          <w:tcPr>
            <w:tcW w:w="326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Metmenys  ≤ ±3,0</w:t>
            </w:r>
          </w:p>
          <w:p>
            <w:pPr>
              <w:pStyle w:val="Normal"/>
              <w:jc w:val="center"/>
              <w:rPr>
                <w:rFonts w:ascii="Arial" w:hAnsi="Arial" w:cs="Arial"/>
                <w:sz w:val="22"/>
                <w:szCs w:val="22"/>
              </w:rPr>
            </w:pPr>
            <w:r>
              <w:rPr>
                <w:rFonts w:cs="Arial" w:ascii="Arial" w:hAnsi="Arial"/>
                <w:sz w:val="22"/>
                <w:szCs w:val="22"/>
              </w:rPr>
              <w:t>Ataudai ≤ ±3,0</w:t>
            </w:r>
          </w:p>
        </w:tc>
        <w:tc>
          <w:tcPr>
            <w:tcW w:w="2693" w:type="dxa"/>
            <w:tcBorders>
              <w:top w:val="single" w:sz="4" w:space="0" w:color="000000"/>
              <w:left w:val="single" w:sz="4" w:space="0" w:color="000000"/>
              <w:bottom w:val="single" w:sz="4" w:space="0" w:color="000000"/>
              <w:right w:val="single" w:sz="4" w:space="0" w:color="000000"/>
            </w:tcBorders>
          </w:tcPr>
          <w:p>
            <w:pPr>
              <w:pStyle w:val="NoSpacing"/>
              <w:rPr>
                <w:rFonts w:ascii="Arial" w:hAnsi="Arial" w:cs="Arial"/>
                <w:sz w:val="22"/>
              </w:rPr>
            </w:pPr>
            <w:r>
              <w:rPr>
                <w:rFonts w:cs="Arial" w:ascii="Arial" w:hAnsi="Arial"/>
                <w:sz w:val="22"/>
              </w:rPr>
              <w:t>LST EN ISO 5077(ISO 5077)</w:t>
            </w:r>
          </w:p>
          <w:p>
            <w:pPr>
              <w:pStyle w:val="NoSpacing"/>
              <w:rPr>
                <w:rFonts w:ascii="Arial" w:hAnsi="Arial" w:cs="Arial"/>
                <w:sz w:val="22"/>
              </w:rPr>
            </w:pPr>
            <w:r>
              <w:rPr>
                <w:rFonts w:cs="Arial" w:ascii="Arial" w:hAnsi="Arial"/>
                <w:sz w:val="22"/>
              </w:rPr>
              <w:t>LST EN ISO 6330 (ISO 6330), arba lygiaverčiai</w:t>
            </w:r>
          </w:p>
          <w:p>
            <w:pPr>
              <w:pStyle w:val="NoSpacing"/>
              <w:rPr>
                <w:rFonts w:ascii="Arial" w:hAnsi="Arial" w:cs="Arial"/>
                <w:sz w:val="22"/>
              </w:rPr>
            </w:pPr>
            <w:r>
              <w:rPr>
                <w:rFonts w:cs="Arial" w:ascii="Arial" w:hAnsi="Arial"/>
                <w:sz w:val="22"/>
              </w:rPr>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7.</w:t>
            </w:r>
          </w:p>
        </w:tc>
        <w:tc>
          <w:tcPr>
            <w:tcW w:w="3457"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Laidumas orui, anga 20 cm</w:t>
            </w:r>
            <w:r>
              <w:rPr>
                <w:rFonts w:cs="Arial" w:ascii="Arial" w:hAnsi="Arial"/>
                <w:sz w:val="22"/>
                <w:szCs w:val="22"/>
                <w:vertAlign w:val="superscript"/>
              </w:rPr>
              <w:t>2</w:t>
            </w:r>
            <w:r>
              <w:rPr>
                <w:rFonts w:cs="Arial" w:ascii="Arial" w:hAnsi="Arial"/>
                <w:sz w:val="22"/>
                <w:szCs w:val="22"/>
              </w:rPr>
              <w:t xml:space="preserve"> (esant 100 Pa slėgiui), mm/s</w:t>
            </w:r>
          </w:p>
        </w:tc>
        <w:tc>
          <w:tcPr>
            <w:tcW w:w="326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 </w:t>
            </w:r>
            <w:r>
              <w:rPr>
                <w:rFonts w:cs="Arial" w:ascii="Arial" w:hAnsi="Arial"/>
                <w:sz w:val="22"/>
                <w:szCs w:val="22"/>
              </w:rPr>
              <w:t>40</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9237 (ISO 9237) arba lygiavertis</w:t>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8.</w:t>
            </w:r>
          </w:p>
        </w:tc>
        <w:tc>
          <w:tcPr>
            <w:tcW w:w="3457"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Atsparumas paviršiaus vilgymui, klasė</w:t>
            </w:r>
          </w:p>
        </w:tc>
        <w:tc>
          <w:tcPr>
            <w:tcW w:w="326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4920 (ISO 4920) arba lygiavertis</w:t>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9.</w:t>
            </w:r>
          </w:p>
        </w:tc>
        <w:tc>
          <w:tcPr>
            <w:tcW w:w="3457"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Tepalų atstūmimas, klasė</w:t>
            </w:r>
          </w:p>
        </w:tc>
        <w:tc>
          <w:tcPr>
            <w:tcW w:w="326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14419 (ISO 14419) arba lygiavertis</w:t>
            </w:r>
          </w:p>
        </w:tc>
      </w:tr>
      <w:tr>
        <w:trPr>
          <w:trHeight w:val="400" w:hRule="atLeast"/>
        </w:trPr>
        <w:tc>
          <w:tcPr>
            <w:tcW w:w="790"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10.</w:t>
            </w:r>
          </w:p>
        </w:tc>
        <w:tc>
          <w:tcPr>
            <w:tcW w:w="3457"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dilinimui, esant 12 kPa vardiniam slėgiui, sūkiai</w:t>
            </w:r>
          </w:p>
        </w:tc>
        <w:tc>
          <w:tcPr>
            <w:tcW w:w="326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300000</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12947-2 (ISO 12947-2) arba lygiavertis</w:t>
            </w:r>
          </w:p>
        </w:tc>
      </w:tr>
      <w:tr>
        <w:trPr>
          <w:trHeight w:val="1966"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11.</w:t>
            </w:r>
          </w:p>
        </w:tc>
        <w:tc>
          <w:tcPr>
            <w:tcW w:w="3457"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Nusidažymo atsparumas, balai:</w:t>
            </w:r>
          </w:p>
          <w:p>
            <w:pPr>
              <w:pStyle w:val="NoSpacing"/>
              <w:rPr>
                <w:rFonts w:ascii="Arial" w:hAnsi="Arial" w:cs="Arial"/>
                <w:sz w:val="22"/>
              </w:rPr>
            </w:pPr>
            <w:r>
              <w:rPr>
                <w:rFonts w:cs="Arial" w:ascii="Arial" w:hAnsi="Arial"/>
                <w:sz w:val="22"/>
              </w:rPr>
              <w:t>- skalbimui prie 60</w:t>
            </w:r>
            <w:r>
              <w:rPr>
                <w:rFonts w:cs="Arial" w:ascii="Arial" w:hAnsi="Arial"/>
                <w:sz w:val="22"/>
                <w:vertAlign w:val="superscript"/>
              </w:rPr>
              <w:t>0</w:t>
            </w:r>
          </w:p>
          <w:p>
            <w:pPr>
              <w:pStyle w:val="NoSpacing"/>
              <w:rPr>
                <w:rFonts w:ascii="Arial" w:hAnsi="Arial" w:cs="Arial"/>
                <w:sz w:val="22"/>
              </w:rPr>
            </w:pPr>
            <w:r>
              <w:rPr>
                <w:rFonts w:cs="Arial" w:ascii="Arial" w:hAnsi="Arial"/>
                <w:sz w:val="22"/>
              </w:rPr>
              <w:t>-  sausai trinčiai</w:t>
            </w:r>
          </w:p>
          <w:p>
            <w:pPr>
              <w:pStyle w:val="NoSpacing"/>
              <w:rPr>
                <w:rFonts w:ascii="Arial" w:hAnsi="Arial" w:cs="Arial"/>
                <w:sz w:val="22"/>
              </w:rPr>
            </w:pPr>
            <w:r>
              <w:rPr>
                <w:rFonts w:cs="Arial" w:ascii="Arial" w:hAnsi="Arial"/>
                <w:sz w:val="22"/>
              </w:rPr>
              <w:t xml:space="preserve"> </w:t>
            </w:r>
            <w:r>
              <w:rPr>
                <w:rFonts w:cs="Arial" w:ascii="Arial" w:hAnsi="Arial"/>
                <w:sz w:val="22"/>
              </w:rPr>
              <w:t>- šlapiai trinčiai</w:t>
            </w:r>
          </w:p>
          <w:p>
            <w:pPr>
              <w:pStyle w:val="NoSpacing"/>
              <w:rPr>
                <w:rFonts w:ascii="Arial" w:hAnsi="Arial" w:cs="Arial"/>
                <w:sz w:val="22"/>
              </w:rPr>
            </w:pPr>
            <w:r>
              <w:rPr>
                <w:rFonts w:cs="Arial" w:ascii="Arial" w:hAnsi="Arial"/>
                <w:sz w:val="22"/>
              </w:rPr>
              <w:t>-  dirbtinei šviesai</w:t>
            </w:r>
          </w:p>
        </w:tc>
        <w:tc>
          <w:tcPr>
            <w:tcW w:w="3260"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p>
            <w:pPr>
              <w:pStyle w:val="Normal"/>
              <w:jc w:val="center"/>
              <w:rPr>
                <w:rFonts w:ascii="Arial" w:hAnsi="Arial" w:cs="Arial"/>
                <w:sz w:val="22"/>
                <w:szCs w:val="22"/>
              </w:rPr>
            </w:pPr>
            <w:r>
              <w:rPr>
                <w:rFonts w:cs="Arial" w:ascii="Arial" w:hAnsi="Arial"/>
                <w:sz w:val="22"/>
                <w:szCs w:val="22"/>
              </w:rPr>
            </w:r>
          </w:p>
        </w:tc>
        <w:tc>
          <w:tcPr>
            <w:tcW w:w="2693" w:type="dxa"/>
            <w:tcBorders>
              <w:top w:val="single" w:sz="4" w:space="0" w:color="000000"/>
              <w:left w:val="single" w:sz="4" w:space="0" w:color="000000"/>
              <w:bottom w:val="single" w:sz="4" w:space="0" w:color="000000"/>
              <w:right w:val="single" w:sz="4" w:space="0" w:color="000000"/>
            </w:tcBorders>
          </w:tcPr>
          <w:p>
            <w:pPr>
              <w:pStyle w:val="Normal"/>
              <w:keepNext w:val="true"/>
              <w:numPr>
                <w:ilvl w:val="0"/>
                <w:numId w:val="0"/>
              </w:numPr>
              <w:tabs>
                <w:tab w:val="clear" w:pos="284"/>
                <w:tab w:val="left" w:pos="117" w:leader="none"/>
              </w:tabs>
              <w:snapToGrid w:val="false"/>
              <w:ind w:hanging="72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C06</w:t>
            </w:r>
          </w:p>
          <w:p>
            <w:pPr>
              <w:pStyle w:val="Normal"/>
              <w:rPr>
                <w:rFonts w:ascii="Arial" w:hAnsi="Arial" w:cs="Arial"/>
                <w:bCs/>
                <w:sz w:val="22"/>
                <w:szCs w:val="22"/>
              </w:rPr>
            </w:pPr>
            <w:r>
              <w:rPr>
                <w:rFonts w:cs="Arial" w:ascii="Arial" w:hAnsi="Arial"/>
                <w:bCs/>
                <w:sz w:val="22"/>
                <w:szCs w:val="22"/>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lang w:eastAsia="ar-SA"/>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rPr>
            </w:pPr>
            <w:r>
              <w:rPr>
                <w:rFonts w:cs="Arial" w:ascii="Arial" w:hAnsi="Arial"/>
                <w:sz w:val="22"/>
                <w:szCs w:val="22"/>
                <w:lang w:eastAsia="ar-SA"/>
              </w:rPr>
              <w:t>LST EN ISO 105 – B02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rPr>
              <w:t>arba lygiarba lygiaverčiai</w:t>
            </w:r>
          </w:p>
        </w:tc>
      </w:tr>
      <w:tr>
        <w:trPr>
          <w:trHeight w:val="44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12.</w:t>
            </w:r>
          </w:p>
        </w:tc>
        <w:tc>
          <w:tcPr>
            <w:tcW w:w="3457"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bCs/>
                <w:sz w:val="22"/>
                <w:szCs w:val="22"/>
              </w:rPr>
              <w:t>Spalvų koordinatės</w:t>
            </w:r>
          </w:p>
        </w:tc>
        <w:tc>
          <w:tcPr>
            <w:tcW w:w="3260" w:type="dxa"/>
            <w:tcBorders>
              <w:top w:val="single" w:sz="4" w:space="0" w:color="000000"/>
              <w:left w:val="single" w:sz="4" w:space="0" w:color="000000"/>
              <w:bottom w:val="single" w:sz="4" w:space="0" w:color="000000"/>
            </w:tcBorders>
          </w:tcPr>
          <w:p>
            <w:pPr>
              <w:pStyle w:val="Normal"/>
              <w:snapToGrid w:val="false"/>
              <w:jc w:val="center"/>
              <w:rPr>
                <w:rFonts w:ascii="Arial" w:hAnsi="Arial" w:cs="Arial"/>
                <w:sz w:val="22"/>
                <w:szCs w:val="22"/>
              </w:rPr>
            </w:pPr>
            <w:r>
              <w:rPr>
                <w:rFonts w:cs="Arial" w:ascii="Arial" w:hAnsi="Arial"/>
                <w:sz w:val="22"/>
                <w:szCs w:val="22"/>
              </w:rPr>
              <w:t>L=35,07</w:t>
            </w:r>
          </w:p>
          <w:p>
            <w:pPr>
              <w:pStyle w:val="Normal"/>
              <w:snapToGrid w:val="false"/>
              <w:jc w:val="center"/>
              <w:rPr>
                <w:rFonts w:ascii="Arial" w:hAnsi="Arial" w:cs="Arial"/>
                <w:sz w:val="22"/>
                <w:szCs w:val="22"/>
              </w:rPr>
            </w:pPr>
            <w:r>
              <w:rPr>
                <w:rFonts w:cs="Arial" w:ascii="Arial" w:hAnsi="Arial"/>
                <w:sz w:val="22"/>
                <w:szCs w:val="22"/>
              </w:rPr>
              <w:t>a= -0,57</w:t>
            </w:r>
          </w:p>
          <w:p>
            <w:pPr>
              <w:pStyle w:val="Normal"/>
              <w:snapToGrid w:val="false"/>
              <w:jc w:val="center"/>
              <w:rPr>
                <w:rFonts w:ascii="Arial" w:hAnsi="Arial" w:cs="Arial"/>
                <w:sz w:val="22"/>
                <w:szCs w:val="22"/>
              </w:rPr>
            </w:pPr>
            <w:r>
              <w:rPr>
                <w:rFonts w:cs="Arial" w:ascii="Arial" w:hAnsi="Arial"/>
                <w:sz w:val="22"/>
                <w:szCs w:val="22"/>
              </w:rPr>
              <w:t>b= 14,13</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105-J01 arba lygiavertis</w:t>
            </w:r>
          </w:p>
        </w:tc>
      </w:tr>
      <w:tr>
        <w:trPr>
          <w:trHeight w:val="440" w:hRule="atLeast"/>
        </w:trPr>
        <w:tc>
          <w:tcPr>
            <w:tcW w:w="79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13.</w:t>
            </w:r>
          </w:p>
        </w:tc>
        <w:tc>
          <w:tcPr>
            <w:tcW w:w="3457"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Spalvos skirtumas, ΔE</w:t>
            </w:r>
          </w:p>
        </w:tc>
        <w:tc>
          <w:tcPr>
            <w:tcW w:w="3260"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2</w:t>
            </w:r>
          </w:p>
        </w:tc>
        <w:tc>
          <w:tcPr>
            <w:tcW w:w="269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105-J03 arba lygiavertis</w:t>
            </w:r>
          </w:p>
        </w:tc>
      </w:tr>
    </w:tbl>
    <w:p>
      <w:pPr>
        <w:pStyle w:val="Normal"/>
        <w:jc w:val="right"/>
        <w:rPr>
          <w:rFonts w:ascii="Arial" w:hAnsi="Arial" w:cs="Arial"/>
          <w:caps/>
          <w:sz w:val="22"/>
          <w:szCs w:val="22"/>
        </w:rPr>
      </w:pPr>
      <w:r>
        <w:rPr>
          <w:rFonts w:cs="Arial" w:ascii="Arial" w:hAnsi="Arial"/>
          <w:caps/>
          <w:sz w:val="22"/>
          <w:szCs w:val="22"/>
        </w:rPr>
      </w:r>
    </w:p>
    <w:p>
      <w:pPr>
        <w:pStyle w:val="Normal"/>
        <w:tabs>
          <w:tab w:val="clear" w:pos="284"/>
          <w:tab w:val="left" w:pos="3252" w:leader="none"/>
          <w:tab w:val="center" w:pos="5021" w:leader="none"/>
        </w:tabs>
        <w:rPr>
          <w:rFonts w:ascii="Arial" w:hAnsi="Arial" w:cs="Arial"/>
          <w:sz w:val="22"/>
          <w:szCs w:val="22"/>
        </w:rPr>
      </w:pPr>
      <w:r>
        <w:rPr>
          <w:rFonts w:cs="Arial" w:ascii="Arial" w:hAnsi="Arial"/>
          <w:sz w:val="22"/>
          <w:szCs w:val="22"/>
        </w:rPr>
      </w:r>
    </w:p>
    <w:p>
      <w:pPr>
        <w:pStyle w:val="Normal"/>
        <w:jc w:val="center"/>
        <w:rPr>
          <w:rFonts w:ascii="Arial" w:hAnsi="Arial" w:cs="Arial"/>
          <w:b/>
          <w:sz w:val="22"/>
          <w:szCs w:val="22"/>
          <w:lang w:eastAsia="ar-SA"/>
        </w:rPr>
      </w:pPr>
      <w:r>
        <w:rPr>
          <w:rFonts w:cs="Arial" w:ascii="Arial" w:hAnsi="Arial"/>
          <w:b/>
          <w:sz w:val="22"/>
          <w:szCs w:val="22"/>
          <w:lang w:eastAsia="ar-SA"/>
        </w:rPr>
        <w:t>VASARINĖS KEPURĖS MATMENŲ LENTELĖ</w:t>
      </w:r>
    </w:p>
    <w:p>
      <w:pPr>
        <w:pStyle w:val="Normal"/>
        <w:tabs>
          <w:tab w:val="clear" w:pos="284"/>
          <w:tab w:val="center" w:pos="4950" w:leader="none"/>
          <w:tab w:val="right" w:pos="9900" w:leader="none"/>
        </w:tabs>
        <w:jc w:val="right"/>
        <w:rPr>
          <w:rFonts w:ascii="Arial" w:hAnsi="Arial" w:cs="Arial"/>
          <w:b/>
          <w:sz w:val="22"/>
          <w:szCs w:val="22"/>
          <w:lang w:eastAsia="ar-SA"/>
        </w:rPr>
      </w:pPr>
      <w:r>
        <w:rPr>
          <w:rFonts w:cs="Arial" w:ascii="Arial" w:hAnsi="Arial"/>
          <w:sz w:val="22"/>
          <w:szCs w:val="22"/>
          <w:lang w:eastAsia="ar-SA"/>
        </w:rPr>
        <w:t>51 lentelė</w:t>
      </w:r>
    </w:p>
    <w:tbl>
      <w:tblPr>
        <w:tblStyle w:val="Lentelstinklelis"/>
        <w:tblW w:w="10255"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1433"/>
        <w:gridCol w:w="4594"/>
        <w:gridCol w:w="1023"/>
        <w:gridCol w:w="965"/>
        <w:gridCol w:w="989"/>
        <w:gridCol w:w="1250"/>
      </w:tblGrid>
      <w:tr>
        <w:trPr>
          <w:trHeight w:val="413" w:hRule="atLeast"/>
        </w:trPr>
        <w:tc>
          <w:tcPr>
            <w:tcW w:w="1433" w:type="dxa"/>
            <w:vMerge w:val="restart"/>
            <w:tcBorders/>
            <w:vAlign w:val="center"/>
          </w:tcPr>
          <w:p>
            <w:pPr>
              <w:pStyle w:val="Normal"/>
              <w:widowControl/>
              <w:tabs>
                <w:tab w:val="clear" w:pos="284"/>
                <w:tab w:val="left" w:pos="1129" w:leader="none"/>
              </w:tabs>
              <w:suppressAutoHyphens w:val="true"/>
              <w:spacing w:before="0" w:after="0"/>
              <w:ind w:firstLine="25"/>
              <w:jc w:val="center"/>
              <w:rPr>
                <w:rFonts w:ascii="Arial" w:hAnsi="Arial" w:cs="Arial"/>
                <w:bCs/>
                <w:sz w:val="22"/>
                <w:szCs w:val="22"/>
                <w:lang w:eastAsia="ar-SA"/>
              </w:rPr>
            </w:pPr>
            <w:r>
              <w:rPr>
                <w:rFonts w:cs="Arial" w:ascii="Arial" w:hAnsi="Arial"/>
                <w:b/>
                <w:kern w:val="0"/>
                <w:sz w:val="22"/>
                <w:szCs w:val="22"/>
                <w:lang w:val="lt-LT" w:eastAsia="ar-SA" w:bidi="ar-SA"/>
              </w:rPr>
              <w:t>Žymėjimas eskizuose</w:t>
            </w:r>
          </w:p>
        </w:tc>
        <w:tc>
          <w:tcPr>
            <w:tcW w:w="4594" w:type="dxa"/>
            <w:vMerge w:val="restart"/>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b/>
                <w:bCs/>
                <w:kern w:val="0"/>
                <w:sz w:val="22"/>
                <w:szCs w:val="22"/>
                <w:lang w:val="lt-LT" w:eastAsia="en-US" w:bidi="ar-SA"/>
              </w:rPr>
              <w:t>Matavimo vieta</w:t>
            </w:r>
          </w:p>
        </w:tc>
        <w:tc>
          <w:tcPr>
            <w:tcW w:w="2977" w:type="dxa"/>
            <w:gridSpan w:val="3"/>
            <w:tcBorders/>
            <w:vAlign w:val="center"/>
          </w:tcPr>
          <w:p>
            <w:pPr>
              <w:pStyle w:val="Normal"/>
              <w:widowControl/>
              <w:suppressAutoHyphens w:val="true"/>
              <w:spacing w:before="0" w:after="0"/>
              <w:jc w:val="center"/>
              <w:rPr>
                <w:rFonts w:ascii="Arial" w:hAnsi="Arial" w:cs="Arial"/>
                <w:b/>
                <w:sz w:val="22"/>
                <w:szCs w:val="22"/>
                <w:lang w:eastAsia="ar-SA"/>
              </w:rPr>
            </w:pPr>
            <w:r>
              <w:rPr>
                <w:rFonts w:cs="Arial" w:ascii="Arial" w:hAnsi="Arial"/>
                <w:b/>
                <w:kern w:val="0"/>
                <w:sz w:val="22"/>
                <w:szCs w:val="22"/>
                <w:lang w:val="lt-LT" w:eastAsia="ar-SA" w:bidi="ar-SA"/>
              </w:rPr>
              <w:t>Gaminio dydis</w:t>
            </w:r>
          </w:p>
        </w:tc>
        <w:tc>
          <w:tcPr>
            <w:tcW w:w="1250" w:type="dxa"/>
            <w:vMerge w:val="restart"/>
            <w:tcBorders/>
            <w:vAlign w:val="center"/>
          </w:tcPr>
          <w:p>
            <w:pPr>
              <w:pStyle w:val="Normal"/>
              <w:widowControl/>
              <w:suppressAutoHyphens w:val="true"/>
              <w:spacing w:before="0" w:after="0"/>
              <w:jc w:val="center"/>
              <w:rPr>
                <w:rFonts w:ascii="Arial" w:hAnsi="Arial" w:cs="Arial"/>
                <w:b/>
                <w:sz w:val="22"/>
                <w:szCs w:val="22"/>
              </w:rPr>
            </w:pPr>
            <w:r>
              <w:rPr>
                <w:rFonts w:cs="Arial" w:ascii="Arial" w:hAnsi="Arial"/>
                <w:b/>
                <w:kern w:val="0"/>
                <w:sz w:val="22"/>
                <w:szCs w:val="22"/>
                <w:lang w:val="lt-LT" w:eastAsia="en-US" w:bidi="ar-SA"/>
              </w:rPr>
              <w:t>Leistina paklaida</w:t>
            </w:r>
          </w:p>
          <w:p>
            <w:pPr>
              <w:pStyle w:val="Normal"/>
              <w:widowControl/>
              <w:suppressAutoHyphens w:val="true"/>
              <w:spacing w:before="0" w:after="0"/>
              <w:jc w:val="center"/>
              <w:rPr>
                <w:rFonts w:ascii="Arial" w:hAnsi="Arial" w:cs="Arial"/>
                <w:bCs/>
                <w:sz w:val="22"/>
                <w:szCs w:val="22"/>
                <w:lang w:eastAsia="ar-SA"/>
              </w:rPr>
            </w:pPr>
            <w:r>
              <w:rPr>
                <w:rFonts w:cs="Arial" w:ascii="Arial" w:hAnsi="Arial"/>
                <w:b/>
                <w:kern w:val="0"/>
                <w:sz w:val="22"/>
                <w:szCs w:val="22"/>
                <w:lang w:val="lt-LT" w:eastAsia="en-US" w:bidi="ar-SA"/>
              </w:rPr>
              <w:t>( ± cm)</w:t>
            </w:r>
          </w:p>
        </w:tc>
      </w:tr>
      <w:tr>
        <w:trPr>
          <w:trHeight w:val="544" w:hRule="atLeast"/>
        </w:trPr>
        <w:tc>
          <w:tcPr>
            <w:tcW w:w="1433" w:type="dxa"/>
            <w:vMerge w:val="continue"/>
            <w:tcBorders/>
            <w:vAlign w:val="center"/>
          </w:tcPr>
          <w:p>
            <w:pPr>
              <w:pStyle w:val="Normal"/>
              <w:widowControl/>
              <w:suppressAutoHyphens w:val="true"/>
              <w:spacing w:before="0" w:after="0"/>
              <w:jc w:val="center"/>
              <w:rPr>
                <w:rFonts w:ascii="Arial" w:hAnsi="Arial" w:cs="Arial"/>
                <w:b/>
                <w:sz w:val="22"/>
                <w:szCs w:val="22"/>
                <w:lang w:eastAsia="ar-SA"/>
              </w:rPr>
            </w:pPr>
            <w:r>
              <w:rPr>
                <w:rFonts w:cs="Arial" w:ascii="Arial" w:hAnsi="Arial"/>
                <w:b/>
                <w:sz w:val="22"/>
                <w:szCs w:val="22"/>
                <w:lang w:eastAsia="ar-SA"/>
              </w:rPr>
            </w:r>
          </w:p>
        </w:tc>
        <w:tc>
          <w:tcPr>
            <w:tcW w:w="4594" w:type="dxa"/>
            <w:vMerge w:val="continue"/>
            <w:tcBorders/>
            <w:vAlign w:val="center"/>
          </w:tcPr>
          <w:p>
            <w:pPr>
              <w:pStyle w:val="Normal"/>
              <w:widowControl/>
              <w:suppressAutoHyphens w:val="true"/>
              <w:spacing w:before="0" w:after="0"/>
              <w:jc w:val="center"/>
              <w:rPr>
                <w:rFonts w:ascii="Arial" w:hAnsi="Arial" w:cs="Arial"/>
                <w:b/>
                <w:bCs/>
                <w:sz w:val="22"/>
                <w:szCs w:val="22"/>
              </w:rPr>
            </w:pPr>
            <w:r>
              <w:rPr>
                <w:rFonts w:cs="Arial" w:ascii="Arial" w:hAnsi="Arial"/>
                <w:b/>
                <w:bCs/>
                <w:sz w:val="22"/>
                <w:szCs w:val="22"/>
              </w:rPr>
            </w:r>
          </w:p>
        </w:tc>
        <w:tc>
          <w:tcPr>
            <w:tcW w:w="102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b/>
                <w:bCs/>
                <w:kern w:val="0"/>
                <w:sz w:val="22"/>
                <w:szCs w:val="22"/>
                <w:lang w:val="pl-PL" w:eastAsia="ar-SA" w:bidi="ar-SA"/>
              </w:rPr>
              <w:t>55/56</w:t>
            </w:r>
          </w:p>
        </w:tc>
        <w:tc>
          <w:tcPr>
            <w:tcW w:w="965" w:type="dxa"/>
            <w:tcBorders/>
            <w:shd w:color="auto" w:fill="F2F2F2" w:themeFill="background1" w:themeFillShade="f2" w:val="clear"/>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b/>
                <w:bCs/>
                <w:kern w:val="0"/>
                <w:sz w:val="22"/>
                <w:szCs w:val="22"/>
                <w:lang w:val="pl-PL" w:eastAsia="ar-SA" w:bidi="ar-SA"/>
              </w:rPr>
              <w:t>57/58</w:t>
            </w:r>
          </w:p>
        </w:tc>
        <w:tc>
          <w:tcPr>
            <w:tcW w:w="989"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b/>
                <w:bCs/>
                <w:kern w:val="0"/>
                <w:sz w:val="22"/>
                <w:szCs w:val="22"/>
                <w:lang w:val="pl-PL" w:eastAsia="ar-SA" w:bidi="ar-SA"/>
              </w:rPr>
              <w:t>59/60</w:t>
            </w:r>
          </w:p>
        </w:tc>
        <w:tc>
          <w:tcPr>
            <w:tcW w:w="1250" w:type="dxa"/>
            <w:vMerge w:val="continue"/>
            <w:tcBorders/>
            <w:vAlign w:val="center"/>
          </w:tcPr>
          <w:p>
            <w:pPr>
              <w:pStyle w:val="Normal"/>
              <w:widowControl/>
              <w:suppressAutoHyphens w:val="true"/>
              <w:spacing w:before="0" w:after="0"/>
              <w:jc w:val="center"/>
              <w:rPr>
                <w:rFonts w:ascii="Arial" w:hAnsi="Arial" w:cs="Arial"/>
                <w:b/>
                <w:sz w:val="22"/>
                <w:szCs w:val="22"/>
              </w:rPr>
            </w:pPr>
            <w:r>
              <w:rPr>
                <w:rFonts w:cs="Arial" w:ascii="Arial" w:hAnsi="Arial"/>
                <w:b/>
                <w:sz w:val="22"/>
                <w:szCs w:val="22"/>
              </w:rPr>
            </w:r>
          </w:p>
        </w:tc>
      </w:tr>
      <w:tr>
        <w:trPr/>
        <w:tc>
          <w:tcPr>
            <w:tcW w:w="1433" w:type="dxa"/>
            <w:vMerge w:val="continue"/>
            <w:tcBorders/>
            <w:vAlign w:val="center"/>
          </w:tcPr>
          <w:p>
            <w:pPr>
              <w:pStyle w:val="Normal"/>
              <w:widowControl/>
              <w:suppressAutoHyphens w:val="true"/>
              <w:spacing w:before="0" w:after="0"/>
              <w:jc w:val="center"/>
              <w:rPr>
                <w:rFonts w:ascii="Arial" w:hAnsi="Arial" w:cs="Arial"/>
                <w:b/>
                <w:sz w:val="22"/>
                <w:szCs w:val="22"/>
                <w:lang w:eastAsia="ar-SA"/>
              </w:rPr>
            </w:pPr>
            <w:r>
              <w:rPr>
                <w:rFonts w:cs="Arial" w:ascii="Arial" w:hAnsi="Arial"/>
                <w:b/>
                <w:sz w:val="22"/>
                <w:szCs w:val="22"/>
                <w:lang w:eastAsia="ar-SA"/>
              </w:rPr>
            </w:r>
          </w:p>
        </w:tc>
        <w:tc>
          <w:tcPr>
            <w:tcW w:w="4594" w:type="dxa"/>
            <w:vMerge w:val="continue"/>
            <w:tcBorders/>
            <w:vAlign w:val="center"/>
          </w:tcPr>
          <w:p>
            <w:pPr>
              <w:pStyle w:val="Normal"/>
              <w:widowControl/>
              <w:suppressAutoHyphens w:val="true"/>
              <w:spacing w:before="0" w:after="0"/>
              <w:jc w:val="center"/>
              <w:rPr>
                <w:rFonts w:ascii="Arial" w:hAnsi="Arial" w:cs="Arial"/>
                <w:b/>
                <w:bCs/>
                <w:sz w:val="22"/>
                <w:szCs w:val="22"/>
              </w:rPr>
            </w:pPr>
            <w:r>
              <w:rPr>
                <w:rFonts w:cs="Arial" w:ascii="Arial" w:hAnsi="Arial"/>
                <w:b/>
                <w:bCs/>
                <w:sz w:val="22"/>
                <w:szCs w:val="22"/>
              </w:rPr>
            </w:r>
          </w:p>
        </w:tc>
        <w:tc>
          <w:tcPr>
            <w:tcW w:w="2977" w:type="dxa"/>
            <w:gridSpan w:val="3"/>
            <w:tcBorders/>
            <w:vAlign w:val="center"/>
          </w:tcPr>
          <w:p>
            <w:pPr>
              <w:pStyle w:val="Normal"/>
              <w:widowControl/>
              <w:suppressAutoHyphens w:val="true"/>
              <w:spacing w:before="0" w:after="0"/>
              <w:jc w:val="center"/>
              <w:rPr>
                <w:rFonts w:ascii="Arial" w:hAnsi="Arial" w:cs="Arial"/>
                <w:b/>
                <w:sz w:val="22"/>
                <w:szCs w:val="22"/>
              </w:rPr>
            </w:pPr>
            <w:r>
              <w:rPr>
                <w:rFonts w:cs="Arial" w:ascii="Arial" w:hAnsi="Arial"/>
                <w:b/>
                <w:kern w:val="0"/>
                <w:sz w:val="22"/>
                <w:szCs w:val="22"/>
                <w:lang w:val="lt-LT" w:eastAsia="en-US" w:bidi="ar-SA"/>
              </w:rPr>
              <w:t>Matmens reikšmė  (cm)</w:t>
            </w:r>
          </w:p>
        </w:tc>
        <w:tc>
          <w:tcPr>
            <w:tcW w:w="1250" w:type="dxa"/>
            <w:vMerge w:val="continue"/>
            <w:tcBorders/>
            <w:vAlign w:val="center"/>
          </w:tcPr>
          <w:p>
            <w:pPr>
              <w:pStyle w:val="Normal"/>
              <w:widowControl/>
              <w:suppressAutoHyphens w:val="true"/>
              <w:spacing w:before="0" w:after="0"/>
              <w:jc w:val="center"/>
              <w:rPr>
                <w:rFonts w:ascii="Arial" w:hAnsi="Arial" w:cs="Arial"/>
                <w:b/>
                <w:sz w:val="22"/>
                <w:szCs w:val="22"/>
              </w:rPr>
            </w:pPr>
            <w:r>
              <w:rPr>
                <w:rFonts w:cs="Arial" w:ascii="Arial" w:hAnsi="Arial"/>
                <w:b/>
                <w:sz w:val="22"/>
                <w:szCs w:val="22"/>
              </w:rPr>
            </w:r>
          </w:p>
        </w:tc>
      </w:tr>
      <w:tr>
        <w:trPr/>
        <w:tc>
          <w:tcPr>
            <w:tcW w:w="143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1a</w:t>
            </w:r>
          </w:p>
        </w:tc>
        <w:tc>
          <w:tcPr>
            <w:tcW w:w="4594" w:type="dxa"/>
            <w:tcBorders/>
            <w:vAlign w:val="center"/>
          </w:tcPr>
          <w:p>
            <w:pPr>
              <w:pStyle w:val="Normal"/>
              <w:widowControl/>
              <w:suppressAutoHyphens w:val="true"/>
              <w:spacing w:before="0" w:after="0"/>
              <w:jc w:val="left"/>
              <w:rPr>
                <w:rFonts w:ascii="Arial" w:hAnsi="Arial" w:cs="Arial"/>
                <w:bCs/>
                <w:sz w:val="22"/>
                <w:szCs w:val="22"/>
                <w:lang w:eastAsia="ar-SA"/>
              </w:rPr>
            </w:pPr>
            <w:r>
              <w:rPr>
                <w:rFonts w:cs="Arial" w:ascii="Arial" w:hAnsi="Arial"/>
                <w:kern w:val="0"/>
                <w:sz w:val="22"/>
                <w:szCs w:val="22"/>
                <w:lang w:val="lt-LT" w:eastAsia="en-US" w:bidi="ar-SA"/>
              </w:rPr>
              <w:t>Priekinio pleišto aukštis</w:t>
            </w:r>
          </w:p>
        </w:tc>
        <w:tc>
          <w:tcPr>
            <w:tcW w:w="102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color w:val="000000"/>
                <w:kern w:val="0"/>
                <w:sz w:val="22"/>
                <w:szCs w:val="22"/>
                <w:lang w:val="lt-LT" w:eastAsia="en-US" w:bidi="ar-SA"/>
              </w:rPr>
              <w:t>16,6</w:t>
            </w:r>
          </w:p>
        </w:tc>
        <w:tc>
          <w:tcPr>
            <w:tcW w:w="965" w:type="dxa"/>
            <w:tcBorders/>
            <w:shd w:color="auto" w:fill="F2F2F2" w:themeFill="background1" w:themeFillShade="f2" w:val="clear"/>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color w:val="000000"/>
                <w:kern w:val="0"/>
                <w:sz w:val="22"/>
                <w:szCs w:val="22"/>
                <w:lang w:val="lt-LT" w:eastAsia="en-US" w:bidi="ar-SA"/>
              </w:rPr>
              <w:t>17</w:t>
            </w:r>
          </w:p>
        </w:tc>
        <w:tc>
          <w:tcPr>
            <w:tcW w:w="989"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color w:val="000000"/>
                <w:kern w:val="0"/>
                <w:sz w:val="22"/>
                <w:szCs w:val="22"/>
                <w:lang w:val="lt-LT" w:eastAsia="en-US" w:bidi="ar-SA"/>
              </w:rPr>
              <w:t>17,4</w:t>
            </w:r>
          </w:p>
        </w:tc>
        <w:tc>
          <w:tcPr>
            <w:tcW w:w="1250"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0,2</w:t>
            </w:r>
          </w:p>
        </w:tc>
      </w:tr>
      <w:tr>
        <w:trPr/>
        <w:tc>
          <w:tcPr>
            <w:tcW w:w="143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1b</w:t>
            </w:r>
          </w:p>
        </w:tc>
        <w:tc>
          <w:tcPr>
            <w:tcW w:w="4594" w:type="dxa"/>
            <w:tcBorders/>
            <w:vAlign w:val="center"/>
          </w:tcPr>
          <w:p>
            <w:pPr>
              <w:pStyle w:val="Normal"/>
              <w:widowControl/>
              <w:suppressAutoHyphens w:val="true"/>
              <w:spacing w:before="0" w:after="0"/>
              <w:jc w:val="left"/>
              <w:rPr>
                <w:rFonts w:ascii="Arial" w:hAnsi="Arial" w:cs="Arial"/>
                <w:bCs/>
                <w:sz w:val="22"/>
                <w:szCs w:val="22"/>
                <w:lang w:eastAsia="ar-SA"/>
              </w:rPr>
            </w:pPr>
            <w:r>
              <w:rPr>
                <w:rFonts w:cs="Arial" w:ascii="Arial" w:hAnsi="Arial"/>
                <w:kern w:val="0"/>
                <w:sz w:val="22"/>
                <w:szCs w:val="22"/>
                <w:lang w:val="lt-LT" w:eastAsia="en-US" w:bidi="ar-SA"/>
              </w:rPr>
              <w:t>Priekinio pleišto plotis</w:t>
            </w:r>
          </w:p>
        </w:tc>
        <w:tc>
          <w:tcPr>
            <w:tcW w:w="102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bCs/>
                <w:kern w:val="0"/>
                <w:sz w:val="22"/>
                <w:szCs w:val="22"/>
                <w:lang w:val="lt-LT" w:eastAsia="ar-SA" w:bidi="ar-SA"/>
              </w:rPr>
              <w:t>18,3</w:t>
            </w:r>
          </w:p>
        </w:tc>
        <w:tc>
          <w:tcPr>
            <w:tcW w:w="965" w:type="dxa"/>
            <w:tcBorders/>
            <w:shd w:color="auto" w:fill="F2F2F2" w:themeFill="background1" w:themeFillShade="f2" w:val="clear"/>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bCs/>
                <w:kern w:val="0"/>
                <w:sz w:val="22"/>
                <w:szCs w:val="22"/>
                <w:lang w:val="lt-LT" w:eastAsia="ar-SA" w:bidi="ar-SA"/>
              </w:rPr>
              <w:t>19</w:t>
            </w:r>
          </w:p>
        </w:tc>
        <w:tc>
          <w:tcPr>
            <w:tcW w:w="989"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bCs/>
                <w:kern w:val="0"/>
                <w:sz w:val="22"/>
                <w:szCs w:val="22"/>
                <w:lang w:val="lt-LT" w:eastAsia="ar-SA" w:bidi="ar-SA"/>
              </w:rPr>
              <w:t>19,7</w:t>
            </w:r>
          </w:p>
        </w:tc>
        <w:tc>
          <w:tcPr>
            <w:tcW w:w="1250"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0,5</w:t>
            </w:r>
          </w:p>
        </w:tc>
      </w:tr>
      <w:tr>
        <w:trPr/>
        <w:tc>
          <w:tcPr>
            <w:tcW w:w="1433"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kern w:val="0"/>
                <w:sz w:val="22"/>
                <w:szCs w:val="22"/>
                <w:lang w:val="lt-LT" w:eastAsia="en-US" w:bidi="ar-SA"/>
              </w:rPr>
              <w:t>1c</w:t>
            </w:r>
          </w:p>
        </w:tc>
        <w:tc>
          <w:tcPr>
            <w:tcW w:w="4594" w:type="dxa"/>
            <w:tcBorders/>
            <w:vAlign w:val="center"/>
          </w:tcPr>
          <w:p>
            <w:pPr>
              <w:pStyle w:val="Normal"/>
              <w:widowControl/>
              <w:suppressAutoHyphens w:val="true"/>
              <w:spacing w:before="0" w:after="0"/>
              <w:jc w:val="left"/>
              <w:rPr>
                <w:rFonts w:ascii="Arial" w:hAnsi="Arial" w:cs="Arial"/>
                <w:sz w:val="22"/>
                <w:szCs w:val="22"/>
              </w:rPr>
            </w:pPr>
            <w:r>
              <w:rPr>
                <w:rFonts w:cs="Arial" w:ascii="Arial" w:hAnsi="Arial"/>
                <w:kern w:val="0"/>
                <w:sz w:val="22"/>
                <w:szCs w:val="22"/>
                <w:lang w:val="lt-LT" w:eastAsia="en-US" w:bidi="ar-SA"/>
              </w:rPr>
              <w:t>Kepurės apimtis</w:t>
            </w:r>
          </w:p>
        </w:tc>
        <w:tc>
          <w:tcPr>
            <w:tcW w:w="1023"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color w:val="000000"/>
                <w:kern w:val="0"/>
                <w:sz w:val="22"/>
                <w:szCs w:val="22"/>
                <w:lang w:val="lt-LT" w:eastAsia="en-US" w:bidi="ar-SA"/>
              </w:rPr>
              <w:t>56</w:t>
            </w:r>
          </w:p>
        </w:tc>
        <w:tc>
          <w:tcPr>
            <w:tcW w:w="965" w:type="dxa"/>
            <w:tcBorders/>
            <w:shd w:color="auto" w:fill="F2F2F2" w:themeFill="background1" w:themeFillShade="f2" w:val="clear"/>
            <w:vAlign w:val="center"/>
          </w:tcPr>
          <w:p>
            <w:pPr>
              <w:pStyle w:val="Normal"/>
              <w:widowControl/>
              <w:suppressAutoHyphens w:val="true"/>
              <w:spacing w:before="0" w:after="0"/>
              <w:jc w:val="center"/>
              <w:rPr>
                <w:rFonts w:ascii="Arial" w:hAnsi="Arial" w:cs="Arial"/>
                <w:sz w:val="22"/>
                <w:szCs w:val="22"/>
              </w:rPr>
            </w:pPr>
            <w:r>
              <w:rPr>
                <w:rFonts w:cs="Arial" w:ascii="Arial" w:hAnsi="Arial"/>
                <w:color w:val="000000"/>
                <w:kern w:val="0"/>
                <w:sz w:val="22"/>
                <w:szCs w:val="22"/>
                <w:lang w:val="lt-LT" w:eastAsia="en-US" w:bidi="ar-SA"/>
              </w:rPr>
              <w:t>58</w:t>
            </w:r>
          </w:p>
        </w:tc>
        <w:tc>
          <w:tcPr>
            <w:tcW w:w="989"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color w:val="000000"/>
                <w:kern w:val="0"/>
                <w:sz w:val="22"/>
                <w:szCs w:val="22"/>
                <w:lang w:val="lt-LT" w:eastAsia="en-US" w:bidi="ar-SA"/>
              </w:rPr>
              <w:t>60</w:t>
            </w:r>
          </w:p>
        </w:tc>
        <w:tc>
          <w:tcPr>
            <w:tcW w:w="1250" w:type="dxa"/>
            <w:tcBorders/>
            <w:vAlign w:val="center"/>
          </w:tcPr>
          <w:p>
            <w:pPr>
              <w:pStyle w:val="Normal"/>
              <w:widowControl/>
              <w:suppressAutoHyphens w:val="true"/>
              <w:spacing w:before="0" w:after="0"/>
              <w:jc w:val="center"/>
              <w:rPr>
                <w:rFonts w:ascii="Arial" w:hAnsi="Arial" w:cs="Arial"/>
                <w:sz w:val="22"/>
                <w:szCs w:val="22"/>
              </w:rPr>
            </w:pPr>
            <w:r>
              <w:rPr>
                <w:rFonts w:cs="Arial" w:ascii="Arial" w:hAnsi="Arial"/>
                <w:kern w:val="0"/>
                <w:sz w:val="22"/>
                <w:szCs w:val="22"/>
                <w:lang w:val="lt-LT" w:eastAsia="en-US" w:bidi="ar-SA"/>
              </w:rPr>
              <w:t>0,5</w:t>
            </w:r>
          </w:p>
        </w:tc>
      </w:tr>
      <w:tr>
        <w:trPr/>
        <w:tc>
          <w:tcPr>
            <w:tcW w:w="143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2a</w:t>
            </w:r>
          </w:p>
        </w:tc>
        <w:tc>
          <w:tcPr>
            <w:tcW w:w="4594" w:type="dxa"/>
            <w:tcBorders/>
            <w:vAlign w:val="center"/>
          </w:tcPr>
          <w:p>
            <w:pPr>
              <w:pStyle w:val="Normal"/>
              <w:widowControl/>
              <w:suppressAutoHyphens w:val="true"/>
              <w:spacing w:before="0" w:after="0"/>
              <w:jc w:val="left"/>
              <w:rPr>
                <w:rFonts w:ascii="Arial" w:hAnsi="Arial" w:cs="Arial"/>
                <w:bCs/>
                <w:sz w:val="22"/>
                <w:szCs w:val="22"/>
                <w:lang w:eastAsia="ar-SA"/>
              </w:rPr>
            </w:pPr>
            <w:r>
              <w:rPr>
                <w:rFonts w:cs="Arial" w:ascii="Arial" w:hAnsi="Arial"/>
                <w:kern w:val="0"/>
                <w:sz w:val="22"/>
                <w:szCs w:val="22"/>
                <w:lang w:val="lt-LT" w:eastAsia="en-US" w:bidi="ar-SA"/>
              </w:rPr>
              <w:t>Pleišto aukštis</w:t>
            </w:r>
          </w:p>
        </w:tc>
        <w:tc>
          <w:tcPr>
            <w:tcW w:w="102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color w:val="000000"/>
                <w:kern w:val="0"/>
                <w:sz w:val="22"/>
                <w:szCs w:val="22"/>
                <w:lang w:val="lt-LT" w:eastAsia="en-US" w:bidi="ar-SA"/>
              </w:rPr>
              <w:t>15,6</w:t>
            </w:r>
          </w:p>
        </w:tc>
        <w:tc>
          <w:tcPr>
            <w:tcW w:w="965" w:type="dxa"/>
            <w:tcBorders/>
            <w:shd w:color="auto" w:fill="F2F2F2" w:themeFill="background1" w:themeFillShade="f2" w:val="clear"/>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color w:val="000000"/>
                <w:kern w:val="0"/>
                <w:sz w:val="22"/>
                <w:szCs w:val="22"/>
                <w:lang w:val="lt-LT" w:eastAsia="en-US" w:bidi="ar-SA"/>
              </w:rPr>
              <w:t>16</w:t>
            </w:r>
          </w:p>
        </w:tc>
        <w:tc>
          <w:tcPr>
            <w:tcW w:w="989"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color w:val="000000"/>
                <w:kern w:val="0"/>
                <w:sz w:val="22"/>
                <w:szCs w:val="22"/>
                <w:lang w:val="lt-LT" w:eastAsia="en-US" w:bidi="ar-SA"/>
              </w:rPr>
              <w:t>16,4</w:t>
            </w:r>
          </w:p>
        </w:tc>
        <w:tc>
          <w:tcPr>
            <w:tcW w:w="1250"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0,2</w:t>
            </w:r>
          </w:p>
        </w:tc>
      </w:tr>
      <w:tr>
        <w:trPr/>
        <w:tc>
          <w:tcPr>
            <w:tcW w:w="143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2b</w:t>
            </w:r>
          </w:p>
        </w:tc>
        <w:tc>
          <w:tcPr>
            <w:tcW w:w="4594" w:type="dxa"/>
            <w:tcBorders/>
            <w:vAlign w:val="center"/>
          </w:tcPr>
          <w:p>
            <w:pPr>
              <w:pStyle w:val="Normal"/>
              <w:widowControl/>
              <w:suppressAutoHyphens w:val="true"/>
              <w:spacing w:before="0" w:after="0"/>
              <w:jc w:val="left"/>
              <w:rPr>
                <w:rFonts w:ascii="Arial" w:hAnsi="Arial" w:cs="Arial"/>
                <w:bCs/>
                <w:sz w:val="22"/>
                <w:szCs w:val="22"/>
                <w:lang w:eastAsia="ar-SA"/>
              </w:rPr>
            </w:pPr>
            <w:r>
              <w:rPr>
                <w:rFonts w:cs="Arial" w:ascii="Arial" w:hAnsi="Arial"/>
                <w:kern w:val="0"/>
                <w:sz w:val="22"/>
                <w:szCs w:val="22"/>
                <w:lang w:val="lt-LT" w:eastAsia="en-US" w:bidi="ar-SA"/>
              </w:rPr>
              <w:t>Pleišto plotis</w:t>
            </w:r>
          </w:p>
        </w:tc>
        <w:tc>
          <w:tcPr>
            <w:tcW w:w="102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bCs/>
                <w:kern w:val="0"/>
                <w:sz w:val="22"/>
                <w:szCs w:val="22"/>
                <w:lang w:val="pl-PL" w:eastAsia="ar-SA" w:bidi="ar-SA"/>
              </w:rPr>
              <w:t>9,6</w:t>
            </w:r>
          </w:p>
        </w:tc>
        <w:tc>
          <w:tcPr>
            <w:tcW w:w="965" w:type="dxa"/>
            <w:tcBorders/>
            <w:shd w:color="auto" w:fill="F2F2F2" w:themeFill="background1" w:themeFillShade="f2" w:val="clear"/>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10</w:t>
            </w:r>
          </w:p>
        </w:tc>
        <w:tc>
          <w:tcPr>
            <w:tcW w:w="989"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bCs/>
                <w:kern w:val="0"/>
                <w:sz w:val="22"/>
                <w:szCs w:val="22"/>
                <w:lang w:val="pl-PL" w:eastAsia="ar-SA" w:bidi="ar-SA"/>
              </w:rPr>
              <w:t>10,4</w:t>
            </w:r>
          </w:p>
        </w:tc>
        <w:tc>
          <w:tcPr>
            <w:tcW w:w="1250"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0,2</w:t>
            </w:r>
          </w:p>
        </w:tc>
      </w:tr>
      <w:tr>
        <w:trPr/>
        <w:tc>
          <w:tcPr>
            <w:tcW w:w="143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3a</w:t>
            </w:r>
          </w:p>
        </w:tc>
        <w:tc>
          <w:tcPr>
            <w:tcW w:w="4594" w:type="dxa"/>
            <w:tcBorders/>
            <w:vAlign w:val="center"/>
          </w:tcPr>
          <w:p>
            <w:pPr>
              <w:pStyle w:val="Normal"/>
              <w:widowControl/>
              <w:suppressAutoHyphens w:val="true"/>
              <w:spacing w:before="0" w:after="0"/>
              <w:jc w:val="left"/>
              <w:rPr>
                <w:rFonts w:ascii="Arial" w:hAnsi="Arial" w:cs="Arial"/>
                <w:bCs/>
                <w:sz w:val="22"/>
                <w:szCs w:val="22"/>
                <w:lang w:eastAsia="ar-SA"/>
              </w:rPr>
            </w:pPr>
            <w:r>
              <w:rPr>
                <w:rFonts w:cs="Arial" w:ascii="Arial" w:hAnsi="Arial"/>
                <w:kern w:val="0"/>
                <w:sz w:val="22"/>
                <w:szCs w:val="22"/>
                <w:lang w:val="lt-LT" w:eastAsia="en-US" w:bidi="ar-SA"/>
              </w:rPr>
              <w:t>Pleištų susiuvimo siūlės ilgis, matuojamas iš nugaros pusės nuo kepurės viršūnės iki iškirptės</w:t>
            </w:r>
          </w:p>
        </w:tc>
        <w:tc>
          <w:tcPr>
            <w:tcW w:w="102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color w:val="000000"/>
                <w:kern w:val="0"/>
                <w:sz w:val="22"/>
                <w:szCs w:val="22"/>
                <w:lang w:val="lt-LT" w:eastAsia="en-US" w:bidi="ar-SA"/>
              </w:rPr>
              <w:t>12,6</w:t>
            </w:r>
          </w:p>
        </w:tc>
        <w:tc>
          <w:tcPr>
            <w:tcW w:w="965" w:type="dxa"/>
            <w:tcBorders/>
            <w:shd w:color="auto" w:fill="F2F2F2" w:themeFill="background1" w:themeFillShade="f2" w:val="clear"/>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color w:val="000000"/>
                <w:kern w:val="0"/>
                <w:sz w:val="22"/>
                <w:szCs w:val="22"/>
                <w:lang w:val="lt-LT" w:eastAsia="en-US" w:bidi="ar-SA"/>
              </w:rPr>
              <w:t>13</w:t>
            </w:r>
          </w:p>
        </w:tc>
        <w:tc>
          <w:tcPr>
            <w:tcW w:w="989"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color w:val="000000"/>
                <w:kern w:val="0"/>
                <w:sz w:val="22"/>
                <w:szCs w:val="22"/>
                <w:lang w:val="lt-LT" w:eastAsia="en-US" w:bidi="ar-SA"/>
              </w:rPr>
              <w:t>13,4</w:t>
            </w:r>
          </w:p>
        </w:tc>
        <w:tc>
          <w:tcPr>
            <w:tcW w:w="1250"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0,2</w:t>
            </w:r>
          </w:p>
        </w:tc>
      </w:tr>
      <w:tr>
        <w:trPr/>
        <w:tc>
          <w:tcPr>
            <w:tcW w:w="143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3b</w:t>
            </w:r>
          </w:p>
        </w:tc>
        <w:tc>
          <w:tcPr>
            <w:tcW w:w="4594" w:type="dxa"/>
            <w:tcBorders/>
            <w:vAlign w:val="center"/>
          </w:tcPr>
          <w:p>
            <w:pPr>
              <w:pStyle w:val="Normal"/>
              <w:widowControl/>
              <w:suppressAutoHyphens w:val="true"/>
              <w:spacing w:before="0" w:after="0"/>
              <w:jc w:val="left"/>
              <w:rPr>
                <w:rFonts w:ascii="Arial" w:hAnsi="Arial" w:cs="Arial"/>
                <w:bCs/>
                <w:sz w:val="22"/>
                <w:szCs w:val="22"/>
                <w:lang w:eastAsia="ar-SA"/>
              </w:rPr>
            </w:pPr>
            <w:r>
              <w:rPr>
                <w:rFonts w:cs="Arial" w:ascii="Arial" w:hAnsi="Arial"/>
                <w:kern w:val="0"/>
                <w:sz w:val="22"/>
                <w:szCs w:val="22"/>
                <w:lang w:val="lt-LT" w:eastAsia="en-US" w:bidi="ar-SA"/>
              </w:rPr>
              <w:t>Pleišto apatinio krašto plotis, matuojamas iš nugaros pusės nuo dviejų pleištų susiuvimo siūlės iki iškirptės</w:t>
            </w:r>
          </w:p>
        </w:tc>
        <w:tc>
          <w:tcPr>
            <w:tcW w:w="102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color w:val="000000"/>
                <w:kern w:val="0"/>
                <w:sz w:val="22"/>
                <w:szCs w:val="22"/>
                <w:lang w:val="lt-LT" w:eastAsia="en-US" w:bidi="ar-SA"/>
              </w:rPr>
              <w:t>5,1</w:t>
            </w:r>
          </w:p>
        </w:tc>
        <w:tc>
          <w:tcPr>
            <w:tcW w:w="965" w:type="dxa"/>
            <w:tcBorders/>
            <w:shd w:color="auto" w:fill="F2F2F2" w:themeFill="background1" w:themeFillShade="f2" w:val="clear"/>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color w:val="000000"/>
                <w:kern w:val="0"/>
                <w:sz w:val="22"/>
                <w:szCs w:val="22"/>
                <w:lang w:val="lt-LT" w:eastAsia="en-US" w:bidi="ar-SA"/>
              </w:rPr>
              <w:t>5,5</w:t>
            </w:r>
          </w:p>
        </w:tc>
        <w:tc>
          <w:tcPr>
            <w:tcW w:w="989"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color w:val="000000"/>
                <w:kern w:val="0"/>
                <w:sz w:val="22"/>
                <w:szCs w:val="22"/>
                <w:lang w:val="lt-LT" w:eastAsia="en-US" w:bidi="ar-SA"/>
              </w:rPr>
              <w:t>5,9</w:t>
            </w:r>
          </w:p>
        </w:tc>
        <w:tc>
          <w:tcPr>
            <w:tcW w:w="1250"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0,2</w:t>
            </w:r>
          </w:p>
        </w:tc>
      </w:tr>
      <w:tr>
        <w:trPr/>
        <w:tc>
          <w:tcPr>
            <w:tcW w:w="143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4a</w:t>
            </w:r>
          </w:p>
        </w:tc>
        <w:tc>
          <w:tcPr>
            <w:tcW w:w="4594" w:type="dxa"/>
            <w:tcBorders/>
            <w:vAlign w:val="center"/>
          </w:tcPr>
          <w:p>
            <w:pPr>
              <w:pStyle w:val="Normal"/>
              <w:widowControl/>
              <w:suppressAutoHyphens w:val="true"/>
              <w:spacing w:before="0" w:after="0"/>
              <w:jc w:val="left"/>
              <w:rPr>
                <w:rFonts w:ascii="Arial" w:hAnsi="Arial" w:cs="Arial"/>
                <w:bCs/>
                <w:sz w:val="22"/>
                <w:szCs w:val="22"/>
                <w:lang w:eastAsia="ar-SA"/>
              </w:rPr>
            </w:pPr>
            <w:r>
              <w:rPr>
                <w:rFonts w:cs="Arial" w:ascii="Arial" w:hAnsi="Arial"/>
                <w:kern w:val="0"/>
                <w:sz w:val="22"/>
                <w:szCs w:val="22"/>
                <w:lang w:val="lt-LT" w:eastAsia="en-US" w:bidi="ar-SA"/>
              </w:rPr>
              <w:t>Iškirptės aukštis *</w:t>
            </w:r>
          </w:p>
        </w:tc>
        <w:tc>
          <w:tcPr>
            <w:tcW w:w="102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4</w:t>
            </w:r>
          </w:p>
        </w:tc>
        <w:tc>
          <w:tcPr>
            <w:tcW w:w="965" w:type="dxa"/>
            <w:tcBorders/>
            <w:shd w:color="auto" w:fill="F2F2F2" w:themeFill="background1" w:themeFillShade="f2" w:val="clear"/>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4</w:t>
            </w:r>
          </w:p>
        </w:tc>
        <w:tc>
          <w:tcPr>
            <w:tcW w:w="989"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4</w:t>
            </w:r>
          </w:p>
        </w:tc>
        <w:tc>
          <w:tcPr>
            <w:tcW w:w="1250"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0,3</w:t>
            </w:r>
          </w:p>
        </w:tc>
      </w:tr>
      <w:tr>
        <w:trPr/>
        <w:tc>
          <w:tcPr>
            <w:tcW w:w="143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4b</w:t>
            </w:r>
          </w:p>
        </w:tc>
        <w:tc>
          <w:tcPr>
            <w:tcW w:w="4594" w:type="dxa"/>
            <w:tcBorders/>
            <w:vAlign w:val="center"/>
          </w:tcPr>
          <w:p>
            <w:pPr>
              <w:pStyle w:val="Normal"/>
              <w:widowControl/>
              <w:suppressAutoHyphens w:val="true"/>
              <w:spacing w:before="0" w:after="0"/>
              <w:jc w:val="left"/>
              <w:rPr>
                <w:rFonts w:ascii="Arial" w:hAnsi="Arial" w:cs="Arial"/>
                <w:bCs/>
                <w:sz w:val="22"/>
                <w:szCs w:val="22"/>
                <w:lang w:eastAsia="ar-SA"/>
              </w:rPr>
            </w:pPr>
            <w:r>
              <w:rPr>
                <w:rFonts w:cs="Arial" w:ascii="Arial" w:hAnsi="Arial"/>
                <w:kern w:val="0"/>
                <w:sz w:val="22"/>
                <w:szCs w:val="22"/>
                <w:lang w:val="lt-LT" w:eastAsia="en-US" w:bidi="ar-SA"/>
              </w:rPr>
              <w:t>Iškirptės plotis *</w:t>
            </w:r>
          </w:p>
        </w:tc>
        <w:tc>
          <w:tcPr>
            <w:tcW w:w="102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8</w:t>
            </w:r>
          </w:p>
        </w:tc>
        <w:tc>
          <w:tcPr>
            <w:tcW w:w="965" w:type="dxa"/>
            <w:tcBorders/>
            <w:shd w:color="auto" w:fill="F2F2F2" w:themeFill="background1" w:themeFillShade="f2" w:val="clear"/>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8</w:t>
            </w:r>
          </w:p>
        </w:tc>
        <w:tc>
          <w:tcPr>
            <w:tcW w:w="989"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8</w:t>
            </w:r>
          </w:p>
        </w:tc>
        <w:tc>
          <w:tcPr>
            <w:tcW w:w="1250"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0,3</w:t>
            </w:r>
          </w:p>
        </w:tc>
      </w:tr>
      <w:tr>
        <w:trPr/>
        <w:tc>
          <w:tcPr>
            <w:tcW w:w="143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5</w:t>
            </w:r>
          </w:p>
        </w:tc>
        <w:tc>
          <w:tcPr>
            <w:tcW w:w="4594" w:type="dxa"/>
            <w:tcBorders/>
            <w:vAlign w:val="center"/>
          </w:tcPr>
          <w:p>
            <w:pPr>
              <w:pStyle w:val="Normal"/>
              <w:widowControl/>
              <w:suppressAutoHyphens w:val="true"/>
              <w:spacing w:before="0" w:after="0"/>
              <w:jc w:val="left"/>
              <w:rPr>
                <w:rFonts w:ascii="Arial" w:hAnsi="Arial" w:cs="Arial"/>
                <w:bCs/>
                <w:sz w:val="22"/>
                <w:szCs w:val="22"/>
                <w:lang w:eastAsia="ar-SA"/>
              </w:rPr>
            </w:pPr>
            <w:r>
              <w:rPr>
                <w:rFonts w:cs="Arial" w:ascii="Arial" w:hAnsi="Arial"/>
                <w:kern w:val="0"/>
                <w:sz w:val="22"/>
                <w:szCs w:val="22"/>
                <w:lang w:val="lt-LT" w:eastAsia="en-US" w:bidi="ar-SA"/>
              </w:rPr>
              <w:t>Snapelio plotis, matuojamas per vidurį *</w:t>
            </w:r>
          </w:p>
        </w:tc>
        <w:tc>
          <w:tcPr>
            <w:tcW w:w="102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7,5</w:t>
            </w:r>
          </w:p>
        </w:tc>
        <w:tc>
          <w:tcPr>
            <w:tcW w:w="965" w:type="dxa"/>
            <w:tcBorders/>
            <w:shd w:color="auto" w:fill="F2F2F2" w:themeFill="background1" w:themeFillShade="f2" w:val="clear"/>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7,5</w:t>
            </w:r>
          </w:p>
        </w:tc>
        <w:tc>
          <w:tcPr>
            <w:tcW w:w="989"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7,5</w:t>
            </w:r>
          </w:p>
        </w:tc>
        <w:tc>
          <w:tcPr>
            <w:tcW w:w="1250"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0,3</w:t>
            </w:r>
          </w:p>
        </w:tc>
      </w:tr>
      <w:tr>
        <w:trPr/>
        <w:tc>
          <w:tcPr>
            <w:tcW w:w="143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6</w:t>
            </w:r>
          </w:p>
        </w:tc>
        <w:tc>
          <w:tcPr>
            <w:tcW w:w="4594" w:type="dxa"/>
            <w:tcBorders/>
            <w:vAlign w:val="center"/>
          </w:tcPr>
          <w:p>
            <w:pPr>
              <w:pStyle w:val="Normal"/>
              <w:widowControl/>
              <w:suppressAutoHyphens w:val="true"/>
              <w:spacing w:before="0" w:after="0"/>
              <w:jc w:val="left"/>
              <w:rPr>
                <w:rFonts w:ascii="Arial" w:hAnsi="Arial" w:cs="Arial"/>
                <w:bCs/>
                <w:sz w:val="22"/>
                <w:szCs w:val="22"/>
                <w:lang w:eastAsia="ar-SA"/>
              </w:rPr>
            </w:pPr>
            <w:r>
              <w:rPr>
                <w:rFonts w:cs="Arial" w:ascii="Arial" w:hAnsi="Arial"/>
                <w:kern w:val="0"/>
                <w:sz w:val="22"/>
                <w:szCs w:val="22"/>
                <w:lang w:val="lt-LT" w:eastAsia="en-US" w:bidi="ar-SA"/>
              </w:rPr>
              <w:t>Dirželio dirželio plotis *</w:t>
            </w:r>
          </w:p>
        </w:tc>
        <w:tc>
          <w:tcPr>
            <w:tcW w:w="1023"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1,8</w:t>
            </w:r>
          </w:p>
        </w:tc>
        <w:tc>
          <w:tcPr>
            <w:tcW w:w="965" w:type="dxa"/>
            <w:tcBorders/>
            <w:shd w:color="auto" w:fill="F2F2F2" w:themeFill="background1" w:themeFillShade="f2" w:val="clear"/>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1,8</w:t>
            </w:r>
          </w:p>
        </w:tc>
        <w:tc>
          <w:tcPr>
            <w:tcW w:w="989"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1,8</w:t>
            </w:r>
          </w:p>
        </w:tc>
        <w:tc>
          <w:tcPr>
            <w:tcW w:w="1250" w:type="dxa"/>
            <w:tcBorders/>
            <w:vAlign w:val="center"/>
          </w:tcPr>
          <w:p>
            <w:pPr>
              <w:pStyle w:val="Normal"/>
              <w:widowControl/>
              <w:suppressAutoHyphens w:val="true"/>
              <w:spacing w:before="0" w:after="0"/>
              <w:jc w:val="center"/>
              <w:rPr>
                <w:rFonts w:ascii="Arial" w:hAnsi="Arial" w:cs="Arial"/>
                <w:bCs/>
                <w:sz w:val="22"/>
                <w:szCs w:val="22"/>
                <w:lang w:eastAsia="ar-SA"/>
              </w:rPr>
            </w:pPr>
            <w:r>
              <w:rPr>
                <w:rFonts w:cs="Arial" w:ascii="Arial" w:hAnsi="Arial"/>
                <w:kern w:val="0"/>
                <w:sz w:val="22"/>
                <w:szCs w:val="22"/>
                <w:lang w:val="lt-LT" w:eastAsia="en-US" w:bidi="ar-SA"/>
              </w:rPr>
              <w:t>0,1</w:t>
            </w:r>
          </w:p>
        </w:tc>
      </w:tr>
    </w:tbl>
    <w:p>
      <w:pPr>
        <w:pStyle w:val="Normal"/>
        <w:rPr>
          <w:rFonts w:ascii="Arial" w:hAnsi="Arial" w:cs="Arial"/>
          <w:sz w:val="22"/>
          <w:szCs w:val="22"/>
        </w:rPr>
      </w:pPr>
      <w:r>
        <w:rPr>
          <w:rFonts w:cs="Arial" w:ascii="Arial" w:hAnsi="Arial"/>
          <w:sz w:val="22"/>
          <w:szCs w:val="22"/>
        </w:rPr>
        <w:t>* - pastovus matmuo</w:t>
      </w:r>
    </w:p>
    <w:p>
      <w:pPr>
        <w:pStyle w:val="Normal"/>
        <w:spacing w:lineRule="auto" w:line="259" w:before="0" w:after="160"/>
        <w:rPr>
          <w:rFonts w:ascii="Arial" w:hAnsi="Arial" w:cs="Arial"/>
          <w:sz w:val="22"/>
          <w:szCs w:val="22"/>
        </w:rPr>
      </w:pPr>
      <w:r>
        <w:rPr>
          <w:rFonts w:cs="Arial" w:ascii="Arial" w:hAnsi="Arial"/>
          <w:sz w:val="22"/>
          <w:szCs w:val="22"/>
        </w:rPr>
      </w:r>
      <w:r>
        <w:br w:type="page"/>
      </w:r>
    </w:p>
    <w:p>
      <w:pPr>
        <w:pStyle w:val="Normal"/>
        <w:spacing w:before="0" w:after="0"/>
        <w:jc w:val="center"/>
        <w:rPr>
          <w:rFonts w:ascii="Arial" w:hAnsi="Arial" w:cs="Arial"/>
          <w:bCs/>
          <w:sz w:val="22"/>
          <w:szCs w:val="22"/>
          <w:lang w:eastAsia="ar-SA"/>
        </w:rPr>
      </w:pPr>
      <w:r>
        <w:rPr>
          <w:rFonts w:cs="Arial" w:ascii="Arial" w:hAnsi="Arial"/>
          <w:bCs/>
          <w:sz w:val="22"/>
          <w:szCs w:val="22"/>
          <w:lang w:eastAsia="ar-SA"/>
        </w:rPr>
        <w:t>VASARINĖS KEPURĖS ESKIZAI</w:t>
      </w:r>
    </w:p>
    <w:p>
      <w:pPr>
        <w:pStyle w:val="Normal"/>
        <w:jc w:val="center"/>
        <w:rPr>
          <w:rFonts w:ascii="Arial" w:hAnsi="Arial" w:cs="Arial"/>
          <w:bCs/>
          <w:sz w:val="22"/>
          <w:szCs w:val="22"/>
          <w:lang w:eastAsia="ar-SA"/>
        </w:rPr>
      </w:pPr>
      <w:r>
        <w:rPr>
          <w:rFonts w:cs="Arial" w:ascii="Arial" w:hAnsi="Arial"/>
          <w:bCs/>
          <w:sz w:val="22"/>
          <w:szCs w:val="22"/>
          <w:lang w:eastAsia="ar-SA"/>
        </w:rPr>
      </w:r>
    </w:p>
    <w:p>
      <w:pPr>
        <w:pStyle w:val="Normal"/>
        <w:jc w:val="center"/>
        <w:rPr>
          <w:rFonts w:ascii="Arial" w:hAnsi="Arial" w:cs="Arial"/>
          <w:b/>
          <w:sz w:val="22"/>
          <w:szCs w:val="22"/>
          <w:lang w:eastAsia="pl-PL"/>
        </w:rPr>
      </w:pPr>
      <w:r>
        <w:rPr/>
        <w:drawing>
          <wp:inline distT="0" distB="0" distL="0" distR="0">
            <wp:extent cx="4956810" cy="6687185"/>
            <wp:effectExtent l="0" t="0" r="0" b="0"/>
            <wp:docPr id="18" name="Picture 1870752581" descr="Paveikslėlis, kuriame yra apranga, kepurė, beisbolo kepurė, galvos apdang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70752581" descr="Paveikslėlis, kuriame yra apranga, kepurė, beisbolo kepurė, galvos apdangalas&#10;&#10;Automatiškai sugeneruotas aprašymas"/>
                    <pic:cNvPicPr>
                      <a:picLocks noChangeAspect="1" noChangeArrowheads="1"/>
                    </pic:cNvPicPr>
                  </pic:nvPicPr>
                  <pic:blipFill>
                    <a:blip r:embed="rId19"/>
                    <a:stretch>
                      <a:fillRect/>
                    </a:stretch>
                  </pic:blipFill>
                  <pic:spPr bwMode="auto">
                    <a:xfrm>
                      <a:off x="0" y="0"/>
                      <a:ext cx="4956810" cy="6687185"/>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26 eskizas</w:t>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drawing>
          <wp:inline distT="0" distB="0" distL="0" distR="0">
            <wp:extent cx="4286250" cy="5118735"/>
            <wp:effectExtent l="0" t="0" r="0" b="0"/>
            <wp:docPr id="19" name="Picture 790652362" descr="Paveikslėlis, kuriame yra tekstas, apskritimas, diagrama, lin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90652362" descr="Paveikslėlis, kuriame yra tekstas, apskritimas, diagrama, linija&#10;&#10;Automatiškai sugeneruotas aprašymas"/>
                    <pic:cNvPicPr>
                      <a:picLocks noChangeAspect="1" noChangeArrowheads="1"/>
                    </pic:cNvPicPr>
                  </pic:nvPicPr>
                  <pic:blipFill>
                    <a:blip r:embed="rId20"/>
                    <a:stretch>
                      <a:fillRect/>
                    </a:stretch>
                  </pic:blipFill>
                  <pic:spPr bwMode="auto">
                    <a:xfrm>
                      <a:off x="0" y="0"/>
                      <a:ext cx="4286250" cy="5118735"/>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27 eskizas</w:t>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drawing>
          <wp:inline distT="0" distB="0" distL="0" distR="0">
            <wp:extent cx="5127625" cy="8253095"/>
            <wp:effectExtent l="0" t="0" r="0" b="0"/>
            <wp:docPr id="20" name="Picture 649968910" descr="Paveikslėlis, kuriame yra piešimas, eskizas, iliustrac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649968910" descr="Paveikslėlis, kuriame yra piešimas, eskizas, iliustracija&#10;&#10;Automatiškai sugeneruotas aprašymas"/>
                    <pic:cNvPicPr>
                      <a:picLocks noChangeAspect="1" noChangeArrowheads="1"/>
                    </pic:cNvPicPr>
                  </pic:nvPicPr>
                  <pic:blipFill>
                    <a:blip r:embed="rId21"/>
                    <a:stretch>
                      <a:fillRect/>
                    </a:stretch>
                  </pic:blipFill>
                  <pic:spPr bwMode="auto">
                    <a:xfrm>
                      <a:off x="0" y="0"/>
                      <a:ext cx="5127625" cy="8253095"/>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28 eskizas</w:t>
      </w:r>
    </w:p>
    <w:p>
      <w:pPr>
        <w:pStyle w:val="Normal"/>
        <w:spacing w:lineRule="auto" w:line="259" w:before="0" w:after="160"/>
        <w:rPr>
          <w:rFonts w:ascii="Arial" w:hAnsi="Arial" w:cs="Arial"/>
          <w:sz w:val="22"/>
          <w:szCs w:val="22"/>
        </w:rPr>
      </w:pPr>
      <w:r>
        <w:rPr>
          <w:rFonts w:cs="Arial" w:ascii="Arial" w:hAnsi="Arial"/>
          <w:sz w:val="22"/>
          <w:szCs w:val="22"/>
        </w:rPr>
      </w:r>
      <w:r>
        <w:br w:type="page"/>
      </w:r>
    </w:p>
    <w:p>
      <w:pPr>
        <w:pStyle w:val="Normal"/>
        <w:spacing w:before="0" w:after="0"/>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LOGOTIPAS</w:t>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b/>
          <w:bCs/>
          <w:sz w:val="22"/>
          <w:szCs w:val="22"/>
        </w:rPr>
      </w:pPr>
      <w:r>
        <w:rPr/>
        <w:drawing>
          <wp:inline distT="0" distB="0" distL="0" distR="0">
            <wp:extent cx="2520950" cy="1289050"/>
            <wp:effectExtent l="0" t="0" r="0" b="0"/>
            <wp:docPr id="21" name="Picture 535271203" descr="Paveikslėlis, kuriame yra tekstas, Šriftas, logotipas, žali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35271203" descr="Paveikslėlis, kuriame yra tekstas, Šriftas, logotipas, žalias&#10;&#10;Automatiškai sugeneruotas aprašymas"/>
                    <pic:cNvPicPr>
                      <a:picLocks noChangeAspect="1" noChangeArrowheads="1"/>
                    </pic:cNvPicPr>
                  </pic:nvPicPr>
                  <pic:blipFill>
                    <a:blip r:embed="rId22"/>
                    <a:stretch>
                      <a:fillRect/>
                    </a:stretch>
                  </pic:blipFill>
                  <pic:spPr bwMode="auto">
                    <a:xfrm>
                      <a:off x="0" y="0"/>
                      <a:ext cx="2520950" cy="1289050"/>
                    </a:xfrm>
                    <a:prstGeom prst="rect">
                      <a:avLst/>
                    </a:prstGeom>
                    <a:noFill/>
                  </pic:spPr>
                </pic:pic>
              </a:graphicData>
            </a:graphic>
          </wp:inline>
        </w:drawing>
      </w:r>
    </w:p>
    <w:p>
      <w:pPr>
        <w:pStyle w:val="Normal"/>
        <w:jc w:val="center"/>
        <w:rPr>
          <w:rFonts w:ascii="Arial" w:hAnsi="Arial" w:eastAsia="Arial" w:cs="Arial"/>
          <w:b/>
          <w:sz w:val="22"/>
          <w:szCs w:val="22"/>
        </w:rPr>
      </w:pPr>
      <w:r>
        <w:rPr>
          <w:rFonts w:cs="Arial" w:ascii="Arial" w:hAnsi="Arial"/>
          <w:sz w:val="22"/>
          <w:szCs w:val="22"/>
        </w:rPr>
        <w:t>29 eskizas</w:t>
      </w:r>
    </w:p>
    <w:p>
      <w:pPr>
        <w:pStyle w:val="Normal"/>
        <w:rPr>
          <w:rFonts w:ascii="Arial" w:hAnsi="Arial" w:cs="Arial"/>
          <w:b/>
          <w:sz w:val="22"/>
          <w:szCs w:val="22"/>
        </w:rPr>
      </w:pPr>
      <w:r>
        <w:rPr>
          <w:rFonts w:cs="Arial" w:ascii="Arial" w:hAnsi="Arial"/>
          <w:b/>
          <w:sz w:val="22"/>
          <w:szCs w:val="22"/>
        </w:rPr>
      </w:r>
      <w:r>
        <w:br w:type="page"/>
      </w:r>
    </w:p>
    <w:p>
      <w:pPr>
        <w:pStyle w:val="Normal"/>
        <w:keepNext w:val="true"/>
        <w:numPr>
          <w:ilvl w:val="0"/>
          <w:numId w:val="0"/>
        </w:numPr>
        <w:tabs>
          <w:tab w:val="clear" w:pos="284"/>
          <w:tab w:val="left" w:pos="426" w:leader="none"/>
        </w:tabs>
        <w:spacing w:before="0" w:after="0"/>
        <w:ind w:hanging="0" w:left="0"/>
        <w:jc w:val="center"/>
        <w:outlineLvl w:val="0"/>
        <w:rPr>
          <w:rFonts w:ascii="Arial" w:hAnsi="Arial" w:cs="Arial"/>
          <w:b/>
          <w:sz w:val="22"/>
          <w:szCs w:val="22"/>
        </w:rPr>
      </w:pPr>
      <w:r>
        <w:rPr>
          <w:rFonts w:cs="Arial" w:ascii="Arial" w:hAnsi="Arial"/>
          <w:b/>
          <w:sz w:val="22"/>
          <w:szCs w:val="22"/>
        </w:rPr>
      </w:r>
    </w:p>
    <w:p>
      <w:pPr>
        <w:pStyle w:val="Normal"/>
        <w:keepNext w:val="true"/>
        <w:numPr>
          <w:ilvl w:val="0"/>
          <w:numId w:val="0"/>
        </w:numPr>
        <w:tabs>
          <w:tab w:val="clear" w:pos="284"/>
          <w:tab w:val="left" w:pos="426" w:leader="none"/>
        </w:tabs>
        <w:ind w:hanging="0" w:left="0"/>
        <w:jc w:val="center"/>
        <w:outlineLvl w:val="0"/>
        <w:rPr>
          <w:rFonts w:ascii="Arial" w:hAnsi="Arial" w:cs="Arial"/>
          <w:b/>
          <w:sz w:val="22"/>
          <w:szCs w:val="22"/>
        </w:rPr>
      </w:pPr>
      <w:r>
        <w:rPr>
          <w:rFonts w:cs="Arial" w:ascii="Arial" w:hAnsi="Arial"/>
          <w:b/>
          <w:sz w:val="22"/>
          <w:szCs w:val="22"/>
        </w:rPr>
      </w:r>
    </w:p>
    <w:p>
      <w:pPr>
        <w:pStyle w:val="Normal"/>
        <w:keepNext w:val="true"/>
        <w:numPr>
          <w:ilvl w:val="0"/>
          <w:numId w:val="0"/>
        </w:numPr>
        <w:tabs>
          <w:tab w:val="clear" w:pos="284"/>
          <w:tab w:val="left" w:pos="426" w:leader="none"/>
        </w:tabs>
        <w:ind w:hanging="0" w:left="0"/>
        <w:jc w:val="center"/>
        <w:outlineLvl w:val="0"/>
        <w:rPr>
          <w:rFonts w:ascii="Arial" w:hAnsi="Arial" w:cs="Arial"/>
          <w:b/>
          <w:sz w:val="22"/>
          <w:szCs w:val="22"/>
        </w:rPr>
      </w:pPr>
      <w:r>
        <w:rPr>
          <w:rFonts w:cs="Arial" w:ascii="Arial" w:hAnsi="Arial"/>
          <w:b/>
          <w:sz w:val="22"/>
          <w:szCs w:val="22"/>
        </w:rPr>
        <w:t xml:space="preserve">2 PIRKIMO OBJEKTO DALIES TECHNINIAI REIKALAVIMAI DŽEMPERIAMS </w:t>
      </w:r>
    </w:p>
    <w:p>
      <w:pPr>
        <w:pStyle w:val="Normal"/>
        <w:keepNext w:val="true"/>
        <w:widowControl w:val="false"/>
        <w:shd w:val="clear" w:color="auto" w:fill="FFFFFF"/>
        <w:tabs>
          <w:tab w:val="clear" w:pos="284"/>
          <w:tab w:val="left" w:pos="1134" w:leader="none"/>
          <w:tab w:val="left" w:pos="1560" w:leader="none"/>
          <w:tab w:val="left" w:pos="1701" w:leader="none"/>
        </w:tabs>
        <w:jc w:val="center"/>
        <w:textAlignment w:val="baseline"/>
        <w:rPr>
          <w:rFonts w:ascii="Arial" w:hAnsi="Arial" w:cs="Arial"/>
          <w:bCs/>
          <w:sz w:val="22"/>
          <w:szCs w:val="22"/>
        </w:rPr>
      </w:pPr>
      <w:r>
        <w:rPr>
          <w:rFonts w:cs="Arial" w:ascii="Arial" w:hAnsi="Arial"/>
          <w:bCs/>
          <w:sz w:val="22"/>
          <w:szCs w:val="22"/>
        </w:rPr>
      </w:r>
    </w:p>
    <w:p>
      <w:pPr>
        <w:pStyle w:val="Normal"/>
        <w:keepNext w:val="true"/>
        <w:widowControl w:val="false"/>
        <w:shd w:val="clear" w:color="auto" w:fill="FFFFFF"/>
        <w:tabs>
          <w:tab w:val="clear" w:pos="284"/>
          <w:tab w:val="left" w:pos="1134" w:leader="none"/>
          <w:tab w:val="left" w:pos="1560" w:leader="none"/>
          <w:tab w:val="left" w:pos="1701" w:leader="none"/>
        </w:tabs>
        <w:jc w:val="center"/>
        <w:textAlignment w:val="baseline"/>
        <w:rPr>
          <w:rFonts w:ascii="Arial" w:hAnsi="Arial" w:cs="Arial"/>
          <w:b/>
          <w:sz w:val="22"/>
          <w:szCs w:val="22"/>
        </w:rPr>
      </w:pPr>
      <w:r>
        <w:rPr>
          <w:rFonts w:cs="Arial" w:ascii="Arial" w:hAnsi="Arial"/>
          <w:b/>
          <w:sz w:val="22"/>
          <w:szCs w:val="22"/>
        </w:rPr>
        <w:t xml:space="preserve"> </w:t>
      </w:r>
      <w:r>
        <w:rPr>
          <w:rFonts w:cs="Arial" w:ascii="Arial" w:hAnsi="Arial"/>
          <w:b/>
          <w:sz w:val="22"/>
          <w:szCs w:val="22"/>
        </w:rPr>
        <w:t>FLISINIS DŽEMPERIS</w:t>
      </w:r>
    </w:p>
    <w:p>
      <w:pPr>
        <w:pStyle w:val="Normal"/>
        <w:keepNext w:val="true"/>
        <w:widowControl w:val="false"/>
        <w:shd w:val="clear" w:color="auto" w:fill="FFFFFF"/>
        <w:tabs>
          <w:tab w:val="clear" w:pos="284"/>
          <w:tab w:val="left" w:pos="1134" w:leader="none"/>
          <w:tab w:val="left" w:pos="1560" w:leader="none"/>
          <w:tab w:val="left" w:pos="1701" w:leader="none"/>
        </w:tabs>
        <w:jc w:val="center"/>
        <w:textAlignment w:val="baseline"/>
        <w:rPr>
          <w:rFonts w:ascii="Arial" w:hAnsi="Arial" w:cs="Arial"/>
          <w:b/>
          <w:sz w:val="22"/>
          <w:szCs w:val="22"/>
        </w:rPr>
      </w:pPr>
      <w:r>
        <w:rPr>
          <w:rFonts w:cs="Arial" w:ascii="Arial" w:hAnsi="Arial"/>
          <w:b/>
          <w:sz w:val="22"/>
          <w:szCs w:val="22"/>
        </w:rPr>
      </w:r>
    </w:p>
    <w:p>
      <w:pPr>
        <w:pStyle w:val="ListParagraph"/>
        <w:numPr>
          <w:ilvl w:val="0"/>
          <w:numId w:val="10"/>
        </w:numPr>
        <w:jc w:val="both"/>
        <w:rPr>
          <w:rFonts w:ascii="Arial" w:hAnsi="Arial" w:cs="Arial"/>
          <w:sz w:val="22"/>
          <w:szCs w:val="22"/>
        </w:rPr>
      </w:pPr>
      <w:r>
        <w:rPr>
          <w:rFonts w:cs="Arial" w:ascii="Arial" w:hAnsi="Arial"/>
          <w:sz w:val="22"/>
          <w:szCs w:val="22"/>
        </w:rPr>
        <w:t>Džemperis tiesaus silueto, su stovės tipo apykakle (toliau – Stovė). Džemperio apatinis kraštas iš nugaros pusės pailgintas. Džemperio modelis pavaizduotas 18 ir 19 eskizuose.</w:t>
      </w:r>
    </w:p>
    <w:p>
      <w:pPr>
        <w:pStyle w:val="ListParagraph"/>
        <w:numPr>
          <w:ilvl w:val="0"/>
          <w:numId w:val="10"/>
        </w:numPr>
        <w:jc w:val="both"/>
        <w:rPr>
          <w:rFonts w:ascii="Arial" w:hAnsi="Arial" w:cs="Arial"/>
          <w:sz w:val="22"/>
          <w:szCs w:val="22"/>
        </w:rPr>
      </w:pPr>
      <w:r>
        <w:rPr>
          <w:rFonts w:cs="Arial" w:ascii="Arial" w:hAnsi="Arial"/>
          <w:sz w:val="22"/>
          <w:szCs w:val="22"/>
        </w:rPr>
        <w:t>Aprašyme ir eskizuose matmenys pateikti baziniam dydžiui 52/184 (krūtinės apimtis – 99-104 cm, ūgis – 179-184 cm). Bazinio dydžio pagrindiniai matmenys pateikti 44 lentelėje.</w:t>
      </w:r>
    </w:p>
    <w:p>
      <w:pPr>
        <w:pStyle w:val="ListParagraph"/>
        <w:numPr>
          <w:ilvl w:val="0"/>
          <w:numId w:val="10"/>
        </w:numPr>
        <w:jc w:val="both"/>
        <w:rPr>
          <w:rFonts w:ascii="Arial" w:hAnsi="Arial" w:cs="Arial"/>
          <w:sz w:val="22"/>
          <w:szCs w:val="22"/>
        </w:rPr>
      </w:pPr>
      <w:r>
        <w:rPr>
          <w:rFonts w:cs="Arial" w:ascii="Arial" w:hAnsi="Arial"/>
          <w:sz w:val="22"/>
          <w:szCs w:val="22"/>
        </w:rPr>
        <w:t>Džemperis samanų spalvos, siuvamas iš daugiasluoksnio pagrindinio audinio. Pagrindinio audinio techninės charakteristikos pateiktos 38 lentelėje.</w:t>
      </w:r>
    </w:p>
    <w:p>
      <w:pPr>
        <w:pStyle w:val="ListParagraph"/>
        <w:numPr>
          <w:ilvl w:val="0"/>
          <w:numId w:val="10"/>
        </w:numPr>
        <w:jc w:val="both"/>
        <w:rPr>
          <w:rFonts w:ascii="Arial" w:hAnsi="Arial" w:cs="Arial"/>
          <w:sz w:val="22"/>
          <w:szCs w:val="22"/>
        </w:rPr>
      </w:pPr>
      <w:r>
        <w:rPr>
          <w:rFonts w:cs="Arial" w:ascii="Arial" w:hAnsi="Arial"/>
          <w:sz w:val="22"/>
          <w:szCs w:val="22"/>
        </w:rPr>
        <w:t>Džemperis priekyje (per visą ilgį, kartu su stove) užsegamas praskiriamuoju užtrauktuku su dviem spynelėmis (dvipusis X tipo).</w:t>
      </w:r>
    </w:p>
    <w:p>
      <w:pPr>
        <w:pStyle w:val="ListParagraph"/>
        <w:numPr>
          <w:ilvl w:val="0"/>
          <w:numId w:val="10"/>
        </w:numPr>
        <w:jc w:val="both"/>
        <w:rPr>
          <w:rFonts w:ascii="Arial" w:hAnsi="Arial" w:cs="Arial"/>
          <w:sz w:val="22"/>
          <w:szCs w:val="22"/>
        </w:rPr>
      </w:pPr>
      <w:r>
        <w:rPr>
          <w:rFonts w:cs="Arial" w:ascii="Arial" w:hAnsi="Arial"/>
          <w:sz w:val="22"/>
          <w:szCs w:val="22"/>
        </w:rPr>
        <w:t>Prie dešinės priekio puselės (iš vidinės pusės, po užtrauktuku) prisiūtas (3,5±0,3) cm pločio priesiuvas iš dvigubo pagalbinio audinio su pakietinimu, viršuje apgaubiantis užsegto užtrauktuko spynelę. Pagalbinio audinio techninės charakteristikos pateiktos 39 lentelėje.</w:t>
      </w:r>
    </w:p>
    <w:p>
      <w:pPr>
        <w:pStyle w:val="ListParagraph"/>
        <w:numPr>
          <w:ilvl w:val="0"/>
          <w:numId w:val="10"/>
        </w:numPr>
        <w:jc w:val="both"/>
        <w:rPr>
          <w:rFonts w:ascii="Arial" w:hAnsi="Arial" w:cs="Arial"/>
          <w:sz w:val="22"/>
          <w:szCs w:val="22"/>
        </w:rPr>
      </w:pPr>
      <w:r>
        <w:rPr>
          <w:rFonts w:cs="Arial" w:ascii="Arial" w:hAnsi="Arial"/>
          <w:sz w:val="22"/>
          <w:szCs w:val="22"/>
        </w:rPr>
        <w:t>Stovė iš dvigubo pagrindinio audinio. Stovės įsiuvimo siūlė papildomai apsiūta apkantavimo juostele.</w:t>
      </w:r>
    </w:p>
    <w:p>
      <w:pPr>
        <w:pStyle w:val="ListParagraph"/>
        <w:numPr>
          <w:ilvl w:val="0"/>
          <w:numId w:val="10"/>
        </w:numPr>
        <w:jc w:val="both"/>
        <w:rPr>
          <w:rFonts w:ascii="Arial" w:hAnsi="Arial" w:cs="Arial"/>
          <w:sz w:val="22"/>
          <w:szCs w:val="22"/>
        </w:rPr>
      </w:pPr>
      <w:r>
        <w:rPr>
          <w:rFonts w:cs="Arial" w:ascii="Arial" w:hAnsi="Arial"/>
          <w:sz w:val="22"/>
          <w:szCs w:val="22"/>
        </w:rPr>
        <w:t>Į džemperio nugaros detalės ir stovės sujungimo siūlę iš vidinės pusės įsiūta (6,0 – 7,0) cm ilgio tekstilinė pakabos juostelė.</w:t>
      </w:r>
    </w:p>
    <w:p>
      <w:pPr>
        <w:pStyle w:val="ListParagraph"/>
        <w:numPr>
          <w:ilvl w:val="0"/>
          <w:numId w:val="10"/>
        </w:numPr>
        <w:jc w:val="both"/>
        <w:rPr>
          <w:rFonts w:ascii="Arial" w:hAnsi="Arial" w:cs="Arial"/>
          <w:sz w:val="22"/>
          <w:szCs w:val="22"/>
        </w:rPr>
      </w:pPr>
      <w:r>
        <w:rPr>
          <w:rFonts w:cs="Arial" w:ascii="Arial" w:hAnsi="Arial"/>
          <w:sz w:val="22"/>
          <w:szCs w:val="22"/>
        </w:rPr>
        <w:t>Džemperio priekio puselės sukirptos iš trijų detalių: papetės, priekio ir šonelio.</w:t>
      </w:r>
    </w:p>
    <w:p>
      <w:pPr>
        <w:pStyle w:val="ListParagraph"/>
        <w:numPr>
          <w:ilvl w:val="0"/>
          <w:numId w:val="10"/>
        </w:numPr>
        <w:jc w:val="both"/>
        <w:rPr>
          <w:rFonts w:ascii="Arial" w:hAnsi="Arial" w:cs="Arial"/>
          <w:sz w:val="22"/>
          <w:szCs w:val="22"/>
        </w:rPr>
      </w:pPr>
      <w:r>
        <w:rPr>
          <w:rFonts w:cs="Arial" w:ascii="Arial" w:hAnsi="Arial"/>
          <w:sz w:val="22"/>
          <w:szCs w:val="22"/>
        </w:rPr>
        <w:t>Džemperio priekio puselės su pamušalu iš tinklelio tipo trikotažinės medžiagos. Pamušalo kraštai ties užtrauktukų prisiuvimo siūle turi būti su (4,5±0,5) cm pločio priesiuvais iš pagalbinio audinio. Tinklelio tipo trikotažinės medžiagos techninės charakteristikos pateiktos 40 lentelėje.</w:t>
      </w:r>
    </w:p>
    <w:p>
      <w:pPr>
        <w:pStyle w:val="ListParagraph"/>
        <w:numPr>
          <w:ilvl w:val="0"/>
          <w:numId w:val="10"/>
        </w:numPr>
        <w:jc w:val="both"/>
        <w:rPr>
          <w:rFonts w:ascii="Arial" w:hAnsi="Arial" w:cs="Arial"/>
          <w:sz w:val="22"/>
          <w:szCs w:val="22"/>
        </w:rPr>
      </w:pPr>
      <w:r>
        <w:rPr>
          <w:rFonts w:cs="Arial" w:ascii="Arial" w:hAnsi="Arial"/>
          <w:sz w:val="22"/>
          <w:szCs w:val="22"/>
          <w:lang w:bidi="en-US"/>
        </w:rPr>
        <w:t>Džemperio priekyje turi būti trys išorinės įleistinės kišenės.</w:t>
      </w:r>
    </w:p>
    <w:p>
      <w:pPr>
        <w:pStyle w:val="ListParagraph"/>
        <w:numPr>
          <w:ilvl w:val="1"/>
          <w:numId w:val="10"/>
        </w:numPr>
        <w:jc w:val="both"/>
        <w:rPr>
          <w:rFonts w:ascii="Arial" w:hAnsi="Arial" w:cs="Arial"/>
          <w:sz w:val="22"/>
          <w:szCs w:val="22"/>
        </w:rPr>
      </w:pPr>
      <w:r>
        <w:rPr>
          <w:rFonts w:cs="Arial" w:ascii="Arial" w:hAnsi="Arial"/>
          <w:sz w:val="22"/>
          <w:szCs w:val="22"/>
          <w:lang w:bidi="en-US"/>
        </w:rPr>
        <w:t>Viršutinė kišenė iškirpta ant dešinės pusės papetės.</w:t>
      </w:r>
    </w:p>
    <w:p>
      <w:pPr>
        <w:pStyle w:val="ListParagraph"/>
        <w:numPr>
          <w:ilvl w:val="2"/>
          <w:numId w:val="10"/>
        </w:numPr>
        <w:jc w:val="both"/>
        <w:rPr>
          <w:rFonts w:ascii="Arial" w:hAnsi="Arial" w:cs="Arial"/>
          <w:sz w:val="22"/>
          <w:szCs w:val="22"/>
          <w:lang w:bidi="en-US"/>
        </w:rPr>
      </w:pPr>
      <w:r>
        <w:rPr>
          <w:rFonts w:cs="Arial" w:ascii="Arial" w:hAnsi="Arial"/>
          <w:sz w:val="22"/>
          <w:szCs w:val="22"/>
          <w:lang w:bidi="en-US"/>
        </w:rPr>
        <w:t>Kišenės anga uždaroma užtrauktuku. Kišenės angos viršutinėje dalyje turi būti užtrauktuko spynelės apsauginis gaubtas iš dvigubo pagalbinio audinio.</w:t>
      </w:r>
    </w:p>
    <w:p>
      <w:pPr>
        <w:pStyle w:val="ListParagraph"/>
        <w:numPr>
          <w:ilvl w:val="2"/>
          <w:numId w:val="10"/>
        </w:numPr>
        <w:jc w:val="both"/>
        <w:rPr>
          <w:rFonts w:ascii="Arial" w:hAnsi="Arial" w:cs="Arial"/>
          <w:sz w:val="22"/>
          <w:szCs w:val="22"/>
        </w:rPr>
      </w:pPr>
      <w:r>
        <w:rPr>
          <w:rFonts w:cs="Arial" w:ascii="Arial" w:hAnsi="Arial"/>
          <w:sz w:val="22"/>
          <w:szCs w:val="22"/>
          <w:lang w:bidi="en-US"/>
        </w:rPr>
        <w:t xml:space="preserve">Kišenės maišelio kraštas </w:t>
      </w:r>
      <w:r>
        <w:rPr>
          <w:rFonts w:cs="Arial" w:ascii="Arial" w:hAnsi="Arial"/>
          <w:sz w:val="22"/>
          <w:szCs w:val="22"/>
        </w:rPr>
        <w:t>turi būti</w:t>
      </w:r>
      <w:r>
        <w:rPr>
          <w:rFonts w:cs="Arial" w:ascii="Arial" w:hAnsi="Arial"/>
          <w:sz w:val="22"/>
          <w:szCs w:val="22"/>
          <w:lang w:bidi="en-US"/>
        </w:rPr>
        <w:t xml:space="preserve"> </w:t>
      </w:r>
      <w:r>
        <w:rPr>
          <w:rFonts w:cs="Arial" w:ascii="Arial" w:hAnsi="Arial"/>
          <w:sz w:val="22"/>
          <w:szCs w:val="22"/>
        </w:rPr>
        <w:t>su (4,5</w:t>
      </w:r>
      <w:r>
        <w:rPr>
          <w:rFonts w:cs="Arial" w:ascii="Arial" w:hAnsi="Arial"/>
          <w:sz w:val="22"/>
          <w:szCs w:val="22"/>
          <w:lang w:bidi="en-US"/>
        </w:rPr>
        <w:t xml:space="preserve">±0,5) cm pločio </w:t>
      </w:r>
      <w:r>
        <w:rPr>
          <w:rFonts w:cs="Arial" w:ascii="Arial" w:hAnsi="Arial"/>
          <w:sz w:val="22"/>
          <w:szCs w:val="22"/>
        </w:rPr>
        <w:t>priesiuvu iš</w:t>
      </w:r>
      <w:r>
        <w:rPr>
          <w:rFonts w:cs="Arial" w:ascii="Arial" w:hAnsi="Arial"/>
          <w:sz w:val="22"/>
          <w:szCs w:val="22"/>
          <w:lang w:bidi="en-US"/>
        </w:rPr>
        <w:t xml:space="preserve"> pagalbinio audinio.</w:t>
      </w:r>
    </w:p>
    <w:p>
      <w:pPr>
        <w:pStyle w:val="ListParagraph"/>
        <w:numPr>
          <w:ilvl w:val="1"/>
          <w:numId w:val="10"/>
        </w:numPr>
        <w:jc w:val="both"/>
        <w:rPr>
          <w:rFonts w:ascii="Arial" w:hAnsi="Arial" w:cs="Arial"/>
          <w:sz w:val="22"/>
          <w:szCs w:val="22"/>
        </w:rPr>
      </w:pPr>
      <w:r>
        <w:rPr>
          <w:rFonts w:cs="Arial" w:ascii="Arial" w:hAnsi="Arial"/>
          <w:sz w:val="22"/>
          <w:szCs w:val="22"/>
        </w:rPr>
        <w:t xml:space="preserve">Dvi apatinių kišenių angos suformuotos </w:t>
      </w:r>
      <w:r>
        <w:rPr>
          <w:rFonts w:cs="Arial" w:ascii="Arial" w:hAnsi="Arial"/>
          <w:sz w:val="22"/>
          <w:szCs w:val="22"/>
          <w:lang w:bidi="en-US"/>
        </w:rPr>
        <w:t xml:space="preserve">priekio detalių ir šonelių susiuvimo siūlėse. </w:t>
      </w:r>
      <w:r>
        <w:rPr>
          <w:rFonts w:cs="Arial" w:ascii="Arial" w:hAnsi="Arial"/>
          <w:sz w:val="22"/>
          <w:szCs w:val="22"/>
        </w:rPr>
        <w:t xml:space="preserve">Kišenių angų ilgis – (18 </w:t>
      </w:r>
      <w:r>
        <w:rPr>
          <w:rFonts w:cs="Arial" w:ascii="Arial" w:hAnsi="Arial"/>
          <w:sz w:val="22"/>
          <w:szCs w:val="22"/>
          <w:lang w:bidi="en-US"/>
        </w:rPr>
        <w:t>± 0,5) cm.</w:t>
      </w:r>
    </w:p>
    <w:p>
      <w:pPr>
        <w:pStyle w:val="ListParagraph"/>
        <w:numPr>
          <w:ilvl w:val="2"/>
          <w:numId w:val="10"/>
        </w:numPr>
        <w:jc w:val="both"/>
        <w:rPr>
          <w:rFonts w:ascii="Arial" w:hAnsi="Arial" w:cs="Arial"/>
          <w:sz w:val="22"/>
          <w:szCs w:val="22"/>
          <w:lang w:bidi="en-US"/>
        </w:rPr>
      </w:pPr>
      <w:r>
        <w:rPr>
          <w:rFonts w:cs="Arial" w:ascii="Arial" w:hAnsi="Arial"/>
          <w:sz w:val="22"/>
          <w:szCs w:val="22"/>
          <w:lang w:bidi="en-US"/>
        </w:rPr>
        <w:t>Kišenių angos uždaromos užtrauktukais. Kišenės angos viršutinėje dalyje turi būti užtrauktuko spynelės apsauginis gaubtas iš dvigubo pagalbinio audinio.</w:t>
      </w:r>
    </w:p>
    <w:p>
      <w:pPr>
        <w:pStyle w:val="ListParagraph"/>
        <w:numPr>
          <w:ilvl w:val="2"/>
          <w:numId w:val="10"/>
        </w:numPr>
        <w:jc w:val="both"/>
        <w:rPr>
          <w:rFonts w:ascii="Arial" w:hAnsi="Arial" w:cs="Arial"/>
          <w:sz w:val="22"/>
          <w:szCs w:val="22"/>
        </w:rPr>
      </w:pPr>
      <w:r>
        <w:rPr>
          <w:rFonts w:cs="Arial" w:ascii="Arial" w:hAnsi="Arial"/>
          <w:sz w:val="22"/>
          <w:szCs w:val="22"/>
          <w:lang w:bidi="en-US"/>
        </w:rPr>
        <w:t xml:space="preserve">Kišenių maišelių kraštai </w:t>
      </w:r>
      <w:r>
        <w:rPr>
          <w:rFonts w:cs="Arial" w:ascii="Arial" w:hAnsi="Arial"/>
          <w:sz w:val="22"/>
          <w:szCs w:val="22"/>
        </w:rPr>
        <w:t>su (4,5</w:t>
      </w:r>
      <w:r>
        <w:rPr>
          <w:rFonts w:cs="Arial" w:ascii="Arial" w:hAnsi="Arial"/>
          <w:sz w:val="22"/>
          <w:szCs w:val="22"/>
          <w:lang w:bidi="en-US"/>
        </w:rPr>
        <w:t xml:space="preserve">±0,5) cm pločio </w:t>
      </w:r>
      <w:r>
        <w:rPr>
          <w:rFonts w:cs="Arial" w:ascii="Arial" w:hAnsi="Arial"/>
          <w:sz w:val="22"/>
          <w:szCs w:val="22"/>
        </w:rPr>
        <w:t>priesiuvais iš</w:t>
      </w:r>
      <w:r>
        <w:rPr>
          <w:rFonts w:cs="Arial" w:ascii="Arial" w:hAnsi="Arial"/>
          <w:sz w:val="22"/>
          <w:szCs w:val="22"/>
          <w:lang w:bidi="en-US"/>
        </w:rPr>
        <w:t xml:space="preserve"> pagalbinio audinio.</w:t>
      </w:r>
    </w:p>
    <w:p>
      <w:pPr>
        <w:pStyle w:val="ListParagraph"/>
        <w:numPr>
          <w:ilvl w:val="0"/>
          <w:numId w:val="10"/>
        </w:numPr>
        <w:jc w:val="both"/>
        <w:rPr>
          <w:rFonts w:ascii="Arial" w:hAnsi="Arial" w:cs="Arial"/>
          <w:sz w:val="22"/>
          <w:szCs w:val="22"/>
        </w:rPr>
      </w:pPr>
      <w:r>
        <w:rPr>
          <w:rFonts w:cs="Arial" w:ascii="Arial" w:hAnsi="Arial"/>
          <w:sz w:val="22"/>
          <w:szCs w:val="22"/>
          <w:lang w:bidi="en-US"/>
        </w:rPr>
        <w:t>Ant kairės priekio puselės,</w:t>
      </w:r>
      <w:r>
        <w:rPr>
          <w:rFonts w:cs="Arial" w:ascii="Arial" w:hAnsi="Arial"/>
          <w:sz w:val="22"/>
          <w:szCs w:val="22"/>
        </w:rPr>
        <w:t xml:space="preserve"> krūtinės srityje, (2</w:t>
      </w:r>
      <w:r>
        <w:rPr>
          <w:rFonts w:cs="Arial" w:ascii="Arial" w:hAnsi="Arial"/>
          <w:sz w:val="22"/>
          <w:szCs w:val="22"/>
          <w:lang w:bidi="en-US"/>
        </w:rPr>
        <w:t>±0,5) cm atstumu nuo užtrauktuko prisiuvimo siūlės suformuota vertikali įleistinė vidinė kišenė. Kišenės angos ilgis (18,0± 0,5) cm. Kišenės</w:t>
      </w:r>
      <w:r>
        <w:rPr>
          <w:rFonts w:cs="Arial" w:ascii="Arial" w:hAnsi="Arial"/>
          <w:sz w:val="22"/>
          <w:szCs w:val="22"/>
        </w:rPr>
        <w:t xml:space="preserve"> maišelis iš </w:t>
      </w:r>
      <w:r>
        <w:rPr>
          <w:rFonts w:cs="Arial" w:ascii="Arial" w:hAnsi="Arial"/>
          <w:sz w:val="22"/>
          <w:szCs w:val="22"/>
          <w:lang w:bidi="en-US"/>
        </w:rPr>
        <w:t xml:space="preserve">tinklelio tipo trikotažinės medžiagos. Kišenės maišelio kraštas turi būti </w:t>
      </w:r>
      <w:r>
        <w:rPr>
          <w:rFonts w:cs="Arial" w:ascii="Arial" w:hAnsi="Arial"/>
          <w:sz w:val="22"/>
          <w:szCs w:val="22"/>
        </w:rPr>
        <w:t>su (4,5</w:t>
      </w:r>
      <w:r>
        <w:rPr>
          <w:rFonts w:cs="Arial" w:ascii="Arial" w:hAnsi="Arial"/>
          <w:sz w:val="22"/>
          <w:szCs w:val="22"/>
          <w:lang w:bidi="en-US"/>
        </w:rPr>
        <w:t xml:space="preserve">±0,5) cm pločio </w:t>
      </w:r>
      <w:r>
        <w:rPr>
          <w:rFonts w:cs="Arial" w:ascii="Arial" w:hAnsi="Arial"/>
          <w:sz w:val="22"/>
          <w:szCs w:val="22"/>
        </w:rPr>
        <w:t>priesiuvu iš</w:t>
      </w:r>
      <w:r>
        <w:rPr>
          <w:rFonts w:cs="Arial" w:ascii="Arial" w:hAnsi="Arial"/>
          <w:sz w:val="22"/>
          <w:szCs w:val="22"/>
          <w:lang w:bidi="en-US"/>
        </w:rPr>
        <w:t xml:space="preserve"> pagalbinio audinio.</w:t>
      </w:r>
    </w:p>
    <w:p>
      <w:pPr>
        <w:pStyle w:val="ListParagraph"/>
        <w:numPr>
          <w:ilvl w:val="0"/>
          <w:numId w:val="10"/>
        </w:numPr>
        <w:jc w:val="both"/>
        <w:rPr>
          <w:rFonts w:ascii="Arial" w:hAnsi="Arial" w:cs="Arial"/>
          <w:sz w:val="22"/>
          <w:szCs w:val="22"/>
        </w:rPr>
      </w:pPr>
      <w:r>
        <w:rPr>
          <w:rFonts w:cs="Arial" w:ascii="Arial" w:hAnsi="Arial"/>
          <w:sz w:val="22"/>
          <w:szCs w:val="22"/>
        </w:rPr>
        <w:t xml:space="preserve">Džemperio nugara kirpta iš vienos detalės. </w:t>
      </w:r>
    </w:p>
    <w:p>
      <w:pPr>
        <w:pStyle w:val="ListParagraph"/>
        <w:numPr>
          <w:ilvl w:val="0"/>
          <w:numId w:val="10"/>
        </w:numPr>
        <w:jc w:val="both"/>
        <w:rPr>
          <w:rFonts w:ascii="Arial" w:hAnsi="Arial" w:cs="Arial"/>
          <w:sz w:val="22"/>
          <w:szCs w:val="22"/>
        </w:rPr>
      </w:pPr>
      <w:r>
        <w:rPr>
          <w:rFonts w:cs="Arial" w:ascii="Arial" w:hAnsi="Arial"/>
          <w:sz w:val="22"/>
          <w:szCs w:val="22"/>
        </w:rPr>
        <w:t xml:space="preserve">Džemperio apatinis kraštas su 3± 0,3 cm pločio apsiuvu iš pagalbinio audinio. Apsiuvas suformuoja tunelį, į kurį per metalines akutes įverta elastinė virvutė. </w:t>
      </w:r>
    </w:p>
    <w:p>
      <w:pPr>
        <w:pStyle w:val="ListParagraph"/>
        <w:numPr>
          <w:ilvl w:val="0"/>
          <w:numId w:val="10"/>
        </w:numPr>
        <w:jc w:val="both"/>
        <w:rPr>
          <w:rFonts w:ascii="Arial" w:hAnsi="Arial" w:cs="Arial"/>
          <w:sz w:val="22"/>
          <w:szCs w:val="22"/>
        </w:rPr>
      </w:pPr>
      <w:r>
        <w:rPr>
          <w:rFonts w:cs="Arial" w:ascii="Arial" w:hAnsi="Arial"/>
          <w:sz w:val="22"/>
          <w:szCs w:val="22"/>
        </w:rPr>
        <w:t>Džemperio</w:t>
      </w:r>
      <w:r>
        <w:rPr>
          <w:rFonts w:cs="Arial" w:ascii="Arial" w:hAnsi="Arial"/>
          <w:sz w:val="22"/>
          <w:szCs w:val="22"/>
          <w:lang w:bidi="en-US"/>
        </w:rPr>
        <w:t xml:space="preserve"> apimtis apatinėje dalyje </w:t>
      </w:r>
      <w:r>
        <w:rPr>
          <w:rFonts w:cs="Arial" w:ascii="Arial" w:hAnsi="Arial"/>
          <w:sz w:val="22"/>
          <w:szCs w:val="22"/>
        </w:rPr>
        <w:t>reguliuojama elastinės virvutės ir fiksatorių pagalba.</w:t>
      </w:r>
    </w:p>
    <w:p>
      <w:pPr>
        <w:pStyle w:val="ListParagraph"/>
        <w:numPr>
          <w:ilvl w:val="1"/>
          <w:numId w:val="10"/>
        </w:numPr>
        <w:jc w:val="both"/>
        <w:rPr>
          <w:rFonts w:ascii="Arial" w:hAnsi="Arial" w:cs="Arial"/>
          <w:sz w:val="22"/>
          <w:szCs w:val="22"/>
        </w:rPr>
      </w:pPr>
      <w:r>
        <w:rPr>
          <w:rFonts w:cs="Arial" w:ascii="Arial" w:hAnsi="Arial"/>
          <w:sz w:val="22"/>
          <w:szCs w:val="22"/>
        </w:rPr>
        <w:t>Elastinės virvutės galai įverti į priekinių apatinių kišenių vidų.</w:t>
      </w:r>
    </w:p>
    <w:p>
      <w:pPr>
        <w:pStyle w:val="ListParagraph"/>
        <w:numPr>
          <w:ilvl w:val="1"/>
          <w:numId w:val="10"/>
        </w:numPr>
        <w:jc w:val="both"/>
        <w:rPr>
          <w:rFonts w:ascii="Arial" w:hAnsi="Arial" w:cs="Arial"/>
          <w:sz w:val="22"/>
          <w:szCs w:val="22"/>
        </w:rPr>
      </w:pPr>
      <w:r>
        <w:rPr>
          <w:rFonts w:cs="Arial" w:ascii="Arial" w:hAnsi="Arial"/>
          <w:sz w:val="22"/>
          <w:szCs w:val="22"/>
        </w:rPr>
        <w:t>Apatinių kišenių viduje ant elastinės virvutės galų užmauti fiksatoriai ir ribotuvai.</w:t>
      </w:r>
    </w:p>
    <w:p>
      <w:pPr>
        <w:pStyle w:val="ListParagraph"/>
        <w:numPr>
          <w:ilvl w:val="1"/>
          <w:numId w:val="10"/>
        </w:numPr>
        <w:jc w:val="both"/>
        <w:rPr>
          <w:rFonts w:ascii="Arial" w:hAnsi="Arial" w:cs="Arial"/>
          <w:sz w:val="22"/>
          <w:szCs w:val="22"/>
        </w:rPr>
      </w:pPr>
      <w:r>
        <w:rPr>
          <w:rFonts w:cs="Arial" w:ascii="Arial" w:hAnsi="Arial"/>
          <w:sz w:val="22"/>
          <w:szCs w:val="22"/>
        </w:rPr>
        <w:t xml:space="preserve"> </w:t>
      </w:r>
      <w:r>
        <w:rPr>
          <w:rFonts w:cs="Arial" w:ascii="Arial" w:hAnsi="Arial"/>
          <w:sz w:val="22"/>
          <w:szCs w:val="22"/>
        </w:rPr>
        <w:t>Fiksatoriai</w:t>
      </w:r>
      <w:r>
        <w:rPr>
          <w:rFonts w:cs="Arial" w:ascii="Arial" w:hAnsi="Arial"/>
          <w:sz w:val="22"/>
          <w:szCs w:val="22"/>
          <w:lang w:bidi="en-US"/>
        </w:rPr>
        <w:t xml:space="preserve"> tekstilinių juostelių pagalba turi būti pritvirtinami prie džemperio. </w:t>
      </w:r>
    </w:p>
    <w:p>
      <w:pPr>
        <w:pStyle w:val="ListParagraph"/>
        <w:numPr>
          <w:ilvl w:val="0"/>
          <w:numId w:val="10"/>
        </w:numPr>
        <w:jc w:val="both"/>
        <w:rPr>
          <w:rFonts w:ascii="Arial" w:hAnsi="Arial" w:cs="Arial"/>
          <w:sz w:val="22"/>
          <w:szCs w:val="22"/>
        </w:rPr>
      </w:pPr>
      <w:r>
        <w:rPr>
          <w:rFonts w:cs="Arial" w:ascii="Arial" w:hAnsi="Arial"/>
          <w:sz w:val="22"/>
          <w:szCs w:val="22"/>
        </w:rPr>
        <w:t xml:space="preserve"> </w:t>
      </w:r>
      <w:r>
        <w:rPr>
          <w:rFonts w:cs="Arial" w:ascii="Arial" w:hAnsi="Arial"/>
          <w:sz w:val="22"/>
          <w:szCs w:val="22"/>
        </w:rPr>
        <w:t>Rankovės</w:t>
      </w:r>
      <w:r>
        <w:rPr>
          <w:rFonts w:cs="Arial" w:ascii="Arial" w:hAnsi="Arial"/>
          <w:sz w:val="22"/>
          <w:szCs w:val="22"/>
          <w:lang w:bidi="en-US"/>
        </w:rPr>
        <w:t xml:space="preserve"> reglano tipo, sukirptos iš 2 detalių (viršutinės ir apatinės). Viršutinė ir apatinė rankovių dalys susiūtos dvigubu peltakiu. Rankogalio viršutinė dalis pailginta apatinės dalies atžvilgiu.</w:t>
      </w:r>
    </w:p>
    <w:p>
      <w:pPr>
        <w:pStyle w:val="ListParagraph"/>
        <w:numPr>
          <w:ilvl w:val="1"/>
          <w:numId w:val="10"/>
        </w:numPr>
        <w:jc w:val="both"/>
        <w:rPr>
          <w:rFonts w:ascii="Arial" w:hAnsi="Arial" w:cs="Arial"/>
          <w:sz w:val="22"/>
          <w:szCs w:val="22"/>
        </w:rPr>
      </w:pPr>
      <w:r>
        <w:rPr>
          <w:rFonts w:cs="Arial" w:ascii="Arial" w:hAnsi="Arial"/>
          <w:sz w:val="22"/>
          <w:szCs w:val="22"/>
        </w:rPr>
        <w:t>Rankogaliai su palanka. Palanka su apsiuvu iš pagalbinio audinio. Palankos plotis plačiausioje vietoje (iš viršaus) 4,0±0,5 cm. Palankos plotis siauriausioje vietoje (iš apačios) 2,5±0,3 cm.</w:t>
      </w:r>
    </w:p>
    <w:p>
      <w:pPr>
        <w:pStyle w:val="ListParagraph"/>
        <w:numPr>
          <w:ilvl w:val="1"/>
          <w:numId w:val="10"/>
        </w:numPr>
        <w:jc w:val="both"/>
        <w:rPr>
          <w:rFonts w:ascii="Arial" w:hAnsi="Arial" w:cs="Arial"/>
          <w:sz w:val="22"/>
          <w:szCs w:val="22"/>
        </w:rPr>
      </w:pPr>
      <w:r>
        <w:rPr>
          <w:rFonts w:cs="Arial" w:ascii="Arial" w:hAnsi="Arial"/>
          <w:sz w:val="22"/>
          <w:szCs w:val="22"/>
        </w:rPr>
        <w:t>Į apatinę palankos dalį turi būti įsiūta elastinė juostelė.</w:t>
      </w:r>
    </w:p>
    <w:p>
      <w:pPr>
        <w:pStyle w:val="ListParagraph"/>
        <w:numPr>
          <w:ilvl w:val="0"/>
          <w:numId w:val="10"/>
        </w:numPr>
        <w:jc w:val="both"/>
        <w:rPr>
          <w:rFonts w:ascii="Arial" w:hAnsi="Arial" w:cs="Arial"/>
          <w:sz w:val="22"/>
          <w:szCs w:val="22"/>
        </w:rPr>
      </w:pPr>
      <w:r>
        <w:rPr>
          <w:rFonts w:cs="Arial" w:ascii="Arial" w:hAnsi="Arial"/>
          <w:sz w:val="22"/>
          <w:szCs w:val="22"/>
        </w:rPr>
        <w:t>Į rankovių įsiuvimo siūles iš priekinės pusės įsiūtos nustatyto piešinio apdailinės juostelės.</w:t>
      </w:r>
    </w:p>
    <w:p>
      <w:pPr>
        <w:pStyle w:val="ListParagraph"/>
        <w:numPr>
          <w:ilvl w:val="0"/>
          <w:numId w:val="10"/>
        </w:numPr>
        <w:jc w:val="both"/>
        <w:rPr>
          <w:rFonts w:ascii="Arial" w:hAnsi="Arial" w:cs="Arial"/>
          <w:bCs/>
          <w:sz w:val="22"/>
          <w:szCs w:val="22"/>
        </w:rPr>
      </w:pPr>
      <w:r>
        <w:rPr>
          <w:rFonts w:cs="Arial" w:ascii="Arial" w:hAnsi="Arial"/>
          <w:sz w:val="22"/>
          <w:szCs w:val="22"/>
        </w:rPr>
        <w:t>Ant</w:t>
      </w:r>
      <w:r>
        <w:rPr>
          <w:rFonts w:cs="Arial" w:ascii="Arial" w:hAnsi="Arial"/>
          <w:bCs/>
          <w:sz w:val="22"/>
          <w:szCs w:val="22"/>
        </w:rPr>
        <w:t xml:space="preserve"> kairės papetės prisiūta kibaus tekstilinio užsegimo </w:t>
      </w:r>
      <w:r>
        <w:rPr>
          <w:rFonts w:cs="Arial" w:ascii="Arial" w:hAnsi="Arial"/>
          <w:sz w:val="22"/>
          <w:szCs w:val="22"/>
        </w:rPr>
        <w:t xml:space="preserve">švelnioji pusė (su kilputėmis), prie kurios turi būti tvirtinamas antsiuvas su įmonės logotipu. </w:t>
      </w:r>
      <w:r>
        <w:rPr>
          <w:rFonts w:cs="Arial" w:ascii="Arial" w:hAnsi="Arial"/>
          <w:bCs/>
          <w:sz w:val="22"/>
          <w:szCs w:val="22"/>
        </w:rPr>
        <w:t xml:space="preserve">Kibaus tekstilinio užsegimo dydis – (10 x 5,5) </w:t>
      </w:r>
      <w:r>
        <w:rPr>
          <w:rFonts w:cs="Arial" w:ascii="Arial" w:hAnsi="Arial"/>
          <w:sz w:val="22"/>
          <w:szCs w:val="22"/>
          <w:lang w:bidi="en-US"/>
        </w:rPr>
        <w:t>± 0,3</w:t>
      </w:r>
      <w:r>
        <w:rPr>
          <w:rFonts w:cs="Arial" w:ascii="Arial" w:hAnsi="Arial"/>
          <w:bCs/>
          <w:sz w:val="22"/>
          <w:szCs w:val="22"/>
        </w:rPr>
        <w:t>cm.</w:t>
      </w:r>
    </w:p>
    <w:p>
      <w:pPr>
        <w:pStyle w:val="ListParagraph"/>
        <w:numPr>
          <w:ilvl w:val="0"/>
          <w:numId w:val="10"/>
        </w:numPr>
        <w:jc w:val="both"/>
        <w:rPr>
          <w:rFonts w:ascii="Arial" w:hAnsi="Arial" w:cs="Arial"/>
          <w:bCs/>
          <w:sz w:val="22"/>
          <w:szCs w:val="22"/>
        </w:rPr>
      </w:pPr>
      <w:r>
        <w:rPr>
          <w:rFonts w:cs="Arial" w:ascii="Arial" w:hAnsi="Arial"/>
          <w:sz w:val="22"/>
          <w:szCs w:val="22"/>
        </w:rPr>
        <w:t>Antsiuvas</w:t>
      </w:r>
      <w:r>
        <w:rPr>
          <w:rFonts w:cs="Arial" w:ascii="Arial" w:hAnsi="Arial"/>
          <w:bCs/>
          <w:sz w:val="22"/>
          <w:szCs w:val="22"/>
        </w:rPr>
        <w:t xml:space="preserve"> su įmonės logotipu stačiakampio formos.</w:t>
      </w:r>
    </w:p>
    <w:p>
      <w:pPr>
        <w:pStyle w:val="ListParagraph"/>
        <w:numPr>
          <w:ilvl w:val="1"/>
          <w:numId w:val="10"/>
        </w:numPr>
        <w:jc w:val="both"/>
        <w:rPr>
          <w:rFonts w:ascii="Arial" w:hAnsi="Arial" w:cs="Arial"/>
          <w:sz w:val="22"/>
          <w:szCs w:val="22"/>
        </w:rPr>
      </w:pPr>
      <w:r>
        <w:rPr>
          <w:rFonts w:cs="Arial" w:ascii="Arial" w:hAnsi="Arial"/>
          <w:sz w:val="22"/>
          <w:szCs w:val="22"/>
        </w:rPr>
        <w:t>Antsiuvo dydis - (10 x 5,5) ± 0,3 cm.</w:t>
      </w:r>
    </w:p>
    <w:p>
      <w:pPr>
        <w:pStyle w:val="ListParagraph"/>
        <w:numPr>
          <w:ilvl w:val="1"/>
          <w:numId w:val="10"/>
        </w:numPr>
        <w:jc w:val="both"/>
        <w:rPr>
          <w:rFonts w:ascii="Arial" w:hAnsi="Arial" w:cs="Arial"/>
          <w:sz w:val="22"/>
          <w:szCs w:val="22"/>
        </w:rPr>
      </w:pPr>
      <w:r>
        <w:rPr>
          <w:rFonts w:cs="Arial" w:ascii="Arial" w:hAnsi="Arial"/>
          <w:sz w:val="22"/>
          <w:szCs w:val="22"/>
        </w:rPr>
        <w:t>Įmonės logotipas turi būti išsiuvinėtas ant mišriapluoščio audinio. Mišriapluoščio audinio techninės charakteristikos pateiktos 43 lentelėje.</w:t>
      </w:r>
    </w:p>
    <w:p>
      <w:pPr>
        <w:pStyle w:val="ListParagraph"/>
        <w:numPr>
          <w:ilvl w:val="1"/>
          <w:numId w:val="10"/>
        </w:numPr>
        <w:jc w:val="both"/>
        <w:rPr>
          <w:rFonts w:ascii="Arial" w:hAnsi="Arial" w:cs="Arial"/>
          <w:bCs/>
          <w:sz w:val="22"/>
          <w:szCs w:val="22"/>
        </w:rPr>
      </w:pPr>
      <w:r>
        <w:rPr>
          <w:rFonts w:cs="Arial" w:ascii="Arial" w:hAnsi="Arial"/>
          <w:sz w:val="22"/>
          <w:szCs w:val="22"/>
        </w:rPr>
        <w:t>Antsiuvo</w:t>
      </w:r>
      <w:r>
        <w:rPr>
          <w:rFonts w:cs="Arial" w:ascii="Arial" w:hAnsi="Arial"/>
          <w:bCs/>
          <w:sz w:val="22"/>
          <w:szCs w:val="22"/>
        </w:rPr>
        <w:t xml:space="preserve"> kraštai, kartu su prie antsiuvo pritvirtinta kibaus tekstilinio užsegimo </w:t>
      </w:r>
      <w:r>
        <w:rPr>
          <w:rFonts w:cs="Arial" w:ascii="Arial" w:hAnsi="Arial"/>
          <w:sz w:val="22"/>
          <w:szCs w:val="22"/>
          <w:lang w:bidi="en-US"/>
        </w:rPr>
        <w:t xml:space="preserve">šiurkščiąja puse (su kabliukais), turi būti apsiūlėti. Siūlų </w:t>
      </w:r>
      <w:r>
        <w:rPr>
          <w:rFonts w:cs="Arial" w:ascii="Arial" w:hAnsi="Arial"/>
          <w:sz w:val="22"/>
          <w:szCs w:val="22"/>
        </w:rPr>
        <w:t>spalva turi derėti prie pagrindinio audinio spalvos.</w:t>
      </w:r>
    </w:p>
    <w:p>
      <w:pPr>
        <w:pStyle w:val="ListParagraph"/>
        <w:numPr>
          <w:ilvl w:val="0"/>
          <w:numId w:val="10"/>
        </w:numPr>
        <w:jc w:val="both"/>
        <w:rPr>
          <w:rFonts w:ascii="Arial" w:hAnsi="Arial" w:cs="Arial"/>
          <w:sz w:val="22"/>
          <w:szCs w:val="22"/>
        </w:rPr>
      </w:pPr>
      <w:r>
        <w:rPr>
          <w:rFonts w:cs="Arial" w:ascii="Arial" w:hAnsi="Arial"/>
          <w:sz w:val="22"/>
          <w:szCs w:val="22"/>
        </w:rPr>
        <w:t>Prie užtrauktukų spynelių, išskyrus vidinės kišenės užtrauktuko spynelę, turi būti pritvirtinti plastikiniai pakabukai su įmonės logotipo elementais.</w:t>
      </w:r>
    </w:p>
    <w:p>
      <w:pPr>
        <w:pStyle w:val="ListParagraph"/>
        <w:numPr>
          <w:ilvl w:val="0"/>
          <w:numId w:val="10"/>
        </w:numPr>
        <w:jc w:val="both"/>
        <w:rPr>
          <w:rFonts w:ascii="Arial" w:hAnsi="Arial" w:cs="Arial"/>
          <w:sz w:val="22"/>
          <w:szCs w:val="22"/>
        </w:rPr>
      </w:pPr>
      <w:r>
        <w:rPr>
          <w:rFonts w:cs="Arial" w:ascii="Arial" w:hAnsi="Arial"/>
          <w:sz w:val="22"/>
          <w:szCs w:val="22"/>
        </w:rPr>
        <w:t>Džemperio siūlės turi būti nupeltakiuotos pagal eskizus.</w:t>
      </w:r>
    </w:p>
    <w:p>
      <w:pPr>
        <w:pStyle w:val="ListParagraph"/>
        <w:numPr>
          <w:ilvl w:val="0"/>
          <w:numId w:val="10"/>
        </w:numPr>
        <w:jc w:val="both"/>
        <w:rPr>
          <w:rFonts w:ascii="Arial" w:hAnsi="Arial" w:cs="Arial"/>
          <w:bCs/>
          <w:sz w:val="22"/>
          <w:szCs w:val="22"/>
        </w:rPr>
      </w:pPr>
      <w:r>
        <w:rPr>
          <w:rFonts w:cs="Arial" w:ascii="Arial" w:hAnsi="Arial"/>
          <w:sz w:val="22"/>
          <w:szCs w:val="22"/>
        </w:rPr>
        <w:t>Reikalavimai papildomoms medžiagoms ir furnitūrai:</w:t>
      </w:r>
    </w:p>
    <w:p>
      <w:pPr>
        <w:pStyle w:val="ListParagraph"/>
        <w:numPr>
          <w:ilvl w:val="1"/>
          <w:numId w:val="10"/>
        </w:numPr>
        <w:jc w:val="both"/>
        <w:rPr>
          <w:rFonts w:ascii="Arial" w:hAnsi="Arial" w:cs="Arial"/>
          <w:sz w:val="22"/>
          <w:szCs w:val="22"/>
        </w:rPr>
      </w:pPr>
      <w:r>
        <w:rPr>
          <w:rFonts w:cs="Arial" w:ascii="Arial" w:hAnsi="Arial"/>
          <w:sz w:val="22"/>
          <w:szCs w:val="22"/>
        </w:rPr>
        <w:t>Priekinis užtrauktukas plastikinis. Visi kiti užtrauktukai spiraliniai. Visi užtrauktukai įsiūti antrąja puse. Užtrauktukų spalva turi derėti prie pagrindinio audinio spalvos. Plastikinio užtrauktuko techninės charakteristikos pateiktos 38 lentelėje.</w:t>
      </w:r>
    </w:p>
    <w:p>
      <w:pPr>
        <w:pStyle w:val="ListParagraph"/>
        <w:numPr>
          <w:ilvl w:val="1"/>
          <w:numId w:val="10"/>
        </w:numPr>
        <w:jc w:val="both"/>
        <w:rPr>
          <w:rFonts w:ascii="Arial" w:hAnsi="Arial" w:cs="Arial"/>
          <w:sz w:val="22"/>
          <w:szCs w:val="22"/>
        </w:rPr>
      </w:pPr>
      <w:r>
        <w:rPr>
          <w:rFonts w:cs="Arial" w:ascii="Arial" w:hAnsi="Arial"/>
          <w:sz w:val="22"/>
          <w:szCs w:val="22"/>
        </w:rPr>
        <w:t>Kibių tekstilinių užsegimų spalva turi derėti prie pagrindinio audinio spalvos. Kibių tekstilinių užsegimų techninės charakteristikos pateiktos 39 lentelėje.</w:t>
      </w:r>
    </w:p>
    <w:p>
      <w:pPr>
        <w:pStyle w:val="ListParagraph"/>
        <w:numPr>
          <w:ilvl w:val="1"/>
          <w:numId w:val="10"/>
        </w:numPr>
        <w:jc w:val="both"/>
        <w:rPr>
          <w:rFonts w:ascii="Arial" w:hAnsi="Arial" w:cs="Arial"/>
          <w:sz w:val="22"/>
          <w:szCs w:val="22"/>
        </w:rPr>
      </w:pPr>
      <w:r>
        <w:rPr>
          <w:rFonts w:cs="Arial" w:ascii="Arial" w:hAnsi="Arial"/>
          <w:sz w:val="22"/>
          <w:szCs w:val="22"/>
        </w:rPr>
        <w:t>Elastinė virvutė apvali, spalva turi derėti prie pagrindinio audinio spalvos.</w:t>
      </w:r>
    </w:p>
    <w:p>
      <w:pPr>
        <w:pStyle w:val="ListParagraph"/>
        <w:numPr>
          <w:ilvl w:val="1"/>
          <w:numId w:val="10"/>
        </w:numPr>
        <w:jc w:val="both"/>
        <w:rPr>
          <w:rFonts w:ascii="Arial" w:hAnsi="Arial" w:cs="Arial"/>
          <w:bCs/>
          <w:sz w:val="22"/>
          <w:szCs w:val="22"/>
        </w:rPr>
      </w:pPr>
      <w:r>
        <w:rPr>
          <w:rFonts w:cs="Arial" w:ascii="Arial" w:hAnsi="Arial"/>
          <w:sz w:val="22"/>
          <w:szCs w:val="22"/>
        </w:rPr>
        <w:t>Siuvimo siūlai iš poliesterio, neblunkantys, jų spalva deranti prie pagrindinio audinio spalvos.</w:t>
      </w:r>
    </w:p>
    <w:p>
      <w:pPr>
        <w:pStyle w:val="Normal"/>
        <w:ind w:firstLine="708"/>
        <w:rPr>
          <w:rFonts w:ascii="Arial" w:hAnsi="Arial" w:eastAsia="Arial" w:cs="Arial"/>
          <w:b/>
          <w:sz w:val="22"/>
          <w:szCs w:val="22"/>
        </w:rPr>
      </w:pPr>
      <w:r>
        <w:rPr>
          <w:rFonts w:eastAsia="Arial" w:cs="Arial" w:ascii="Arial" w:hAnsi="Arial"/>
          <w:b/>
          <w:sz w:val="22"/>
          <w:szCs w:val="22"/>
        </w:rPr>
      </w:r>
    </w:p>
    <w:p>
      <w:pPr>
        <w:pStyle w:val="Normal"/>
        <w:jc w:val="center"/>
        <w:rPr>
          <w:rFonts w:ascii="Arial" w:hAnsi="Arial" w:cs="Arial"/>
          <w:b/>
          <w:sz w:val="22"/>
          <w:szCs w:val="22"/>
        </w:rPr>
      </w:pPr>
      <w:r>
        <w:rPr>
          <w:rFonts w:cs="Arial" w:ascii="Arial" w:hAnsi="Arial"/>
          <w:b/>
          <w:caps/>
          <w:sz w:val="22"/>
          <w:szCs w:val="22"/>
        </w:rPr>
        <w:t>pagrindinio audiniO Techninės charakteristikos</w:t>
      </w:r>
      <w:r>
        <w:rPr>
          <w:rFonts w:cs="Arial" w:ascii="Arial" w:hAnsi="Arial"/>
          <w:b/>
          <w:sz w:val="22"/>
          <w:szCs w:val="22"/>
        </w:rPr>
        <w:t xml:space="preserve"> </w:t>
      </w:r>
    </w:p>
    <w:p>
      <w:pPr>
        <w:pStyle w:val="Normal"/>
        <w:jc w:val="right"/>
        <w:rPr>
          <w:rFonts w:ascii="Arial" w:hAnsi="Arial" w:cs="Arial"/>
          <w:bCs/>
          <w:sz w:val="22"/>
          <w:szCs w:val="22"/>
        </w:rPr>
      </w:pPr>
      <w:r>
        <w:rPr>
          <w:rFonts w:cs="Arial" w:ascii="Arial" w:hAnsi="Arial"/>
          <w:bCs/>
          <w:sz w:val="22"/>
          <w:szCs w:val="22"/>
        </w:rPr>
        <w:t>38 lentelė</w:t>
      </w:r>
    </w:p>
    <w:tbl>
      <w:tblPr>
        <w:tblpPr w:vertAnchor="text" w:horzAnchor="margin" w:leftFromText="180" w:rightFromText="180" w:tblpX="0" w:tblpY="255"/>
        <w:tblW w:w="10201" w:type="dxa"/>
        <w:jc w:val="left"/>
        <w:tblInd w:w="28" w:type="dxa"/>
        <w:tblLayout w:type="fixed"/>
        <w:tblCellMar>
          <w:top w:w="0" w:type="dxa"/>
          <w:left w:w="28" w:type="dxa"/>
          <w:bottom w:w="0" w:type="dxa"/>
          <w:right w:w="28" w:type="dxa"/>
        </w:tblCellMar>
        <w:tblLook w:firstRow="0" w:noVBand="0" w:lastRow="0" w:firstColumn="0" w:lastColumn="0" w:noHBand="0" w:val="0000"/>
      </w:tblPr>
      <w:tblGrid>
        <w:gridCol w:w="564"/>
        <w:gridCol w:w="3116"/>
        <w:gridCol w:w="2980"/>
        <w:gridCol w:w="3540"/>
      </w:tblGrid>
      <w:tr>
        <w:trPr>
          <w:trHeight w:val="20" w:hRule="atLeast"/>
        </w:trPr>
        <w:tc>
          <w:tcPr>
            <w:tcW w:w="564" w:type="dxa"/>
            <w:tcBorders>
              <w:top w:val="single" w:sz="4" w:space="0" w:color="000000"/>
              <w:left w:val="single" w:sz="4" w:space="0" w:color="000000"/>
              <w:bottom w:val="single" w:sz="4" w:space="0" w:color="000000"/>
            </w:tcBorders>
          </w:tcPr>
          <w:p>
            <w:pPr>
              <w:pStyle w:val="Normal"/>
              <w:ind w:left="142"/>
              <w:jc w:val="center"/>
              <w:rPr>
                <w:rFonts w:ascii="Arial" w:hAnsi="Arial" w:cs="Arial"/>
                <w:b/>
                <w:sz w:val="22"/>
                <w:szCs w:val="22"/>
              </w:rPr>
            </w:pPr>
            <w:r>
              <w:rPr>
                <w:rFonts w:cs="Arial" w:ascii="Arial" w:hAnsi="Arial"/>
                <w:b/>
                <w:sz w:val="22"/>
                <w:szCs w:val="22"/>
              </w:rPr>
              <w:t>Eil.</w:t>
            </w:r>
          </w:p>
          <w:p>
            <w:pPr>
              <w:pStyle w:val="Normal"/>
              <w:ind w:left="142"/>
              <w:jc w:val="center"/>
              <w:rPr>
                <w:rFonts w:ascii="Arial" w:hAnsi="Arial" w:cs="Arial"/>
                <w:b/>
                <w:sz w:val="22"/>
                <w:szCs w:val="22"/>
              </w:rPr>
            </w:pPr>
            <w:r>
              <w:rPr>
                <w:rFonts w:cs="Arial" w:ascii="Arial" w:hAnsi="Arial"/>
                <w:b/>
                <w:sz w:val="22"/>
                <w:szCs w:val="22"/>
              </w:rPr>
              <w:t>Nr.</w:t>
            </w:r>
          </w:p>
        </w:tc>
        <w:tc>
          <w:tcPr>
            <w:tcW w:w="3116"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2980"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354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w:t>
            </w:r>
          </w:p>
        </w:tc>
        <w:tc>
          <w:tcPr>
            <w:tcW w:w="311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Pluoštinė sudėtis, %</w:t>
            </w:r>
          </w:p>
        </w:tc>
        <w:tc>
          <w:tcPr>
            <w:tcW w:w="2980"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3-jų sluoksnių:</w:t>
            </w:r>
          </w:p>
          <w:p>
            <w:pPr>
              <w:pStyle w:val="Normal"/>
              <w:jc w:val="center"/>
              <w:rPr>
                <w:rFonts w:ascii="Arial" w:hAnsi="Arial" w:cs="Arial"/>
                <w:sz w:val="22"/>
                <w:szCs w:val="22"/>
              </w:rPr>
            </w:pPr>
            <w:r>
              <w:rPr>
                <w:rFonts w:cs="Arial" w:ascii="Arial" w:hAnsi="Arial"/>
                <w:sz w:val="22"/>
                <w:szCs w:val="22"/>
              </w:rPr>
              <w:t>viršutinis sluoksnis:100% PES</w:t>
            </w:r>
          </w:p>
          <w:p>
            <w:pPr>
              <w:pStyle w:val="Normal"/>
              <w:jc w:val="center"/>
              <w:rPr>
                <w:rFonts w:ascii="Arial" w:hAnsi="Arial" w:cs="Arial"/>
                <w:sz w:val="22"/>
                <w:szCs w:val="22"/>
              </w:rPr>
            </w:pPr>
            <w:r>
              <w:rPr>
                <w:rFonts w:cs="Arial" w:ascii="Arial" w:hAnsi="Arial"/>
                <w:sz w:val="22"/>
                <w:szCs w:val="22"/>
              </w:rPr>
              <w:t>vidurinis sluoksnis (membrana):</w:t>
            </w:r>
          </w:p>
          <w:p>
            <w:pPr>
              <w:pStyle w:val="Normal"/>
              <w:jc w:val="center"/>
              <w:rPr>
                <w:rFonts w:ascii="Arial" w:hAnsi="Arial" w:cs="Arial"/>
                <w:sz w:val="22"/>
                <w:szCs w:val="22"/>
              </w:rPr>
            </w:pPr>
            <w:r>
              <w:rPr>
                <w:rFonts w:cs="Arial" w:ascii="Arial" w:hAnsi="Arial"/>
                <w:sz w:val="22"/>
                <w:szCs w:val="22"/>
              </w:rPr>
              <w:t>100% PTFE</w:t>
            </w:r>
          </w:p>
          <w:p>
            <w:pPr>
              <w:pStyle w:val="Normal"/>
              <w:jc w:val="center"/>
              <w:rPr>
                <w:rFonts w:ascii="Arial" w:hAnsi="Arial" w:cs="Arial"/>
                <w:sz w:val="22"/>
                <w:szCs w:val="22"/>
              </w:rPr>
            </w:pPr>
            <w:r>
              <w:rPr>
                <w:rFonts w:cs="Arial" w:ascii="Arial" w:hAnsi="Arial"/>
                <w:sz w:val="22"/>
                <w:szCs w:val="22"/>
              </w:rPr>
              <w:t>apatinis sluoksnis: 100% PES</w:t>
            </w:r>
          </w:p>
        </w:tc>
        <w:tc>
          <w:tcPr>
            <w:tcW w:w="35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Nurodyti</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2</w:t>
            </w:r>
          </w:p>
        </w:tc>
        <w:tc>
          <w:tcPr>
            <w:tcW w:w="311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Paviršinis tankis, g/m</w:t>
            </w:r>
            <w:r>
              <w:rPr>
                <w:rFonts w:cs="Arial" w:ascii="Arial" w:hAnsi="Arial"/>
                <w:sz w:val="22"/>
                <w:szCs w:val="22"/>
                <w:vertAlign w:val="superscript"/>
              </w:rPr>
              <w:t>2</w:t>
            </w:r>
          </w:p>
        </w:tc>
        <w:tc>
          <w:tcPr>
            <w:tcW w:w="2980"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330 ± 25</w:t>
            </w:r>
          </w:p>
        </w:tc>
        <w:tc>
          <w:tcPr>
            <w:tcW w:w="35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ISO 3801 (ISO 3801) arba lygiavertis</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3</w:t>
            </w:r>
          </w:p>
        </w:tc>
        <w:tc>
          <w:tcPr>
            <w:tcW w:w="311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Atsparumo mechaninei skverbčiai nustatymas (rutuliuko praspaudimo procedūra), N</w:t>
            </w:r>
          </w:p>
        </w:tc>
        <w:tc>
          <w:tcPr>
            <w:tcW w:w="2980"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 xml:space="preserve">≥ </w:t>
            </w:r>
            <w:r>
              <w:rPr>
                <w:rFonts w:cs="Arial" w:ascii="Arial" w:hAnsi="Arial"/>
                <w:bCs/>
                <w:sz w:val="22"/>
                <w:szCs w:val="22"/>
              </w:rPr>
              <w:t>500</w:t>
            </w:r>
          </w:p>
        </w:tc>
        <w:tc>
          <w:tcPr>
            <w:tcW w:w="35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9073 - 5</w:t>
            </w:r>
          </w:p>
          <w:p>
            <w:pPr>
              <w:pStyle w:val="Normal"/>
              <w:rPr>
                <w:rFonts w:ascii="Arial" w:hAnsi="Arial" w:cs="Arial"/>
                <w:sz w:val="22"/>
                <w:szCs w:val="22"/>
              </w:rPr>
            </w:pPr>
            <w:r>
              <w:rPr>
                <w:rFonts w:cs="Arial" w:ascii="Arial" w:hAnsi="Arial"/>
                <w:sz w:val="22"/>
                <w:szCs w:val="22"/>
              </w:rPr>
              <w:t>arba lygiavertis</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trike/>
                <w:sz w:val="22"/>
                <w:szCs w:val="22"/>
                <w:lang w:eastAsia="ar-SA"/>
              </w:rPr>
            </w:pPr>
            <w:r>
              <w:rPr>
                <w:rFonts w:cs="Arial" w:ascii="Arial" w:hAnsi="Arial"/>
                <w:strike/>
                <w:sz w:val="22"/>
                <w:szCs w:val="22"/>
                <w:lang w:eastAsia="ar-SA"/>
              </w:rPr>
              <w:t>4</w:t>
            </w:r>
          </w:p>
        </w:tc>
        <w:tc>
          <w:tcPr>
            <w:tcW w:w="311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Matmenų pokyčiai po skalbimo prie 40</w:t>
            </w:r>
            <w:r>
              <w:rPr>
                <w:rFonts w:cs="Arial" w:ascii="Arial" w:hAnsi="Arial"/>
                <w:sz w:val="22"/>
                <w:szCs w:val="22"/>
                <w:vertAlign w:val="superscript"/>
              </w:rPr>
              <w:t xml:space="preserve">  º</w:t>
            </w:r>
            <w:r>
              <w:rPr>
                <w:rFonts w:cs="Arial" w:ascii="Arial" w:hAnsi="Arial"/>
                <w:sz w:val="22"/>
                <w:szCs w:val="22"/>
              </w:rPr>
              <w:t>C, %</w:t>
            </w:r>
          </w:p>
        </w:tc>
        <w:tc>
          <w:tcPr>
            <w:tcW w:w="2980"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Metmenys  ≤ 3,0</w:t>
            </w:r>
          </w:p>
          <w:p>
            <w:pPr>
              <w:pStyle w:val="Normal"/>
              <w:jc w:val="center"/>
              <w:rPr>
                <w:rFonts w:ascii="Arial" w:hAnsi="Arial" w:cs="Arial"/>
                <w:bCs/>
                <w:sz w:val="22"/>
                <w:szCs w:val="22"/>
              </w:rPr>
            </w:pPr>
            <w:r>
              <w:rPr>
                <w:rFonts w:cs="Arial" w:ascii="Arial" w:hAnsi="Arial"/>
                <w:bCs/>
                <w:sz w:val="22"/>
                <w:szCs w:val="22"/>
              </w:rPr>
              <w:t>Ataudai ≤ 3,0</w:t>
            </w:r>
          </w:p>
        </w:tc>
        <w:tc>
          <w:tcPr>
            <w:tcW w:w="35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5077 (ISO 5077)</w:t>
            </w:r>
          </w:p>
          <w:p>
            <w:pPr>
              <w:pStyle w:val="Normal"/>
              <w:rPr>
                <w:rFonts w:ascii="Arial" w:hAnsi="Arial" w:cs="Arial"/>
                <w:sz w:val="22"/>
                <w:szCs w:val="22"/>
              </w:rPr>
            </w:pPr>
            <w:r>
              <w:rPr>
                <w:rFonts w:cs="Arial" w:ascii="Arial" w:hAnsi="Arial"/>
                <w:sz w:val="22"/>
                <w:szCs w:val="22"/>
              </w:rPr>
              <w:t>LST EN ISO 6330 (ISO 6330) arba lygiaverčiai</w:t>
            </w:r>
          </w:p>
          <w:p>
            <w:pPr>
              <w:pStyle w:val="Normal"/>
              <w:rPr>
                <w:rFonts w:ascii="Arial" w:hAnsi="Arial" w:cs="Arial"/>
                <w:sz w:val="22"/>
                <w:szCs w:val="22"/>
              </w:rPr>
            </w:pPr>
            <w:r>
              <w:rPr>
                <w:rFonts w:cs="Arial" w:ascii="Arial" w:hAnsi="Arial"/>
                <w:sz w:val="22"/>
                <w:szCs w:val="22"/>
              </w:rPr>
              <w:t>skalbimo procedūra 4N</w:t>
            </w:r>
          </w:p>
          <w:p>
            <w:pPr>
              <w:pStyle w:val="Normal"/>
              <w:rPr>
                <w:rFonts w:ascii="Arial" w:hAnsi="Arial" w:cs="Arial"/>
                <w:sz w:val="22"/>
                <w:szCs w:val="22"/>
              </w:rPr>
            </w:pPr>
            <w:r>
              <w:rPr>
                <w:rFonts w:cs="Arial" w:ascii="Arial" w:hAnsi="Arial"/>
                <w:sz w:val="22"/>
                <w:szCs w:val="22"/>
              </w:rPr>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5</w:t>
            </w:r>
          </w:p>
        </w:tc>
        <w:tc>
          <w:tcPr>
            <w:tcW w:w="3116" w:type="dxa"/>
            <w:tcBorders>
              <w:top w:val="single" w:sz="4" w:space="0" w:color="000000"/>
              <w:left w:val="single" w:sz="4" w:space="0" w:color="000000"/>
              <w:bottom w:val="single" w:sz="4" w:space="0" w:color="000000"/>
            </w:tcBorders>
            <w:vAlign w:val="center"/>
          </w:tcPr>
          <w:p>
            <w:pPr>
              <w:pStyle w:val="Normal"/>
              <w:rPr>
                <w:rFonts w:ascii="Arial" w:hAnsi="Arial" w:cs="Arial"/>
                <w:strike/>
                <w:sz w:val="22"/>
                <w:szCs w:val="22"/>
              </w:rPr>
            </w:pPr>
            <w:r>
              <w:rPr>
                <w:rFonts w:cs="Arial" w:ascii="Arial" w:hAnsi="Arial"/>
                <w:sz w:val="22"/>
                <w:szCs w:val="22"/>
              </w:rPr>
              <w:t>Atsparumas vandens prasiskverbimui,  cm H</w:t>
            </w:r>
            <w:r>
              <w:rPr>
                <w:rFonts w:cs="Arial" w:ascii="Arial" w:hAnsi="Arial"/>
                <w:sz w:val="22"/>
                <w:szCs w:val="22"/>
                <w:vertAlign w:val="subscript"/>
              </w:rPr>
              <w:t>2</w:t>
            </w:r>
            <w:r>
              <w:rPr>
                <w:rFonts w:cs="Arial" w:ascii="Arial" w:hAnsi="Arial"/>
                <w:sz w:val="22"/>
                <w:szCs w:val="22"/>
              </w:rPr>
              <w:t>O</w:t>
            </w:r>
            <w:r>
              <w:rPr>
                <w:rFonts w:cs="Arial" w:ascii="Arial" w:hAnsi="Arial"/>
                <w:strike/>
                <w:sz w:val="22"/>
                <w:szCs w:val="22"/>
              </w:rPr>
              <w:t xml:space="preserve">                                        </w:t>
            </w:r>
            <w:r>
              <w:rPr>
                <w:rFonts w:cs="Arial" w:ascii="Arial" w:hAnsi="Arial"/>
                <w:sz w:val="22"/>
                <w:szCs w:val="22"/>
              </w:rPr>
              <w:t>naujo  po skalbimo 40°C</w:t>
            </w:r>
          </w:p>
          <w:p>
            <w:pPr>
              <w:pStyle w:val="Normal"/>
              <w:rPr>
                <w:rFonts w:ascii="Arial" w:hAnsi="Arial" w:cs="Arial"/>
                <w:strike/>
                <w:sz w:val="22"/>
                <w:szCs w:val="22"/>
              </w:rPr>
            </w:pPr>
            <w:r>
              <w:rPr>
                <w:rFonts w:cs="Arial" w:ascii="Arial" w:hAnsi="Arial"/>
                <w:sz w:val="22"/>
                <w:szCs w:val="22"/>
              </w:rPr>
              <w:t>po 3 skalbimų 40°C</w:t>
            </w:r>
          </w:p>
        </w:tc>
        <w:tc>
          <w:tcPr>
            <w:tcW w:w="2980"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trike/>
                <w:sz w:val="22"/>
                <w:szCs w:val="22"/>
              </w:rPr>
            </w:pPr>
            <w:r>
              <w:rPr>
                <w:rFonts w:cs="Arial" w:ascii="Arial" w:hAnsi="Arial"/>
                <w:bCs/>
                <w:strike/>
                <w:sz w:val="22"/>
                <w:szCs w:val="22"/>
              </w:rPr>
            </w:r>
          </w:p>
          <w:p>
            <w:pPr>
              <w:pStyle w:val="Normal"/>
              <w:jc w:val="center"/>
              <w:rPr>
                <w:rFonts w:ascii="Arial" w:hAnsi="Arial" w:cs="Arial"/>
                <w:bCs/>
                <w:strike/>
                <w:sz w:val="22"/>
                <w:szCs w:val="22"/>
              </w:rPr>
            </w:pPr>
            <w:r>
              <w:rPr>
                <w:rFonts w:cs="Arial" w:ascii="Arial" w:hAnsi="Arial"/>
                <w:bCs/>
                <w:strike/>
                <w:sz w:val="22"/>
                <w:szCs w:val="22"/>
              </w:rPr>
            </w:r>
          </w:p>
          <w:p>
            <w:pPr>
              <w:pStyle w:val="Normal"/>
              <w:jc w:val="center"/>
              <w:rPr>
                <w:rFonts w:ascii="Arial" w:hAnsi="Arial" w:cs="Arial"/>
                <w:bCs/>
                <w:sz w:val="22"/>
                <w:szCs w:val="22"/>
              </w:rPr>
            </w:pPr>
            <w:r>
              <w:rPr>
                <w:rFonts w:cs="Arial" w:ascii="Arial" w:hAnsi="Arial"/>
                <w:bCs/>
                <w:sz w:val="22"/>
                <w:szCs w:val="22"/>
              </w:rPr>
            </w:r>
          </w:p>
          <w:p>
            <w:pPr>
              <w:pStyle w:val="Normal"/>
              <w:jc w:val="center"/>
              <w:rPr>
                <w:rFonts w:ascii="Arial" w:hAnsi="Arial" w:cs="Arial"/>
                <w:bCs/>
                <w:sz w:val="22"/>
                <w:szCs w:val="22"/>
              </w:rPr>
            </w:pPr>
            <w:r>
              <w:rPr>
                <w:rFonts w:cs="Arial" w:ascii="Arial" w:hAnsi="Arial"/>
                <w:bCs/>
                <w:sz w:val="22"/>
                <w:szCs w:val="22"/>
              </w:rPr>
              <w:t xml:space="preserve">≥ </w:t>
            </w:r>
            <w:r>
              <w:rPr>
                <w:rFonts w:cs="Arial" w:ascii="Arial" w:hAnsi="Arial"/>
                <w:bCs/>
                <w:sz w:val="22"/>
                <w:szCs w:val="22"/>
              </w:rPr>
              <w:t>100</w:t>
            </w:r>
          </w:p>
          <w:p>
            <w:pPr>
              <w:pStyle w:val="Normal"/>
              <w:jc w:val="center"/>
              <w:rPr>
                <w:rFonts w:ascii="Arial" w:hAnsi="Arial" w:cs="Arial"/>
                <w:bCs/>
                <w:sz w:val="22"/>
                <w:szCs w:val="22"/>
              </w:rPr>
            </w:pPr>
            <w:r>
              <w:rPr>
                <w:rFonts w:cs="Arial" w:ascii="Arial" w:hAnsi="Arial"/>
                <w:bCs/>
                <w:sz w:val="22"/>
                <w:szCs w:val="22"/>
              </w:rPr>
              <w:t xml:space="preserve">≥ </w:t>
            </w:r>
            <w:r>
              <w:rPr>
                <w:rFonts w:cs="Arial" w:ascii="Arial" w:hAnsi="Arial"/>
                <w:bCs/>
                <w:sz w:val="22"/>
                <w:szCs w:val="22"/>
              </w:rPr>
              <w:t>100</w:t>
            </w:r>
          </w:p>
        </w:tc>
        <w:tc>
          <w:tcPr>
            <w:tcW w:w="35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811 (ISO 811)</w:t>
            </w:r>
          </w:p>
          <w:p>
            <w:pPr>
              <w:pStyle w:val="Normal"/>
              <w:rPr>
                <w:rFonts w:ascii="Arial" w:hAnsi="Arial" w:cs="Arial"/>
                <w:sz w:val="22"/>
                <w:szCs w:val="22"/>
              </w:rPr>
            </w:pPr>
            <w:r>
              <w:rPr>
                <w:rFonts w:cs="Arial" w:ascii="Arial" w:hAnsi="Arial"/>
                <w:sz w:val="22"/>
                <w:szCs w:val="22"/>
              </w:rPr>
              <w:t>LST EN ISO 6330 (ISO 6330)</w:t>
            </w:r>
          </w:p>
          <w:p>
            <w:pPr>
              <w:pStyle w:val="Normal"/>
              <w:rPr>
                <w:rFonts w:ascii="Arial" w:hAnsi="Arial" w:cs="Arial"/>
                <w:sz w:val="22"/>
                <w:szCs w:val="22"/>
              </w:rPr>
            </w:pPr>
            <w:r>
              <w:rPr>
                <w:rFonts w:cs="Arial" w:ascii="Arial" w:hAnsi="Arial"/>
                <w:sz w:val="22"/>
                <w:szCs w:val="22"/>
              </w:rPr>
              <w:t>arba lygiaverčiai</w:t>
            </w:r>
          </w:p>
          <w:p>
            <w:pPr>
              <w:pStyle w:val="Normal"/>
              <w:rPr>
                <w:rFonts w:ascii="Arial" w:hAnsi="Arial" w:cs="Arial"/>
                <w:sz w:val="22"/>
                <w:szCs w:val="22"/>
              </w:rPr>
            </w:pPr>
            <w:r>
              <w:rPr>
                <w:rFonts w:cs="Arial" w:ascii="Arial" w:hAnsi="Arial"/>
                <w:sz w:val="22"/>
                <w:szCs w:val="22"/>
              </w:rPr>
              <w:t>skalbimo procedūra 4N</w:t>
            </w:r>
          </w:p>
          <w:p>
            <w:pPr>
              <w:pStyle w:val="Normal"/>
              <w:rPr>
                <w:rFonts w:ascii="Arial" w:hAnsi="Arial" w:cs="Arial"/>
                <w:sz w:val="22"/>
                <w:szCs w:val="22"/>
              </w:rPr>
            </w:pPr>
            <w:r>
              <w:rPr>
                <w:rFonts w:cs="Arial" w:ascii="Arial" w:hAnsi="Arial"/>
                <w:sz w:val="22"/>
                <w:szCs w:val="22"/>
              </w:rPr>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6</w:t>
            </w:r>
          </w:p>
        </w:tc>
        <w:tc>
          <w:tcPr>
            <w:tcW w:w="3116"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Nudažymo atsparumai, balais:</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vandeniui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skalbimui prie 40</w:t>
            </w:r>
            <w:r>
              <w:rPr>
                <w:rFonts w:cs="Arial" w:ascii="Arial" w:hAnsi="Arial"/>
                <w:sz w:val="22"/>
                <w:szCs w:val="22"/>
                <w:vertAlign w:val="superscript"/>
              </w:rPr>
              <w:t>0</w:t>
            </w:r>
            <w:r>
              <w:rPr>
                <w:rFonts w:cs="Arial" w:ascii="Arial" w:hAnsi="Arial"/>
                <w:sz w:val="22"/>
                <w:szCs w:val="22"/>
              </w:rPr>
              <w:t>C</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prakaitui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sausai trinčiai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šlapiai trinčiai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dirbtinei šviesai</w:t>
            </w:r>
          </w:p>
        </w:tc>
        <w:tc>
          <w:tcPr>
            <w:tcW w:w="2980" w:type="dxa"/>
            <w:tcBorders>
              <w:top w:val="single" w:sz="4" w:space="0" w:color="000000"/>
              <w:left w:val="single" w:sz="4" w:space="0" w:color="000000"/>
              <w:bottom w:val="single" w:sz="4" w:space="0" w:color="000000"/>
            </w:tcBorders>
          </w:tcPr>
          <w:p>
            <w:pPr>
              <w:pStyle w:val="Normal"/>
              <w:snapToGrid w:val="false"/>
              <w:jc w:val="center"/>
              <w:rPr>
                <w:rFonts w:ascii="Arial" w:hAnsi="Arial" w:cs="Arial"/>
                <w:sz w:val="22"/>
                <w:szCs w:val="22"/>
              </w:rPr>
            </w:pPr>
            <w:r>
              <w:rPr>
                <w:rFonts w:cs="Arial" w:ascii="Arial" w:hAnsi="Arial"/>
                <w:sz w:val="22"/>
                <w:szCs w:val="22"/>
              </w:rPr>
            </w:r>
          </w:p>
          <w:p>
            <w:pPr>
              <w:pStyle w:val="Normal"/>
              <w:snapToGrid w:val="false"/>
              <w:jc w:val="center"/>
              <w:rPr>
                <w:rFonts w:ascii="Arial" w:hAnsi="Arial" w:cs="Arial"/>
                <w:bCs/>
                <w:sz w:val="22"/>
                <w:szCs w:val="22"/>
              </w:rPr>
            </w:pPr>
            <w:r>
              <w:rPr>
                <w:rFonts w:cs="Arial" w:ascii="Arial" w:hAnsi="Arial"/>
                <w:bCs/>
                <w:sz w:val="22"/>
                <w:szCs w:val="22"/>
              </w:rPr>
              <w:t xml:space="preserve">≥ </w:t>
            </w:r>
            <w:r>
              <w:rPr>
                <w:rFonts w:cs="Arial" w:ascii="Arial" w:hAnsi="Arial"/>
                <w:bCs/>
                <w:sz w:val="22"/>
                <w:szCs w:val="22"/>
              </w:rPr>
              <w:t>4</w:t>
            </w:r>
          </w:p>
          <w:p>
            <w:pPr>
              <w:pStyle w:val="Normal"/>
              <w:snapToGrid w:val="false"/>
              <w:jc w:val="center"/>
              <w:rPr>
                <w:rFonts w:ascii="Arial" w:hAnsi="Arial" w:cs="Arial"/>
                <w:bCs/>
                <w:sz w:val="22"/>
                <w:szCs w:val="22"/>
              </w:rPr>
            </w:pPr>
            <w:r>
              <w:rPr>
                <w:rFonts w:cs="Arial" w:ascii="Arial" w:hAnsi="Arial"/>
                <w:bCs/>
                <w:sz w:val="22"/>
                <w:szCs w:val="22"/>
              </w:rPr>
              <w:t xml:space="preserve">≥ </w:t>
            </w:r>
            <w:r>
              <w:rPr>
                <w:rFonts w:cs="Arial" w:ascii="Arial" w:hAnsi="Arial"/>
                <w:bCs/>
                <w:sz w:val="22"/>
                <w:szCs w:val="22"/>
              </w:rPr>
              <w:t>4</w:t>
            </w:r>
          </w:p>
          <w:p>
            <w:pPr>
              <w:pStyle w:val="Normal"/>
              <w:snapToGrid w:val="false"/>
              <w:jc w:val="center"/>
              <w:rPr>
                <w:rFonts w:ascii="Arial" w:hAnsi="Arial" w:cs="Arial"/>
                <w:bCs/>
                <w:sz w:val="22"/>
                <w:szCs w:val="22"/>
              </w:rPr>
            </w:pPr>
            <w:r>
              <w:rPr>
                <w:rFonts w:cs="Arial" w:ascii="Arial" w:hAnsi="Arial"/>
                <w:bCs/>
                <w:sz w:val="22"/>
                <w:szCs w:val="22"/>
              </w:rPr>
              <w:t xml:space="preserve">≥ </w:t>
            </w:r>
            <w:r>
              <w:rPr>
                <w:rFonts w:cs="Arial" w:ascii="Arial" w:hAnsi="Arial"/>
                <w:bCs/>
                <w:sz w:val="22"/>
                <w:szCs w:val="22"/>
              </w:rPr>
              <w:t>4</w:t>
            </w:r>
          </w:p>
          <w:p>
            <w:pPr>
              <w:pStyle w:val="Normal"/>
              <w:snapToGrid w:val="false"/>
              <w:jc w:val="center"/>
              <w:rPr>
                <w:rFonts w:ascii="Arial" w:hAnsi="Arial" w:cs="Arial"/>
                <w:sz w:val="22"/>
                <w:szCs w:val="22"/>
              </w:rPr>
            </w:pPr>
            <w:r>
              <w:rPr>
                <w:rFonts w:cs="Arial" w:ascii="Arial" w:hAnsi="Arial"/>
                <w:bCs/>
                <w:sz w:val="22"/>
                <w:szCs w:val="22"/>
              </w:rPr>
              <w:t xml:space="preserve">≥ </w:t>
            </w:r>
            <w:r>
              <w:rPr>
                <w:rFonts w:cs="Arial" w:ascii="Arial" w:hAnsi="Arial"/>
                <w:bCs/>
                <w:sz w:val="22"/>
                <w:szCs w:val="22"/>
              </w:rPr>
              <w:t>4</w:t>
            </w:r>
          </w:p>
          <w:p>
            <w:pPr>
              <w:pStyle w:val="Normal"/>
              <w:snapToGrid w:val="false"/>
              <w:jc w:val="center"/>
              <w:rPr>
                <w:rFonts w:ascii="Arial" w:hAnsi="Arial" w:cs="Arial"/>
                <w:bCs/>
                <w:sz w:val="22"/>
                <w:szCs w:val="22"/>
              </w:rPr>
            </w:pPr>
            <w:r>
              <w:rPr>
                <w:rFonts w:cs="Arial" w:ascii="Arial" w:hAnsi="Arial"/>
                <w:bCs/>
                <w:sz w:val="22"/>
                <w:szCs w:val="22"/>
              </w:rPr>
              <w:t xml:space="preserve">≥ </w:t>
            </w:r>
            <w:r>
              <w:rPr>
                <w:rFonts w:cs="Arial" w:ascii="Arial" w:hAnsi="Arial"/>
                <w:bCs/>
                <w:sz w:val="22"/>
                <w:szCs w:val="22"/>
              </w:rPr>
              <w:t>3</w:t>
            </w:r>
          </w:p>
          <w:p>
            <w:pPr>
              <w:pStyle w:val="Normal"/>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r>
          </w:p>
        </w:tc>
        <w:tc>
          <w:tcPr>
            <w:tcW w:w="3540" w:type="dxa"/>
            <w:tcBorders>
              <w:top w:val="single" w:sz="4" w:space="0" w:color="000000"/>
              <w:left w:val="single" w:sz="4" w:space="0" w:color="000000"/>
              <w:bottom w:val="single" w:sz="4" w:space="0" w:color="000000"/>
              <w:right w:val="single" w:sz="4" w:space="0" w:color="000000"/>
            </w:tcBorders>
          </w:tcPr>
          <w:p>
            <w:pPr>
              <w:pStyle w:val="Normal"/>
              <w:keepNext w:val="true"/>
              <w:numPr>
                <w:ilvl w:val="0"/>
                <w:numId w:val="0"/>
              </w:numPr>
              <w:tabs>
                <w:tab w:val="clear" w:pos="284"/>
                <w:tab w:val="left" w:pos="117" w:leader="none"/>
              </w:tabs>
              <w:snapToGrid w:val="false"/>
              <w:ind w:hanging="72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E01</w:t>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C06</w:t>
            </w:r>
          </w:p>
          <w:p>
            <w:pPr>
              <w:pStyle w:val="Normal"/>
              <w:keepNext w:val="true"/>
              <w:numPr>
                <w:ilvl w:val="0"/>
                <w:numId w:val="0"/>
              </w:numPr>
              <w:tabs>
                <w:tab w:val="clear" w:pos="284"/>
                <w:tab w:val="left" w:pos="117" w:leader="none"/>
              </w:tabs>
              <w:ind w:hanging="0" w:left="0"/>
              <w:outlineLvl w:val="2"/>
              <w:rPr>
                <w:rFonts w:ascii="Arial" w:hAnsi="Arial" w:cs="Arial"/>
                <w:bCs/>
                <w:sz w:val="22"/>
                <w:szCs w:val="22"/>
                <w:lang w:eastAsia="ar-SA"/>
              </w:rPr>
            </w:pPr>
            <w:r>
              <w:rPr>
                <w:rFonts w:cs="Arial" w:ascii="Arial" w:hAnsi="Arial"/>
                <w:bCs/>
                <w:sz w:val="22"/>
                <w:szCs w:val="22"/>
                <w:lang w:eastAsia="ar-SA"/>
              </w:rPr>
              <w:t xml:space="preserve">LST EN ISO 105 </w:t>
            </w:r>
            <w:r>
              <w:rPr>
                <w:rFonts w:cs="Arial" w:ascii="Arial" w:hAnsi="Arial"/>
                <w:sz w:val="22"/>
                <w:szCs w:val="22"/>
                <w:lang w:eastAsia="ar-SA"/>
              </w:rPr>
              <w:t xml:space="preserve">– </w:t>
            </w:r>
            <w:r>
              <w:rPr>
                <w:rFonts w:cs="Arial" w:ascii="Arial" w:hAnsi="Arial"/>
                <w:bCs/>
                <w:sz w:val="22"/>
                <w:szCs w:val="22"/>
                <w:lang w:eastAsia="ar-SA"/>
              </w:rPr>
              <w:t>E04</w:t>
            </w:r>
          </w:p>
          <w:p>
            <w:pPr>
              <w:pStyle w:val="Normal"/>
              <w:rPr>
                <w:rFonts w:ascii="Arial" w:hAnsi="Arial" w:cs="Arial"/>
                <w:bCs/>
                <w:sz w:val="22"/>
                <w:szCs w:val="22"/>
              </w:rPr>
            </w:pPr>
            <w:r>
              <w:rPr>
                <w:rFonts w:cs="Arial" w:ascii="Arial" w:hAnsi="Arial"/>
                <w:bCs/>
                <w:sz w:val="22"/>
                <w:szCs w:val="22"/>
              </w:rPr>
              <w:t>LST EN ISO 105 – X12</w:t>
            </w:r>
          </w:p>
          <w:p>
            <w:pPr>
              <w:pStyle w:val="NoSpacing"/>
              <w:rPr>
                <w:rFonts w:ascii="Arial" w:hAnsi="Arial" w:cs="Arial"/>
                <w:sz w:val="22"/>
                <w:lang w:eastAsia="ar-SA"/>
              </w:rPr>
            </w:pPr>
            <w:r>
              <w:rPr>
                <w:rFonts w:cs="Arial" w:ascii="Arial" w:hAnsi="Arial"/>
                <w:sz w:val="22"/>
                <w:lang w:eastAsia="ar-SA"/>
              </w:rPr>
              <w:t>LST EN ISO 105 – X12</w:t>
            </w:r>
          </w:p>
          <w:p>
            <w:pPr>
              <w:pStyle w:val="NoSpacing"/>
              <w:rPr>
                <w:rFonts w:ascii="Arial" w:hAnsi="Arial" w:cs="Arial"/>
                <w:sz w:val="22"/>
                <w:lang w:eastAsia="ar-SA"/>
              </w:rPr>
            </w:pPr>
            <w:r>
              <w:rPr>
                <w:rFonts w:cs="Arial" w:ascii="Arial" w:hAnsi="Arial"/>
                <w:sz w:val="22"/>
              </w:rPr>
              <w:t>LST EN ISO 105-B02</w:t>
            </w:r>
          </w:p>
          <w:p>
            <w:pPr>
              <w:pStyle w:val="NoSpacing"/>
              <w:rPr>
                <w:lang w:eastAsia="ar-SA"/>
              </w:rPr>
            </w:pPr>
            <w:r>
              <w:rPr>
                <w:rFonts w:cs="Arial" w:ascii="Arial" w:hAnsi="Arial"/>
                <w:sz w:val="22"/>
              </w:rPr>
              <w:t xml:space="preserve"> </w:t>
            </w:r>
            <w:r>
              <w:rPr>
                <w:rFonts w:cs="Arial" w:ascii="Arial" w:hAnsi="Arial"/>
                <w:sz w:val="22"/>
              </w:rPr>
              <w:t>arba lygiaverčiai</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7</w:t>
            </w:r>
          </w:p>
        </w:tc>
        <w:tc>
          <w:tcPr>
            <w:tcW w:w="311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vandens garams Ret, m</w:t>
            </w:r>
            <w:r>
              <w:rPr>
                <w:rFonts w:cs="Arial" w:ascii="Arial" w:hAnsi="Arial"/>
                <w:sz w:val="22"/>
                <w:szCs w:val="22"/>
                <w:vertAlign w:val="superscript"/>
              </w:rPr>
              <w:t xml:space="preserve">2 </w:t>
            </w:r>
            <w:r>
              <w:rPr>
                <w:rFonts w:cs="Arial" w:ascii="Arial" w:hAnsi="Arial"/>
                <w:sz w:val="22"/>
                <w:szCs w:val="22"/>
              </w:rPr>
              <w:t>Pa/W</w:t>
            </w:r>
          </w:p>
        </w:tc>
        <w:tc>
          <w:tcPr>
            <w:tcW w:w="298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bCs/>
                <w:sz w:val="22"/>
                <w:szCs w:val="22"/>
              </w:rPr>
              <w:t xml:space="preserve">≤ </w:t>
            </w:r>
            <w:r>
              <w:rPr>
                <w:rFonts w:cs="Arial" w:ascii="Arial" w:hAnsi="Arial"/>
                <w:bCs/>
                <w:sz w:val="22"/>
                <w:szCs w:val="22"/>
              </w:rPr>
              <w:t>12</w:t>
            </w:r>
          </w:p>
        </w:tc>
        <w:tc>
          <w:tcPr>
            <w:tcW w:w="35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11092</w:t>
            </w:r>
          </w:p>
          <w:p>
            <w:pPr>
              <w:pStyle w:val="Normal"/>
              <w:rPr>
                <w:rFonts w:ascii="Arial" w:hAnsi="Arial" w:cs="Arial"/>
                <w:sz w:val="22"/>
                <w:szCs w:val="22"/>
              </w:rPr>
            </w:pPr>
            <w:r>
              <w:rPr>
                <w:rFonts w:cs="Arial" w:ascii="Arial" w:hAnsi="Arial"/>
                <w:sz w:val="22"/>
                <w:szCs w:val="22"/>
              </w:rPr>
              <w:t>(ISO 11092 ) arba lygiavertis</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8</w:t>
            </w:r>
          </w:p>
        </w:tc>
        <w:tc>
          <w:tcPr>
            <w:tcW w:w="311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Laidumas orui (esant 100 Pa slėgiui), mm/s</w:t>
            </w:r>
          </w:p>
        </w:tc>
        <w:tc>
          <w:tcPr>
            <w:tcW w:w="298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bCs/>
                <w:sz w:val="22"/>
                <w:szCs w:val="22"/>
              </w:rPr>
              <w:t xml:space="preserve">≤ </w:t>
            </w:r>
            <w:r>
              <w:rPr>
                <w:rFonts w:cs="Arial" w:ascii="Arial" w:hAnsi="Arial"/>
                <w:bCs/>
                <w:sz w:val="22"/>
                <w:szCs w:val="22"/>
              </w:rPr>
              <w:t>10</w:t>
            </w:r>
          </w:p>
        </w:tc>
        <w:tc>
          <w:tcPr>
            <w:tcW w:w="35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val="fr-FR"/>
              </w:rPr>
            </w:pPr>
            <w:r>
              <w:rPr>
                <w:rFonts w:cs="Arial" w:ascii="Arial" w:hAnsi="Arial"/>
                <w:sz w:val="22"/>
                <w:szCs w:val="22"/>
                <w:lang w:val="fi-FI"/>
              </w:rPr>
              <w:t xml:space="preserve">LST EN ISO 9237 (ISO 9237) </w:t>
            </w:r>
            <w:r>
              <w:rPr>
                <w:rFonts w:cs="Arial" w:ascii="Arial" w:hAnsi="Arial"/>
                <w:sz w:val="22"/>
                <w:szCs w:val="22"/>
              </w:rPr>
              <w:t>arba lygiavertis</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9</w:t>
            </w:r>
          </w:p>
        </w:tc>
        <w:tc>
          <w:tcPr>
            <w:tcW w:w="311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Medžiagos polinkis pūkuotis ir</w:t>
            </w:r>
          </w:p>
          <w:p>
            <w:pPr>
              <w:pStyle w:val="Normal"/>
              <w:rPr>
                <w:rFonts w:ascii="Arial" w:hAnsi="Arial" w:cs="Arial"/>
                <w:sz w:val="22"/>
                <w:szCs w:val="22"/>
              </w:rPr>
            </w:pPr>
            <w:r>
              <w:rPr>
                <w:rFonts w:cs="Arial" w:ascii="Arial" w:hAnsi="Arial"/>
                <w:sz w:val="22"/>
                <w:szCs w:val="22"/>
              </w:rPr>
              <w:t>pumpuruotis, laipsnis</w:t>
            </w:r>
          </w:p>
        </w:tc>
        <w:tc>
          <w:tcPr>
            <w:tcW w:w="2980"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highlight w:val="cyan"/>
              </w:rPr>
            </w:pPr>
            <w:r>
              <w:rPr>
                <w:rFonts w:eastAsia="Symbol" w:cs="Symbol" w:ascii="Symbol" w:hAnsi="Symbol"/>
                <w:sz w:val="22"/>
                <w:szCs w:val="22"/>
                <w:lang w:val="en-GB"/>
              </w:rPr>
              <w:sym w:font="Symbol" w:char="f0b3"/>
            </w:r>
            <w:r>
              <w:rPr>
                <w:rFonts w:cs="Arial" w:ascii="Arial" w:hAnsi="Arial"/>
                <w:sz w:val="22"/>
                <w:szCs w:val="22"/>
                <w:lang w:val="en-GB"/>
              </w:rPr>
              <w:t xml:space="preserve"> </w:t>
            </w:r>
            <w:r>
              <w:rPr>
                <w:rFonts w:cs="Arial" w:ascii="Arial" w:hAnsi="Arial"/>
                <w:sz w:val="22"/>
                <w:szCs w:val="22"/>
              </w:rPr>
              <w:t>4</w:t>
            </w:r>
          </w:p>
        </w:tc>
        <w:tc>
          <w:tcPr>
            <w:tcW w:w="35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val="fi-FI"/>
              </w:rPr>
            </w:pPr>
            <w:r>
              <w:rPr>
                <w:rFonts w:cs="Arial" w:ascii="Arial" w:hAnsi="Arial"/>
                <w:sz w:val="22"/>
                <w:szCs w:val="22"/>
              </w:rPr>
              <w:t xml:space="preserve">LST EN ISO 12945-1 (ISO 12945-1) </w:t>
            </w:r>
            <w:r>
              <w:rPr>
                <w:rFonts w:cs="Arial" w:ascii="Arial" w:hAnsi="Arial"/>
                <w:sz w:val="22"/>
                <w:szCs w:val="22"/>
                <w:lang w:val="nl-NL"/>
              </w:rPr>
              <w:t>arba lygiavertis</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10</w:t>
            </w:r>
          </w:p>
        </w:tc>
        <w:tc>
          <w:tcPr>
            <w:tcW w:w="3116" w:type="dxa"/>
            <w:tcBorders>
              <w:top w:val="single" w:sz="4" w:space="0" w:color="000000"/>
              <w:left w:val="single" w:sz="4" w:space="0" w:color="000000"/>
              <w:bottom w:val="single" w:sz="4" w:space="0" w:color="000000"/>
            </w:tcBorders>
            <w:vAlign w:val="center"/>
          </w:tcPr>
          <w:p>
            <w:pPr>
              <w:pStyle w:val="Normal"/>
              <w:rPr>
                <w:rFonts w:ascii="Arial" w:hAnsi="Arial" w:cs="Arial"/>
                <w:color w:val="000000"/>
                <w:sz w:val="22"/>
                <w:szCs w:val="22"/>
              </w:rPr>
            </w:pPr>
            <w:r>
              <w:rPr>
                <w:rFonts w:cs="Arial" w:ascii="Arial" w:hAnsi="Arial"/>
                <w:bCs/>
                <w:sz w:val="22"/>
                <w:szCs w:val="22"/>
              </w:rPr>
              <w:t>Spalvų koordinatės</w:t>
            </w:r>
          </w:p>
        </w:tc>
        <w:tc>
          <w:tcPr>
            <w:tcW w:w="2980"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L= 35,07</w:t>
            </w:r>
          </w:p>
          <w:p>
            <w:pPr>
              <w:pStyle w:val="Normal"/>
              <w:jc w:val="center"/>
              <w:rPr>
                <w:rFonts w:ascii="Arial" w:hAnsi="Arial" w:cs="Arial"/>
                <w:sz w:val="22"/>
                <w:szCs w:val="22"/>
              </w:rPr>
            </w:pPr>
            <w:r>
              <w:rPr>
                <w:rFonts w:cs="Arial" w:ascii="Arial" w:hAnsi="Arial"/>
                <w:sz w:val="22"/>
                <w:szCs w:val="22"/>
              </w:rPr>
              <w:t>a= - 0,57</w:t>
            </w:r>
          </w:p>
          <w:p>
            <w:pPr>
              <w:pStyle w:val="Normal"/>
              <w:snapToGrid w:val="false"/>
              <w:jc w:val="center"/>
              <w:rPr>
                <w:rFonts w:ascii="Arial" w:hAnsi="Arial" w:cs="Arial"/>
                <w:sz w:val="22"/>
                <w:szCs w:val="22"/>
              </w:rPr>
            </w:pPr>
            <w:r>
              <w:rPr>
                <w:rFonts w:cs="Arial" w:ascii="Arial" w:hAnsi="Arial"/>
                <w:sz w:val="22"/>
                <w:szCs w:val="22"/>
              </w:rPr>
              <w:t>b= 14,13</w:t>
            </w:r>
          </w:p>
        </w:tc>
        <w:tc>
          <w:tcPr>
            <w:tcW w:w="35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105-J01 ( ISO 105-J01 ) arba lygiavertis</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11</w:t>
            </w:r>
          </w:p>
        </w:tc>
        <w:tc>
          <w:tcPr>
            <w:tcW w:w="3116" w:type="dxa"/>
            <w:tcBorders>
              <w:top w:val="single" w:sz="4" w:space="0" w:color="000000"/>
              <w:left w:val="single" w:sz="4" w:space="0" w:color="000000"/>
              <w:bottom w:val="single" w:sz="4" w:space="0" w:color="000000"/>
            </w:tcBorders>
            <w:vAlign w:val="center"/>
          </w:tcPr>
          <w:p>
            <w:pPr>
              <w:pStyle w:val="Normal"/>
              <w:spacing w:before="0" w:after="0"/>
              <w:ind w:hanging="284"/>
              <w:contextualSpacing/>
              <w:rPr>
                <w:rFonts w:ascii="Arial" w:hAnsi="Arial" w:cs="Arial"/>
                <w:sz w:val="22"/>
                <w:szCs w:val="22"/>
                <w:lang w:eastAsia="ar-SA"/>
              </w:rPr>
            </w:pPr>
            <w:r>
              <w:rPr>
                <w:rFonts w:cs="Arial" w:ascii="Arial" w:hAnsi="Arial"/>
                <w:sz w:val="22"/>
                <w:szCs w:val="22"/>
                <w:lang w:eastAsia="ar-SA"/>
              </w:rPr>
              <w:t>Sp Spalvos skirtumas, ΔE</w:t>
            </w:r>
          </w:p>
        </w:tc>
        <w:tc>
          <w:tcPr>
            <w:tcW w:w="2980"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 xml:space="preserve">≤ </w:t>
            </w:r>
            <w:r>
              <w:rPr>
                <w:rFonts w:cs="Arial" w:ascii="Arial" w:hAnsi="Arial"/>
                <w:bCs/>
                <w:sz w:val="22"/>
                <w:szCs w:val="22"/>
              </w:rPr>
              <w:t>2</w:t>
            </w:r>
          </w:p>
        </w:tc>
        <w:tc>
          <w:tcPr>
            <w:tcW w:w="3540"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105-J03 ( ISO 105-J03) arba lygiavertis</w:t>
            </w:r>
          </w:p>
        </w:tc>
      </w:tr>
    </w:tbl>
    <w:p>
      <w:pPr>
        <w:pStyle w:val="Normal"/>
        <w:jc w:val="center"/>
        <w:rPr>
          <w:rFonts w:ascii="Arial" w:hAnsi="Arial" w:cs="Arial"/>
          <w:b/>
          <w:caps/>
          <w:sz w:val="22"/>
          <w:szCs w:val="22"/>
          <w:highlight w:val="yellow"/>
        </w:rPr>
      </w:pPr>
      <w:r>
        <w:rPr>
          <w:rFonts w:cs="Arial" w:ascii="Arial" w:hAnsi="Arial"/>
          <w:b/>
          <w:caps/>
          <w:sz w:val="22"/>
          <w:szCs w:val="22"/>
          <w:highlight w:val="yellow"/>
        </w:rPr>
      </w:r>
    </w:p>
    <w:p>
      <w:pPr>
        <w:pStyle w:val="Normal"/>
        <w:jc w:val="center"/>
        <w:rPr>
          <w:rFonts w:ascii="Arial" w:hAnsi="Arial" w:cs="Arial"/>
          <w:b/>
          <w:sz w:val="22"/>
          <w:szCs w:val="22"/>
        </w:rPr>
      </w:pPr>
      <w:r>
        <w:rPr>
          <w:rFonts w:cs="Arial" w:ascii="Arial" w:hAnsi="Arial"/>
          <w:b/>
          <w:caps/>
          <w:sz w:val="22"/>
          <w:szCs w:val="22"/>
        </w:rPr>
        <w:t>PAGALBINIO audiniO Techninės charakteristikos</w:t>
      </w:r>
      <w:r>
        <w:rPr>
          <w:rFonts w:cs="Arial" w:ascii="Arial" w:hAnsi="Arial"/>
          <w:b/>
          <w:sz w:val="22"/>
          <w:szCs w:val="22"/>
        </w:rPr>
        <w:t xml:space="preserve"> </w:t>
      </w:r>
    </w:p>
    <w:p>
      <w:pPr>
        <w:pStyle w:val="Normal"/>
        <w:jc w:val="right"/>
        <w:rPr>
          <w:rFonts w:ascii="Arial" w:hAnsi="Arial" w:cs="Arial"/>
          <w:sz w:val="22"/>
          <w:szCs w:val="22"/>
        </w:rPr>
      </w:pPr>
      <w:r>
        <w:rPr>
          <w:rFonts w:cs="Arial" w:ascii="Arial" w:hAnsi="Arial"/>
          <w:caps/>
          <w:sz w:val="22"/>
          <w:szCs w:val="22"/>
        </w:rPr>
        <w:t xml:space="preserve">39 </w:t>
      </w:r>
      <w:r>
        <w:rPr>
          <w:rFonts w:cs="Arial" w:ascii="Arial" w:hAnsi="Arial"/>
          <w:sz w:val="22"/>
          <w:szCs w:val="22"/>
        </w:rPr>
        <w:t>lentelė</w:t>
      </w:r>
    </w:p>
    <w:tbl>
      <w:tblPr>
        <w:tblW w:w="10229" w:type="dxa"/>
        <w:jc w:val="center"/>
        <w:tblInd w:w="0" w:type="dxa"/>
        <w:tblLayout w:type="fixed"/>
        <w:tblCellMar>
          <w:top w:w="0" w:type="dxa"/>
          <w:left w:w="28" w:type="dxa"/>
          <w:bottom w:w="0" w:type="dxa"/>
          <w:right w:w="28" w:type="dxa"/>
        </w:tblCellMar>
        <w:tblLook w:firstRow="0" w:noVBand="0" w:lastRow="0" w:firstColumn="0" w:lastColumn="0" w:noHBand="0" w:val="0000"/>
      </w:tblPr>
      <w:tblGrid>
        <w:gridCol w:w="650"/>
        <w:gridCol w:w="3346"/>
        <w:gridCol w:w="2983"/>
        <w:gridCol w:w="3249"/>
      </w:tblGrid>
      <w:tr>
        <w:trPr>
          <w:trHeight w:val="400" w:hRule="atLeast"/>
        </w:trPr>
        <w:tc>
          <w:tcPr>
            <w:tcW w:w="650" w:type="dxa"/>
            <w:tcBorders>
              <w:top w:val="single" w:sz="4" w:space="0" w:color="000000"/>
              <w:left w:val="single" w:sz="4" w:space="0" w:color="000000"/>
              <w:bottom w:val="single" w:sz="4" w:space="0" w:color="000000"/>
            </w:tcBorders>
          </w:tcPr>
          <w:p>
            <w:pPr>
              <w:pStyle w:val="Normal"/>
              <w:ind w:left="142"/>
              <w:jc w:val="center"/>
              <w:rPr>
                <w:rFonts w:ascii="Arial" w:hAnsi="Arial" w:cs="Arial"/>
                <w:b/>
                <w:sz w:val="22"/>
                <w:szCs w:val="22"/>
              </w:rPr>
            </w:pPr>
            <w:r>
              <w:rPr>
                <w:rFonts w:cs="Arial" w:ascii="Arial" w:hAnsi="Arial"/>
                <w:b/>
                <w:sz w:val="22"/>
                <w:szCs w:val="22"/>
              </w:rPr>
              <w:t>Eil.</w:t>
            </w:r>
          </w:p>
          <w:p>
            <w:pPr>
              <w:pStyle w:val="Normal"/>
              <w:ind w:left="142"/>
              <w:jc w:val="center"/>
              <w:rPr>
                <w:rFonts w:ascii="Arial" w:hAnsi="Arial" w:cs="Arial"/>
                <w:b/>
                <w:sz w:val="22"/>
                <w:szCs w:val="22"/>
              </w:rPr>
            </w:pPr>
            <w:r>
              <w:rPr>
                <w:rFonts w:cs="Arial" w:ascii="Arial" w:hAnsi="Arial"/>
                <w:b/>
                <w:sz w:val="22"/>
                <w:szCs w:val="22"/>
              </w:rPr>
              <w:t>Nr.</w:t>
            </w:r>
          </w:p>
        </w:tc>
        <w:tc>
          <w:tcPr>
            <w:tcW w:w="3346"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2983"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3249"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400" w:hRule="atLeast"/>
        </w:trPr>
        <w:tc>
          <w:tcPr>
            <w:tcW w:w="65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w:t>
            </w:r>
          </w:p>
        </w:tc>
        <w:tc>
          <w:tcPr>
            <w:tcW w:w="334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Pluoštinė sudėtis, %</w:t>
            </w:r>
          </w:p>
        </w:tc>
        <w:tc>
          <w:tcPr>
            <w:tcW w:w="2983"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2-jų sluoksnių:</w:t>
            </w:r>
          </w:p>
          <w:p>
            <w:pPr>
              <w:pStyle w:val="Normal"/>
              <w:jc w:val="center"/>
              <w:rPr>
                <w:rFonts w:ascii="Arial" w:hAnsi="Arial" w:cs="Arial"/>
                <w:sz w:val="22"/>
                <w:szCs w:val="22"/>
              </w:rPr>
            </w:pPr>
            <w:r>
              <w:rPr>
                <w:rFonts w:cs="Arial" w:ascii="Arial" w:hAnsi="Arial"/>
                <w:sz w:val="22"/>
                <w:szCs w:val="22"/>
              </w:rPr>
              <w:t>viršutinis sluoksnis – 100% poliamidas;</w:t>
            </w:r>
          </w:p>
          <w:p>
            <w:pPr>
              <w:pStyle w:val="Normal"/>
              <w:jc w:val="center"/>
              <w:rPr>
                <w:rFonts w:ascii="Arial" w:hAnsi="Arial" w:cs="Arial"/>
                <w:sz w:val="22"/>
                <w:szCs w:val="22"/>
              </w:rPr>
            </w:pPr>
            <w:r>
              <w:rPr>
                <w:rFonts w:cs="Arial" w:ascii="Arial" w:hAnsi="Arial"/>
                <w:sz w:val="22"/>
                <w:szCs w:val="22"/>
              </w:rPr>
              <w:t>apatinis sluoksnis (membrana)  100% PTFE+PU</w:t>
            </w:r>
          </w:p>
        </w:tc>
        <w:tc>
          <w:tcPr>
            <w:tcW w:w="3249"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r>
          </w:p>
          <w:p>
            <w:pPr>
              <w:pStyle w:val="Normal"/>
              <w:rPr>
                <w:rFonts w:ascii="Arial" w:hAnsi="Arial" w:cs="Arial"/>
                <w:sz w:val="22"/>
                <w:szCs w:val="22"/>
              </w:rPr>
            </w:pPr>
            <w:r>
              <w:rPr>
                <w:rFonts w:cs="Arial" w:ascii="Arial" w:hAnsi="Arial"/>
                <w:sz w:val="22"/>
                <w:szCs w:val="22"/>
              </w:rPr>
              <w:t>Nurodyti</w:t>
            </w:r>
          </w:p>
        </w:tc>
      </w:tr>
      <w:tr>
        <w:trPr>
          <w:trHeight w:val="400" w:hRule="atLeast"/>
        </w:trPr>
        <w:tc>
          <w:tcPr>
            <w:tcW w:w="65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2</w:t>
            </w:r>
          </w:p>
        </w:tc>
        <w:tc>
          <w:tcPr>
            <w:tcW w:w="334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Paviršinis tankis, g/m</w:t>
            </w:r>
            <w:r>
              <w:rPr>
                <w:rFonts w:cs="Arial" w:ascii="Arial" w:hAnsi="Arial"/>
                <w:sz w:val="22"/>
                <w:szCs w:val="22"/>
                <w:vertAlign w:val="superscript"/>
              </w:rPr>
              <w:t>2</w:t>
            </w:r>
          </w:p>
        </w:tc>
        <w:tc>
          <w:tcPr>
            <w:tcW w:w="2983"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105 ± 10</w:t>
            </w:r>
          </w:p>
        </w:tc>
        <w:tc>
          <w:tcPr>
            <w:tcW w:w="3249"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12127 (EN 12127 )</w:t>
            </w:r>
          </w:p>
          <w:p>
            <w:pPr>
              <w:pStyle w:val="Normal"/>
              <w:rPr>
                <w:rFonts w:ascii="Arial" w:hAnsi="Arial" w:cs="Arial"/>
                <w:sz w:val="22"/>
                <w:szCs w:val="22"/>
              </w:rPr>
            </w:pPr>
            <w:r>
              <w:rPr>
                <w:rFonts w:cs="Arial" w:ascii="Arial" w:hAnsi="Arial"/>
                <w:sz w:val="22"/>
                <w:szCs w:val="22"/>
              </w:rPr>
              <w:t>arba lygiavertis</w:t>
            </w:r>
          </w:p>
        </w:tc>
      </w:tr>
      <w:tr>
        <w:trPr>
          <w:trHeight w:val="400" w:hRule="atLeast"/>
        </w:trPr>
        <w:tc>
          <w:tcPr>
            <w:tcW w:w="65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3</w:t>
            </w:r>
          </w:p>
        </w:tc>
        <w:tc>
          <w:tcPr>
            <w:tcW w:w="3346" w:type="dxa"/>
            <w:tcBorders>
              <w:top w:val="single" w:sz="4" w:space="0" w:color="000000"/>
              <w:left w:val="single" w:sz="4" w:space="0" w:color="000000"/>
              <w:bottom w:val="single" w:sz="4" w:space="0" w:color="000000"/>
            </w:tcBorders>
            <w:vAlign w:val="center"/>
          </w:tcPr>
          <w:p>
            <w:pPr>
              <w:pStyle w:val="Normal"/>
              <w:rPr>
                <w:rFonts w:ascii="Arial" w:hAnsi="Arial" w:cs="Arial"/>
                <w:color w:val="000000"/>
                <w:sz w:val="22"/>
                <w:szCs w:val="22"/>
              </w:rPr>
            </w:pPr>
            <w:r>
              <w:rPr>
                <w:rFonts w:cs="Arial" w:ascii="Arial" w:hAnsi="Arial"/>
                <w:sz w:val="22"/>
                <w:szCs w:val="22"/>
              </w:rPr>
              <w:t>Viršutinio sluoksnio pynimas</w:t>
            </w:r>
          </w:p>
        </w:tc>
        <w:tc>
          <w:tcPr>
            <w:tcW w:w="2983"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ruoželinis kombinuotas,</w:t>
            </w:r>
          </w:p>
          <w:p>
            <w:pPr>
              <w:pStyle w:val="Normal"/>
              <w:jc w:val="center"/>
              <w:rPr>
                <w:rFonts w:ascii="Arial" w:hAnsi="Arial" w:cs="Arial"/>
                <w:sz w:val="22"/>
                <w:szCs w:val="22"/>
              </w:rPr>
            </w:pPr>
            <w:r>
              <w:rPr>
                <w:rFonts w:cs="Arial" w:ascii="Arial" w:hAnsi="Arial"/>
                <w:sz w:val="22"/>
                <w:szCs w:val="22"/>
              </w:rPr>
              <w:t>raštas -„optinis ripstopas“</w:t>
            </w:r>
          </w:p>
        </w:tc>
        <w:tc>
          <w:tcPr>
            <w:tcW w:w="3249"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r>
          </w:p>
        </w:tc>
      </w:tr>
      <w:tr>
        <w:trPr>
          <w:trHeight w:val="400" w:hRule="atLeast"/>
        </w:trPr>
        <w:tc>
          <w:tcPr>
            <w:tcW w:w="65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4</w:t>
            </w:r>
          </w:p>
        </w:tc>
        <w:tc>
          <w:tcPr>
            <w:tcW w:w="334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Didžiausioji (trūkimo) jėga, N</w:t>
            </w:r>
          </w:p>
          <w:p>
            <w:pPr>
              <w:pStyle w:val="Normal"/>
              <w:rPr>
                <w:rFonts w:ascii="Arial" w:hAnsi="Arial" w:cs="Arial"/>
                <w:sz w:val="22"/>
                <w:szCs w:val="22"/>
              </w:rPr>
            </w:pPr>
            <w:r>
              <w:rPr>
                <w:rFonts w:cs="Arial" w:ascii="Arial" w:hAnsi="Arial"/>
                <w:sz w:val="22"/>
                <w:szCs w:val="22"/>
              </w:rPr>
            </w:r>
          </w:p>
        </w:tc>
        <w:tc>
          <w:tcPr>
            <w:tcW w:w="2983" w:type="dxa"/>
            <w:tcBorders>
              <w:top w:val="single" w:sz="4" w:space="0" w:color="000000"/>
              <w:left w:val="single" w:sz="4" w:space="0" w:color="000000"/>
              <w:bottom w:val="single" w:sz="4" w:space="0" w:color="000000"/>
            </w:tcBorders>
          </w:tcPr>
          <w:p>
            <w:pPr>
              <w:pStyle w:val="Normal"/>
              <w:jc w:val="center"/>
              <w:rPr>
                <w:rFonts w:ascii="Arial" w:hAnsi="Arial" w:cs="Arial"/>
                <w:color w:val="FF0000"/>
                <w:sz w:val="22"/>
                <w:szCs w:val="22"/>
              </w:rPr>
            </w:pPr>
            <w:r>
              <w:rPr>
                <w:rFonts w:cs="Arial" w:ascii="Arial" w:hAnsi="Arial"/>
                <w:bCs/>
                <w:sz w:val="22"/>
                <w:szCs w:val="22"/>
              </w:rPr>
              <w:t>Metmenys</w:t>
            </w:r>
            <w:r>
              <w:rPr>
                <w:rFonts w:cs="Arial" w:ascii="Arial" w:hAnsi="Arial"/>
                <w:color w:val="FF0000"/>
                <w:sz w:val="22"/>
                <w:szCs w:val="22"/>
              </w:rPr>
              <w:t xml:space="preserve"> </w:t>
            </w:r>
            <w:r>
              <w:rPr>
                <w:rFonts w:cs="Arial" w:ascii="Arial" w:hAnsi="Arial"/>
                <w:bCs/>
                <w:sz w:val="22"/>
                <w:szCs w:val="22"/>
              </w:rPr>
              <w:t>≥ 400</w:t>
            </w:r>
          </w:p>
          <w:p>
            <w:pPr>
              <w:pStyle w:val="Normal"/>
              <w:jc w:val="center"/>
              <w:rPr>
                <w:rFonts w:ascii="Arial" w:hAnsi="Arial" w:cs="Arial"/>
                <w:bCs/>
                <w:sz w:val="22"/>
                <w:szCs w:val="22"/>
              </w:rPr>
            </w:pPr>
            <w:r>
              <w:rPr>
                <w:rFonts w:cs="Arial" w:ascii="Arial" w:hAnsi="Arial"/>
                <w:bCs/>
                <w:sz w:val="22"/>
                <w:szCs w:val="22"/>
              </w:rPr>
              <w:t>Ataudai ≥ 400</w:t>
            </w:r>
          </w:p>
        </w:tc>
        <w:tc>
          <w:tcPr>
            <w:tcW w:w="3249"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13934-1 (ISO 13934-1) arba lygiavertis</w:t>
            </w:r>
          </w:p>
        </w:tc>
      </w:tr>
      <w:tr>
        <w:trPr>
          <w:trHeight w:val="400" w:hRule="atLeast"/>
        </w:trPr>
        <w:tc>
          <w:tcPr>
            <w:tcW w:w="65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5</w:t>
            </w:r>
          </w:p>
        </w:tc>
        <w:tc>
          <w:tcPr>
            <w:tcW w:w="334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Plyšimo jėga, N</w:t>
            </w:r>
          </w:p>
        </w:tc>
        <w:tc>
          <w:tcPr>
            <w:tcW w:w="2983" w:type="dxa"/>
            <w:tcBorders>
              <w:top w:val="single" w:sz="4" w:space="0" w:color="000000"/>
              <w:left w:val="single" w:sz="4" w:space="0" w:color="000000"/>
              <w:bottom w:val="single" w:sz="4" w:space="0" w:color="000000"/>
            </w:tcBorders>
          </w:tcPr>
          <w:p>
            <w:pPr>
              <w:pStyle w:val="Normal"/>
              <w:jc w:val="center"/>
              <w:rPr>
                <w:rFonts w:ascii="Arial" w:hAnsi="Arial" w:cs="Arial"/>
                <w:bCs/>
                <w:sz w:val="22"/>
                <w:szCs w:val="22"/>
              </w:rPr>
            </w:pPr>
            <w:r>
              <w:rPr>
                <w:rFonts w:cs="Arial" w:ascii="Arial" w:hAnsi="Arial"/>
                <w:bCs/>
                <w:sz w:val="22"/>
                <w:szCs w:val="22"/>
              </w:rPr>
              <w:t>Metmenys ≥ 15</w:t>
            </w:r>
          </w:p>
          <w:p>
            <w:pPr>
              <w:pStyle w:val="Normal"/>
              <w:jc w:val="center"/>
              <w:rPr>
                <w:rFonts w:ascii="Arial" w:hAnsi="Arial" w:cs="Arial"/>
                <w:bCs/>
                <w:sz w:val="22"/>
                <w:szCs w:val="22"/>
              </w:rPr>
            </w:pPr>
            <w:r>
              <w:rPr>
                <w:rFonts w:cs="Arial" w:ascii="Arial" w:hAnsi="Arial"/>
                <w:bCs/>
                <w:sz w:val="22"/>
                <w:szCs w:val="22"/>
              </w:rPr>
              <w:t>Ataudai ≥ 15</w:t>
            </w:r>
          </w:p>
        </w:tc>
        <w:tc>
          <w:tcPr>
            <w:tcW w:w="3249"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13937-2 (ISO 13937-2) arba lygiavertis</w:t>
            </w:r>
          </w:p>
        </w:tc>
      </w:tr>
      <w:tr>
        <w:trPr>
          <w:trHeight w:val="400" w:hRule="atLeast"/>
        </w:trPr>
        <w:tc>
          <w:tcPr>
            <w:tcW w:w="65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6</w:t>
            </w:r>
          </w:p>
        </w:tc>
        <w:tc>
          <w:tcPr>
            <w:tcW w:w="334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Matmenų pokyčiai po skalbimo prie 40</w:t>
            </w:r>
            <w:r>
              <w:rPr>
                <w:rFonts w:cs="Arial" w:ascii="Arial" w:hAnsi="Arial"/>
                <w:sz w:val="22"/>
                <w:szCs w:val="22"/>
                <w:vertAlign w:val="superscript"/>
              </w:rPr>
              <w:t xml:space="preserve">  º</w:t>
            </w:r>
            <w:r>
              <w:rPr>
                <w:rFonts w:cs="Arial" w:ascii="Arial" w:hAnsi="Arial"/>
                <w:sz w:val="22"/>
                <w:szCs w:val="22"/>
              </w:rPr>
              <w:t>C, %</w:t>
            </w:r>
          </w:p>
        </w:tc>
        <w:tc>
          <w:tcPr>
            <w:tcW w:w="2983"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Metmenys  ≤ ±3,0</w:t>
            </w:r>
          </w:p>
          <w:p>
            <w:pPr>
              <w:pStyle w:val="Normal"/>
              <w:jc w:val="center"/>
              <w:rPr>
                <w:rFonts w:ascii="Arial" w:hAnsi="Arial" w:cs="Arial"/>
                <w:bCs/>
                <w:sz w:val="22"/>
                <w:szCs w:val="22"/>
              </w:rPr>
            </w:pPr>
            <w:r>
              <w:rPr>
                <w:rFonts w:cs="Arial" w:ascii="Arial" w:hAnsi="Arial"/>
                <w:bCs/>
                <w:sz w:val="22"/>
                <w:szCs w:val="22"/>
              </w:rPr>
              <w:t>Ataudai ≤ ±3,0</w:t>
            </w:r>
          </w:p>
        </w:tc>
        <w:tc>
          <w:tcPr>
            <w:tcW w:w="3249"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5077 (ISO 5077)</w:t>
            </w:r>
          </w:p>
          <w:p>
            <w:pPr>
              <w:pStyle w:val="Normal"/>
              <w:rPr>
                <w:rFonts w:ascii="Arial" w:hAnsi="Arial" w:cs="Arial"/>
                <w:sz w:val="22"/>
                <w:szCs w:val="22"/>
              </w:rPr>
            </w:pPr>
            <w:r>
              <w:rPr>
                <w:rFonts w:cs="Arial" w:ascii="Arial" w:hAnsi="Arial"/>
                <w:sz w:val="22"/>
                <w:szCs w:val="22"/>
              </w:rPr>
              <w:t>LST EN ISO 6330 (ISO 6330)</w:t>
            </w:r>
          </w:p>
          <w:p>
            <w:pPr>
              <w:pStyle w:val="Normal"/>
              <w:rPr>
                <w:rFonts w:ascii="Arial" w:hAnsi="Arial" w:cs="Arial"/>
                <w:sz w:val="22"/>
                <w:szCs w:val="22"/>
              </w:rPr>
            </w:pPr>
            <w:r>
              <w:rPr>
                <w:rFonts w:cs="Arial" w:ascii="Arial" w:hAnsi="Arial"/>
                <w:sz w:val="22"/>
                <w:szCs w:val="22"/>
              </w:rPr>
              <w:t>arba lygiavertis</w:t>
            </w:r>
          </w:p>
          <w:p>
            <w:pPr>
              <w:pStyle w:val="Normal"/>
              <w:rPr>
                <w:rFonts w:ascii="Arial" w:hAnsi="Arial" w:cs="Arial"/>
                <w:sz w:val="22"/>
                <w:szCs w:val="22"/>
              </w:rPr>
            </w:pPr>
            <w:r>
              <w:rPr>
                <w:rFonts w:cs="Arial" w:ascii="Arial" w:hAnsi="Arial"/>
                <w:sz w:val="22"/>
                <w:szCs w:val="22"/>
              </w:rPr>
              <w:t>procedūra 4N</w:t>
            </w:r>
          </w:p>
        </w:tc>
      </w:tr>
      <w:tr>
        <w:trPr>
          <w:trHeight w:val="400" w:hRule="atLeast"/>
        </w:trPr>
        <w:tc>
          <w:tcPr>
            <w:tcW w:w="65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7</w:t>
            </w:r>
          </w:p>
        </w:tc>
        <w:tc>
          <w:tcPr>
            <w:tcW w:w="334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vandens prasiskverbimui cm,</w:t>
            </w:r>
          </w:p>
          <w:p>
            <w:pPr>
              <w:pStyle w:val="Normal"/>
              <w:rPr>
                <w:rFonts w:ascii="Arial" w:hAnsi="Arial" w:cs="Arial"/>
                <w:sz w:val="22"/>
                <w:szCs w:val="22"/>
              </w:rPr>
            </w:pPr>
            <w:r>
              <w:rPr>
                <w:rFonts w:cs="Arial" w:ascii="Arial" w:hAnsi="Arial"/>
                <w:sz w:val="22"/>
                <w:szCs w:val="22"/>
              </w:rPr>
              <w:t>naujo</w:t>
            </w:r>
          </w:p>
          <w:p>
            <w:pPr>
              <w:pStyle w:val="Normal"/>
              <w:rPr>
                <w:rFonts w:ascii="Arial" w:hAnsi="Arial" w:cs="Arial"/>
                <w:sz w:val="22"/>
                <w:szCs w:val="22"/>
              </w:rPr>
            </w:pPr>
            <w:r>
              <w:rPr>
                <w:rFonts w:cs="Arial" w:ascii="Arial" w:hAnsi="Arial"/>
                <w:sz w:val="22"/>
                <w:szCs w:val="22"/>
              </w:rPr>
              <w:t xml:space="preserve">po 5 skalbimų prie 40 </w:t>
            </w:r>
            <w:r>
              <w:rPr>
                <w:rFonts w:cs="Arial" w:ascii="Arial" w:hAnsi="Arial"/>
                <w:sz w:val="22"/>
                <w:szCs w:val="22"/>
                <w:vertAlign w:val="superscript"/>
              </w:rPr>
              <w:t>º</w:t>
            </w:r>
            <w:r>
              <w:rPr>
                <w:rFonts w:cs="Arial" w:ascii="Arial" w:hAnsi="Arial"/>
                <w:sz w:val="22"/>
                <w:szCs w:val="22"/>
              </w:rPr>
              <w:t>C</w:t>
            </w:r>
          </w:p>
        </w:tc>
        <w:tc>
          <w:tcPr>
            <w:tcW w:w="2983"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bCs/>
                <w:sz w:val="22"/>
                <w:szCs w:val="22"/>
              </w:rPr>
            </w:pPr>
            <w:r>
              <w:rPr>
                <w:rFonts w:cs="Arial" w:ascii="Arial" w:hAnsi="Arial"/>
                <w:sz w:val="22"/>
                <w:szCs w:val="22"/>
              </w:rPr>
              <w:t xml:space="preserve">≥ </w:t>
            </w:r>
            <w:r>
              <w:rPr>
                <w:rFonts w:cs="Arial" w:ascii="Arial" w:hAnsi="Arial"/>
                <w:bCs/>
                <w:sz w:val="22"/>
                <w:szCs w:val="22"/>
              </w:rPr>
              <w:t>1500</w:t>
            </w:r>
          </w:p>
          <w:p>
            <w:pPr>
              <w:pStyle w:val="Normal"/>
              <w:jc w:val="center"/>
              <w:rPr>
                <w:rFonts w:ascii="Arial" w:hAnsi="Arial" w:cs="Arial"/>
                <w:bCs/>
                <w:sz w:val="22"/>
                <w:szCs w:val="22"/>
              </w:rPr>
            </w:pPr>
            <w:r>
              <w:rPr>
                <w:rFonts w:cs="Arial" w:ascii="Arial" w:hAnsi="Arial"/>
                <w:sz w:val="22"/>
                <w:szCs w:val="22"/>
              </w:rPr>
              <w:t xml:space="preserve">≥ </w:t>
            </w:r>
            <w:r>
              <w:rPr>
                <w:rFonts w:cs="Arial" w:ascii="Arial" w:hAnsi="Arial"/>
                <w:bCs/>
                <w:sz w:val="22"/>
                <w:szCs w:val="22"/>
              </w:rPr>
              <w:t>1200</w:t>
            </w:r>
          </w:p>
        </w:tc>
        <w:tc>
          <w:tcPr>
            <w:tcW w:w="3249"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811 (ISO 811)</w:t>
            </w:r>
          </w:p>
          <w:p>
            <w:pPr>
              <w:pStyle w:val="Normal"/>
              <w:rPr>
                <w:rFonts w:ascii="Arial" w:hAnsi="Arial" w:cs="Arial"/>
                <w:sz w:val="22"/>
                <w:szCs w:val="22"/>
              </w:rPr>
            </w:pPr>
            <w:r>
              <w:rPr>
                <w:rFonts w:cs="Arial" w:ascii="Arial" w:hAnsi="Arial"/>
                <w:sz w:val="22"/>
                <w:szCs w:val="22"/>
              </w:rPr>
              <w:t>LST EN ISO 6330 (ISO 6330)</w:t>
            </w:r>
          </w:p>
          <w:p>
            <w:pPr>
              <w:pStyle w:val="Normal"/>
              <w:rPr>
                <w:rFonts w:ascii="Arial" w:hAnsi="Arial" w:cs="Arial"/>
                <w:sz w:val="22"/>
                <w:szCs w:val="22"/>
              </w:rPr>
            </w:pPr>
            <w:r>
              <w:rPr>
                <w:rFonts w:cs="Arial" w:ascii="Arial" w:hAnsi="Arial"/>
                <w:sz w:val="22"/>
                <w:szCs w:val="22"/>
              </w:rPr>
              <w:t>arba lygiaverčiai</w:t>
            </w:r>
          </w:p>
          <w:p>
            <w:pPr>
              <w:pStyle w:val="Normal"/>
              <w:rPr>
                <w:rFonts w:ascii="Arial" w:hAnsi="Arial" w:cs="Arial"/>
                <w:sz w:val="22"/>
                <w:szCs w:val="22"/>
              </w:rPr>
            </w:pPr>
            <w:r>
              <w:rPr>
                <w:rFonts w:cs="Arial" w:ascii="Arial" w:hAnsi="Arial"/>
                <w:sz w:val="22"/>
                <w:szCs w:val="22"/>
              </w:rPr>
              <w:t>Procedūra 4N</w:t>
            </w:r>
          </w:p>
        </w:tc>
      </w:tr>
      <w:tr>
        <w:trPr>
          <w:trHeight w:val="400" w:hRule="atLeast"/>
        </w:trPr>
        <w:tc>
          <w:tcPr>
            <w:tcW w:w="650" w:type="dxa"/>
            <w:tcBorders>
              <w:top w:val="single" w:sz="4" w:space="0" w:color="000000"/>
              <w:left w:val="single" w:sz="4" w:space="0" w:color="000000"/>
              <w:bottom w:val="single" w:sz="4" w:space="0" w:color="000000"/>
            </w:tcBorders>
          </w:tcPr>
          <w:p>
            <w:pPr>
              <w:pStyle w:val="Normal"/>
              <w:spacing w:before="0" w:after="0"/>
              <w:ind w:left="142"/>
              <w:contextualSpacing/>
              <w:rPr>
                <w:rFonts w:ascii="Arial" w:hAnsi="Arial" w:cs="Arial"/>
                <w:sz w:val="22"/>
                <w:szCs w:val="22"/>
                <w:lang w:eastAsia="ar-SA"/>
              </w:rPr>
            </w:pPr>
            <w:r>
              <w:rPr>
                <w:rFonts w:cs="Arial" w:ascii="Arial" w:hAnsi="Arial"/>
                <w:sz w:val="22"/>
                <w:szCs w:val="22"/>
              </w:rPr>
              <w:t>8</w:t>
            </w:r>
          </w:p>
        </w:tc>
        <w:tc>
          <w:tcPr>
            <w:tcW w:w="3346"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Atsparumas dilinimui, sūkiai, 12 kPa</w:t>
            </w:r>
          </w:p>
        </w:tc>
        <w:tc>
          <w:tcPr>
            <w:tcW w:w="2983"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160000</w:t>
            </w:r>
          </w:p>
          <w:p>
            <w:pPr>
              <w:pStyle w:val="Normal"/>
              <w:jc w:val="center"/>
              <w:rPr>
                <w:rFonts w:ascii="Arial" w:hAnsi="Arial" w:cs="Arial"/>
                <w:bCs/>
                <w:sz w:val="22"/>
                <w:szCs w:val="22"/>
                <w:highlight w:val="yellow"/>
              </w:rPr>
            </w:pPr>
            <w:r>
              <w:rPr>
                <w:rFonts w:cs="Arial" w:ascii="Arial" w:hAnsi="Arial"/>
                <w:bCs/>
                <w:sz w:val="22"/>
                <w:szCs w:val="22"/>
                <w:highlight w:val="yellow"/>
              </w:rPr>
            </w:r>
          </w:p>
        </w:tc>
        <w:tc>
          <w:tcPr>
            <w:tcW w:w="3249"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highlight w:val="yellow"/>
              </w:rPr>
            </w:pPr>
            <w:r>
              <w:rPr>
                <w:rFonts w:cs="Arial" w:ascii="Arial" w:hAnsi="Arial"/>
                <w:sz w:val="22"/>
                <w:szCs w:val="22"/>
              </w:rPr>
              <w:t>LST EN ISO 12947-2 (ISO 12947-2 ) arba lygiavertis</w:t>
            </w:r>
          </w:p>
        </w:tc>
      </w:tr>
      <w:tr>
        <w:trPr>
          <w:trHeight w:val="1966" w:hRule="atLeast"/>
        </w:trPr>
        <w:tc>
          <w:tcPr>
            <w:tcW w:w="65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9</w:t>
            </w:r>
          </w:p>
        </w:tc>
        <w:tc>
          <w:tcPr>
            <w:tcW w:w="3346"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Nudažymo atsparumai, balais:</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vandeniui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skalbimui prie 40</w:t>
            </w:r>
            <w:r>
              <w:rPr>
                <w:rFonts w:cs="Arial" w:ascii="Arial" w:hAnsi="Arial"/>
                <w:sz w:val="22"/>
                <w:szCs w:val="22"/>
                <w:vertAlign w:val="superscript"/>
              </w:rPr>
              <w:t>0</w:t>
            </w:r>
            <w:r>
              <w:rPr>
                <w:rFonts w:cs="Arial" w:ascii="Arial" w:hAnsi="Arial"/>
                <w:sz w:val="22"/>
                <w:szCs w:val="22"/>
              </w:rPr>
              <w:t>C</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prakaitui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sausai trinčiai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šlapiai trinčiai</w:t>
            </w:r>
          </w:p>
        </w:tc>
        <w:tc>
          <w:tcPr>
            <w:tcW w:w="2983"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3249" w:type="dxa"/>
            <w:tcBorders>
              <w:top w:val="single" w:sz="4" w:space="0" w:color="000000"/>
              <w:left w:val="single" w:sz="4" w:space="0" w:color="000000"/>
              <w:bottom w:val="single" w:sz="4" w:space="0" w:color="000000"/>
              <w:right w:val="single" w:sz="4" w:space="0" w:color="000000"/>
            </w:tcBorders>
          </w:tcPr>
          <w:p>
            <w:pPr>
              <w:pStyle w:val="Normal"/>
              <w:keepNext w:val="true"/>
              <w:numPr>
                <w:ilvl w:val="0"/>
                <w:numId w:val="0"/>
              </w:numPr>
              <w:tabs>
                <w:tab w:val="clear" w:pos="284"/>
                <w:tab w:val="left" w:pos="117" w:leader="none"/>
              </w:tabs>
              <w:snapToGrid w:val="false"/>
              <w:ind w:hanging="72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E01</w:t>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C06</w:t>
            </w:r>
          </w:p>
          <w:p>
            <w:pPr>
              <w:pStyle w:val="Normal"/>
              <w:keepNext w:val="true"/>
              <w:numPr>
                <w:ilvl w:val="0"/>
                <w:numId w:val="0"/>
              </w:numPr>
              <w:tabs>
                <w:tab w:val="clear" w:pos="284"/>
                <w:tab w:val="left" w:pos="117" w:leader="none"/>
              </w:tabs>
              <w:ind w:hanging="0" w:left="0"/>
              <w:outlineLvl w:val="2"/>
              <w:rPr>
                <w:rFonts w:ascii="Arial" w:hAnsi="Arial" w:cs="Arial"/>
                <w:bCs/>
                <w:sz w:val="22"/>
                <w:szCs w:val="22"/>
                <w:lang w:eastAsia="ar-SA"/>
              </w:rPr>
            </w:pPr>
            <w:r>
              <w:rPr>
                <w:rFonts w:cs="Arial" w:ascii="Arial" w:hAnsi="Arial"/>
                <w:bCs/>
                <w:sz w:val="22"/>
                <w:szCs w:val="22"/>
                <w:lang w:eastAsia="ar-SA"/>
              </w:rPr>
              <w:t xml:space="preserve">LST EN ISO 105 </w:t>
            </w:r>
            <w:r>
              <w:rPr>
                <w:rFonts w:cs="Arial" w:ascii="Arial" w:hAnsi="Arial"/>
                <w:sz w:val="22"/>
                <w:szCs w:val="22"/>
                <w:lang w:eastAsia="ar-SA"/>
              </w:rPr>
              <w:t xml:space="preserve">– </w:t>
            </w:r>
            <w:r>
              <w:rPr>
                <w:rFonts w:cs="Arial" w:ascii="Arial" w:hAnsi="Arial"/>
                <w:bCs/>
                <w:sz w:val="22"/>
                <w:szCs w:val="22"/>
                <w:lang w:eastAsia="ar-SA"/>
              </w:rPr>
              <w:t>E04</w:t>
            </w:r>
          </w:p>
          <w:p>
            <w:pPr>
              <w:pStyle w:val="Normal"/>
              <w:rPr>
                <w:rFonts w:ascii="Arial" w:hAnsi="Arial" w:cs="Arial"/>
                <w:bCs/>
                <w:sz w:val="22"/>
                <w:szCs w:val="22"/>
              </w:rPr>
            </w:pPr>
            <w:r>
              <w:rPr>
                <w:rFonts w:cs="Arial" w:ascii="Arial" w:hAnsi="Arial"/>
                <w:bCs/>
                <w:sz w:val="22"/>
                <w:szCs w:val="22"/>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lang w:eastAsia="ar-SA"/>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rPr>
              <w:t xml:space="preserve"> </w:t>
            </w:r>
            <w:r>
              <w:rPr>
                <w:rFonts w:cs="Arial" w:ascii="Arial" w:hAnsi="Arial"/>
                <w:sz w:val="22"/>
                <w:szCs w:val="22"/>
              </w:rPr>
              <w:t>arba lygiaverčiai</w:t>
            </w:r>
          </w:p>
        </w:tc>
      </w:tr>
      <w:tr>
        <w:trPr>
          <w:trHeight w:val="440" w:hRule="atLeast"/>
        </w:trPr>
        <w:tc>
          <w:tcPr>
            <w:tcW w:w="65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10</w:t>
            </w:r>
          </w:p>
        </w:tc>
        <w:tc>
          <w:tcPr>
            <w:tcW w:w="334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vandens garams Ret, m</w:t>
            </w:r>
            <w:r>
              <w:rPr>
                <w:rFonts w:cs="Arial" w:ascii="Arial" w:hAnsi="Arial"/>
                <w:sz w:val="22"/>
                <w:szCs w:val="22"/>
                <w:vertAlign w:val="superscript"/>
              </w:rPr>
              <w:t xml:space="preserve">2 </w:t>
            </w:r>
            <w:r>
              <w:rPr>
                <w:rFonts w:cs="Arial" w:ascii="Arial" w:hAnsi="Arial"/>
                <w:sz w:val="22"/>
                <w:szCs w:val="22"/>
              </w:rPr>
              <w:t>Pa/W</w:t>
            </w:r>
          </w:p>
        </w:tc>
        <w:tc>
          <w:tcPr>
            <w:tcW w:w="2983"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3249"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11092</w:t>
            </w:r>
          </w:p>
          <w:p>
            <w:pPr>
              <w:pStyle w:val="Normal"/>
              <w:rPr>
                <w:rFonts w:ascii="Arial" w:hAnsi="Arial" w:cs="Arial"/>
                <w:sz w:val="22"/>
                <w:szCs w:val="22"/>
              </w:rPr>
            </w:pPr>
            <w:r>
              <w:rPr>
                <w:rFonts w:cs="Arial" w:ascii="Arial" w:hAnsi="Arial"/>
                <w:sz w:val="22"/>
                <w:szCs w:val="22"/>
              </w:rPr>
              <w:t>(ISO 11092 )arba lygiavertis</w:t>
            </w:r>
          </w:p>
        </w:tc>
      </w:tr>
      <w:tr>
        <w:trPr>
          <w:trHeight w:val="440" w:hRule="atLeast"/>
        </w:trPr>
        <w:tc>
          <w:tcPr>
            <w:tcW w:w="65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11</w:t>
            </w:r>
          </w:p>
        </w:tc>
        <w:tc>
          <w:tcPr>
            <w:tcW w:w="334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Atsparumas paviršiaus vilgymui, klasė</w:t>
            </w:r>
          </w:p>
        </w:tc>
        <w:tc>
          <w:tcPr>
            <w:tcW w:w="2983"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3249"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val="fi-FI"/>
              </w:rPr>
            </w:pPr>
            <w:r>
              <w:rPr>
                <w:rFonts w:cs="Arial" w:ascii="Arial" w:hAnsi="Arial"/>
                <w:sz w:val="22"/>
                <w:szCs w:val="22"/>
                <w:lang w:val="fi-FI"/>
              </w:rPr>
              <w:t>LST EN ISO 4920</w:t>
            </w:r>
          </w:p>
          <w:p>
            <w:pPr>
              <w:pStyle w:val="Normal"/>
              <w:rPr>
                <w:rFonts w:ascii="Arial" w:hAnsi="Arial" w:cs="Arial"/>
                <w:sz w:val="22"/>
                <w:szCs w:val="22"/>
              </w:rPr>
            </w:pPr>
            <w:r>
              <w:rPr>
                <w:rFonts w:cs="Arial" w:ascii="Arial" w:hAnsi="Arial"/>
                <w:sz w:val="22"/>
                <w:szCs w:val="22"/>
                <w:lang w:val="fi-FI"/>
              </w:rPr>
              <w:t xml:space="preserve">(ISO 4920) </w:t>
            </w:r>
            <w:r>
              <w:rPr>
                <w:rFonts w:cs="Arial" w:ascii="Arial" w:hAnsi="Arial"/>
                <w:sz w:val="22"/>
                <w:szCs w:val="22"/>
              </w:rPr>
              <w:t>arba lygiavertis</w:t>
            </w:r>
          </w:p>
        </w:tc>
      </w:tr>
      <w:tr>
        <w:trPr>
          <w:trHeight w:val="440" w:hRule="atLeast"/>
        </w:trPr>
        <w:tc>
          <w:tcPr>
            <w:tcW w:w="65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12</w:t>
            </w:r>
          </w:p>
        </w:tc>
        <w:tc>
          <w:tcPr>
            <w:tcW w:w="334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Laidumas orui (esant 100 Pa slėgiui), mm/s</w:t>
            </w:r>
          </w:p>
        </w:tc>
        <w:tc>
          <w:tcPr>
            <w:tcW w:w="2983"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3249"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val="fi-FI"/>
              </w:rPr>
            </w:pPr>
            <w:r>
              <w:rPr>
                <w:rFonts w:cs="Arial" w:ascii="Arial" w:hAnsi="Arial"/>
                <w:sz w:val="22"/>
                <w:szCs w:val="22"/>
                <w:lang w:val="fi-FI"/>
              </w:rPr>
              <w:t>LST EN ISO 9237</w:t>
            </w:r>
          </w:p>
          <w:p>
            <w:pPr>
              <w:pStyle w:val="Normal"/>
              <w:rPr>
                <w:rFonts w:ascii="Arial" w:hAnsi="Arial" w:cs="Arial"/>
                <w:sz w:val="22"/>
                <w:szCs w:val="22"/>
              </w:rPr>
            </w:pPr>
            <w:r>
              <w:rPr>
                <w:rFonts w:cs="Arial" w:ascii="Arial" w:hAnsi="Arial"/>
                <w:sz w:val="22"/>
                <w:szCs w:val="22"/>
                <w:lang w:val="fi-FI"/>
              </w:rPr>
              <w:t xml:space="preserve">(ISO 9237) </w:t>
            </w:r>
            <w:r>
              <w:rPr>
                <w:rFonts w:cs="Arial" w:ascii="Arial" w:hAnsi="Arial"/>
                <w:sz w:val="22"/>
                <w:szCs w:val="22"/>
              </w:rPr>
              <w:t>arba lygiavertis</w:t>
            </w:r>
          </w:p>
        </w:tc>
      </w:tr>
      <w:tr>
        <w:trPr>
          <w:trHeight w:val="440" w:hRule="atLeast"/>
        </w:trPr>
        <w:tc>
          <w:tcPr>
            <w:tcW w:w="65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13</w:t>
            </w:r>
          </w:p>
        </w:tc>
        <w:tc>
          <w:tcPr>
            <w:tcW w:w="334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Tepalų atstūmimas, klasė</w:t>
            </w:r>
          </w:p>
        </w:tc>
        <w:tc>
          <w:tcPr>
            <w:tcW w:w="2983"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3249"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14419</w:t>
            </w:r>
          </w:p>
          <w:p>
            <w:pPr>
              <w:pStyle w:val="Normal"/>
              <w:rPr>
                <w:rFonts w:ascii="Arial" w:hAnsi="Arial" w:cs="Arial"/>
                <w:sz w:val="22"/>
                <w:szCs w:val="22"/>
              </w:rPr>
            </w:pPr>
            <w:r>
              <w:rPr>
                <w:rFonts w:cs="Arial" w:ascii="Arial" w:hAnsi="Arial"/>
                <w:sz w:val="22"/>
                <w:szCs w:val="22"/>
              </w:rPr>
              <w:t>(ISO 14419) arba lygiavertis</w:t>
            </w:r>
          </w:p>
        </w:tc>
      </w:tr>
      <w:tr>
        <w:trPr>
          <w:trHeight w:val="440" w:hRule="atLeast"/>
        </w:trPr>
        <w:tc>
          <w:tcPr>
            <w:tcW w:w="65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14</w:t>
            </w:r>
          </w:p>
        </w:tc>
        <w:tc>
          <w:tcPr>
            <w:tcW w:w="3346" w:type="dxa"/>
            <w:tcBorders>
              <w:top w:val="single" w:sz="4" w:space="0" w:color="000000"/>
              <w:left w:val="single" w:sz="4" w:space="0" w:color="000000"/>
              <w:bottom w:val="single" w:sz="4" w:space="0" w:color="000000"/>
            </w:tcBorders>
            <w:vAlign w:val="center"/>
          </w:tcPr>
          <w:p>
            <w:pPr>
              <w:pStyle w:val="Normal"/>
              <w:rPr>
                <w:rFonts w:ascii="Arial" w:hAnsi="Arial" w:cs="Arial"/>
                <w:color w:val="000000"/>
                <w:sz w:val="22"/>
                <w:szCs w:val="22"/>
              </w:rPr>
            </w:pPr>
            <w:r>
              <w:rPr>
                <w:rFonts w:cs="Arial" w:ascii="Arial" w:hAnsi="Arial"/>
                <w:bCs/>
                <w:sz w:val="22"/>
                <w:szCs w:val="22"/>
              </w:rPr>
              <w:t>Spalvų koordinatės</w:t>
            </w:r>
          </w:p>
        </w:tc>
        <w:tc>
          <w:tcPr>
            <w:tcW w:w="2983"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L= 35,07</w:t>
            </w:r>
          </w:p>
          <w:p>
            <w:pPr>
              <w:pStyle w:val="Normal"/>
              <w:jc w:val="center"/>
              <w:rPr>
                <w:rFonts w:ascii="Arial" w:hAnsi="Arial" w:cs="Arial"/>
                <w:sz w:val="22"/>
                <w:szCs w:val="22"/>
              </w:rPr>
            </w:pPr>
            <w:r>
              <w:rPr>
                <w:rFonts w:cs="Arial" w:ascii="Arial" w:hAnsi="Arial"/>
                <w:sz w:val="22"/>
                <w:szCs w:val="22"/>
              </w:rPr>
              <w:t>a= - 0,57</w:t>
            </w:r>
          </w:p>
          <w:p>
            <w:pPr>
              <w:pStyle w:val="Normal"/>
              <w:snapToGrid w:val="false"/>
              <w:jc w:val="center"/>
              <w:rPr>
                <w:rFonts w:ascii="Arial" w:hAnsi="Arial" w:cs="Arial"/>
                <w:sz w:val="22"/>
                <w:szCs w:val="22"/>
              </w:rPr>
            </w:pPr>
            <w:r>
              <w:rPr>
                <w:rFonts w:cs="Arial" w:ascii="Arial" w:hAnsi="Arial"/>
                <w:sz w:val="22"/>
                <w:szCs w:val="22"/>
              </w:rPr>
              <w:t>b= 14,13</w:t>
            </w:r>
          </w:p>
        </w:tc>
        <w:tc>
          <w:tcPr>
            <w:tcW w:w="3249"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105-J01 (ISO 105-J01 ) arba lygiavertis</w:t>
            </w:r>
          </w:p>
        </w:tc>
      </w:tr>
      <w:tr>
        <w:trPr>
          <w:trHeight w:val="440" w:hRule="atLeast"/>
        </w:trPr>
        <w:tc>
          <w:tcPr>
            <w:tcW w:w="65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15</w:t>
            </w:r>
          </w:p>
        </w:tc>
        <w:tc>
          <w:tcPr>
            <w:tcW w:w="3346" w:type="dxa"/>
            <w:tcBorders>
              <w:top w:val="single" w:sz="4" w:space="0" w:color="000000"/>
              <w:left w:val="single" w:sz="4" w:space="0" w:color="000000"/>
              <w:bottom w:val="single" w:sz="4" w:space="0" w:color="000000"/>
            </w:tcBorders>
            <w:vAlign w:val="center"/>
          </w:tcPr>
          <w:p>
            <w:pPr>
              <w:pStyle w:val="Normal"/>
              <w:spacing w:before="0" w:after="0"/>
              <w:ind w:hanging="284"/>
              <w:contextualSpacing/>
              <w:rPr>
                <w:rFonts w:ascii="Arial" w:hAnsi="Arial" w:cs="Arial"/>
                <w:sz w:val="22"/>
                <w:szCs w:val="22"/>
                <w:lang w:eastAsia="ar-SA"/>
              </w:rPr>
            </w:pPr>
            <w:r>
              <w:rPr>
                <w:rFonts w:cs="Arial" w:ascii="Arial" w:hAnsi="Arial"/>
                <w:sz w:val="22"/>
                <w:szCs w:val="22"/>
                <w:lang w:eastAsia="ar-SA"/>
              </w:rPr>
              <w:t>Spalvos skirtumas, ΔE</w:t>
            </w:r>
          </w:p>
        </w:tc>
        <w:tc>
          <w:tcPr>
            <w:tcW w:w="2983"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 xml:space="preserve">≤ </w:t>
            </w:r>
            <w:r>
              <w:rPr>
                <w:rFonts w:cs="Arial" w:ascii="Arial" w:hAnsi="Arial"/>
                <w:bCs/>
                <w:sz w:val="22"/>
                <w:szCs w:val="22"/>
              </w:rPr>
              <w:t>2</w:t>
            </w:r>
          </w:p>
        </w:tc>
        <w:tc>
          <w:tcPr>
            <w:tcW w:w="3249"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105-J03 (ISO 105-J03) arba lygiavertis</w:t>
            </w:r>
          </w:p>
        </w:tc>
      </w:tr>
    </w:tbl>
    <w:p>
      <w:pPr>
        <w:pStyle w:val="Normal"/>
        <w:widowControl w:val="false"/>
        <w:jc w:val="center"/>
        <w:rPr>
          <w:rFonts w:ascii="Arial" w:hAnsi="Arial" w:cs="Arial"/>
          <w:bCs/>
          <w:sz w:val="22"/>
          <w:szCs w:val="22"/>
        </w:rPr>
      </w:pPr>
      <w:r>
        <w:rPr>
          <w:rFonts w:cs="Arial" w:ascii="Arial" w:hAnsi="Arial"/>
          <w:bCs/>
          <w:sz w:val="22"/>
          <w:szCs w:val="22"/>
        </w:rPr>
      </w:r>
    </w:p>
    <w:p>
      <w:pPr>
        <w:pStyle w:val="Normal"/>
        <w:widowControl w:val="false"/>
        <w:jc w:val="center"/>
        <w:rPr>
          <w:rFonts w:ascii="Arial" w:hAnsi="Arial" w:cs="Arial"/>
          <w:b/>
          <w:sz w:val="22"/>
          <w:szCs w:val="22"/>
        </w:rPr>
      </w:pPr>
      <w:r>
        <w:rPr>
          <w:rFonts w:cs="Arial" w:ascii="Arial" w:hAnsi="Arial"/>
          <w:b/>
          <w:sz w:val="22"/>
          <w:szCs w:val="22"/>
        </w:rPr>
        <w:t>TINKLELIO TIPO TRIKOTAŽINĖS MEDŽIAGOS TECHNINĖS CHARAKTERISTIKOS</w:t>
      </w:r>
    </w:p>
    <w:p>
      <w:pPr>
        <w:pStyle w:val="Normal"/>
        <w:widowControl w:val="false"/>
        <w:jc w:val="center"/>
        <w:rPr>
          <w:rFonts w:ascii="Arial" w:hAnsi="Arial" w:cs="Arial"/>
          <w:b/>
          <w:color w:val="EE0000"/>
          <w:sz w:val="22"/>
          <w:szCs w:val="22"/>
        </w:rPr>
      </w:pPr>
      <w:r>
        <w:rPr>
          <w:rFonts w:cs="Arial" w:ascii="Arial" w:hAnsi="Arial"/>
          <w:b/>
          <w:color w:val="EE0000"/>
          <w:sz w:val="22"/>
          <w:szCs w:val="22"/>
        </w:rPr>
      </w:r>
    </w:p>
    <w:p>
      <w:pPr>
        <w:pStyle w:val="Normal"/>
        <w:widowControl w:val="false"/>
        <w:tabs>
          <w:tab w:val="clear" w:pos="284"/>
          <w:tab w:val="left" w:pos="8088" w:leader="none"/>
        </w:tabs>
        <w:jc w:val="right"/>
        <w:rPr>
          <w:rFonts w:ascii="Arial" w:hAnsi="Arial" w:cs="Arial"/>
          <w:bCs/>
          <w:sz w:val="22"/>
          <w:szCs w:val="22"/>
        </w:rPr>
      </w:pPr>
      <w:r>
        <w:rPr>
          <w:rFonts w:cs="Arial" w:ascii="Arial" w:hAnsi="Arial"/>
          <w:bCs/>
          <w:sz w:val="22"/>
          <w:szCs w:val="22"/>
        </w:rPr>
        <w:t>40 lentelė</w:t>
      </w:r>
    </w:p>
    <w:tbl>
      <w:tblPr>
        <w:tblpPr w:vertAnchor="page" w:horzAnchor="margin" w:leftFromText="180" w:rightFromText="180" w:tblpX="0" w:tblpY="3781"/>
        <w:tblW w:w="9918" w:type="dxa"/>
        <w:jc w:val="left"/>
        <w:tblInd w:w="10" w:type="dxa"/>
        <w:tblLayout w:type="fixed"/>
        <w:tblCellMar>
          <w:top w:w="0" w:type="dxa"/>
          <w:left w:w="10" w:type="dxa"/>
          <w:bottom w:w="0" w:type="dxa"/>
          <w:right w:w="10" w:type="dxa"/>
        </w:tblCellMar>
        <w:tblLook w:firstRow="0" w:noVBand="0" w:lastRow="0" w:firstColumn="0" w:lastColumn="0" w:noHBand="0" w:val="0000"/>
      </w:tblPr>
      <w:tblGrid>
        <w:gridCol w:w="782"/>
        <w:gridCol w:w="3184"/>
        <w:gridCol w:w="2691"/>
        <w:gridCol w:w="3260"/>
      </w:tblGrid>
      <w:tr>
        <w:trPr/>
        <w:tc>
          <w:tcPr>
            <w:tcW w:w="782"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ind w:left="-79"/>
              <w:jc w:val="center"/>
              <w:textAlignment w:val="baseline"/>
              <w:rPr>
                <w:rFonts w:ascii="Arial" w:hAnsi="Arial" w:cs="Arial"/>
                <w:sz w:val="22"/>
                <w:szCs w:val="22"/>
                <w:lang w:eastAsia="ar-SA"/>
              </w:rPr>
            </w:pPr>
            <w:r>
              <w:rPr>
                <w:rFonts w:cs="Arial" w:ascii="Arial" w:hAnsi="Arial"/>
                <w:sz w:val="22"/>
                <w:szCs w:val="22"/>
                <w:lang w:eastAsia="ar-SA"/>
              </w:rPr>
              <w:t>Eil.</w:t>
            </w:r>
          </w:p>
          <w:p>
            <w:pPr>
              <w:pStyle w:val="Normal"/>
              <w:widowControl w:val="false"/>
              <w:ind w:left="-79"/>
              <w:jc w:val="center"/>
              <w:textAlignment w:val="baseline"/>
              <w:rPr>
                <w:rFonts w:ascii="Arial" w:hAnsi="Arial" w:cs="Arial"/>
                <w:kern w:val="2"/>
                <w:sz w:val="22"/>
                <w:szCs w:val="22"/>
                <w:lang w:eastAsia="zh-CN"/>
              </w:rPr>
            </w:pPr>
            <w:r>
              <w:rPr>
                <w:rFonts w:cs="Arial" w:ascii="Arial" w:hAnsi="Arial"/>
                <w:sz w:val="22"/>
                <w:szCs w:val="22"/>
                <w:lang w:eastAsia="ar-SA"/>
              </w:rPr>
              <w:t>Nr.</w:t>
            </w:r>
          </w:p>
        </w:tc>
        <w:tc>
          <w:tcPr>
            <w:tcW w:w="318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kern w:val="2"/>
                <w:sz w:val="22"/>
                <w:szCs w:val="22"/>
                <w:lang w:eastAsia="zh-CN"/>
              </w:rPr>
              <w:t>Rodiklio pavadinimas</w:t>
            </w:r>
          </w:p>
        </w:tc>
        <w:tc>
          <w:tcPr>
            <w:tcW w:w="2691"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kern w:val="2"/>
                <w:sz w:val="22"/>
                <w:szCs w:val="22"/>
                <w:lang w:eastAsia="zh-CN"/>
              </w:rPr>
              <w:t>Rodiklio reikšmė</w:t>
            </w:r>
          </w:p>
        </w:tc>
        <w:tc>
          <w:tcPr>
            <w:tcW w:w="326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kern w:val="2"/>
                <w:sz w:val="22"/>
                <w:szCs w:val="22"/>
                <w:lang w:eastAsia="zh-CN"/>
              </w:rPr>
              <w:t>Bandymo metodo žymuo</w:t>
            </w:r>
          </w:p>
        </w:tc>
      </w:tr>
      <w:tr>
        <w:trPr/>
        <w:tc>
          <w:tcPr>
            <w:tcW w:w="782"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t>1.</w:t>
            </w:r>
          </w:p>
        </w:tc>
        <w:tc>
          <w:tcPr>
            <w:tcW w:w="318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b/>
                <w:color w:val="000000"/>
                <w:kern w:val="2"/>
                <w:sz w:val="22"/>
                <w:szCs w:val="22"/>
                <w:lang w:eastAsia="zh-CN"/>
              </w:rPr>
            </w:pPr>
            <w:r>
              <w:rPr>
                <w:rFonts w:cs="Arial" w:ascii="Arial" w:hAnsi="Arial"/>
                <w:color w:val="000000"/>
                <w:kern w:val="2"/>
                <w:sz w:val="22"/>
                <w:szCs w:val="22"/>
                <w:lang w:eastAsia="zh-CN"/>
              </w:rPr>
              <w:t>Pluoštinė sudėtis, %</w:t>
            </w:r>
          </w:p>
        </w:tc>
        <w:tc>
          <w:tcPr>
            <w:tcW w:w="2691"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sz w:val="22"/>
                <w:szCs w:val="22"/>
              </w:rPr>
            </w:pPr>
            <w:r>
              <w:rPr>
                <w:rFonts w:cs="Arial" w:ascii="Arial" w:hAnsi="Arial"/>
                <w:sz w:val="22"/>
                <w:szCs w:val="22"/>
              </w:rPr>
              <w:t>100 PES</w:t>
            </w:r>
          </w:p>
          <w:p>
            <w:pPr>
              <w:pStyle w:val="Normal"/>
              <w:rPr>
                <w:rFonts w:ascii="Arial" w:hAnsi="Arial" w:cs="Arial"/>
                <w:color w:val="000000"/>
                <w:kern w:val="2"/>
                <w:sz w:val="22"/>
                <w:szCs w:val="22"/>
                <w:lang w:eastAsia="zh-CN"/>
              </w:rPr>
            </w:pPr>
            <w:r>
              <w:rPr>
                <w:rFonts w:cs="Arial" w:ascii="Arial" w:hAnsi="Arial"/>
                <w:color w:val="000000"/>
                <w:kern w:val="2"/>
                <w:sz w:val="22"/>
                <w:szCs w:val="22"/>
                <w:lang w:eastAsia="zh-CN"/>
              </w:rPr>
            </w:r>
          </w:p>
        </w:tc>
        <w:tc>
          <w:tcPr>
            <w:tcW w:w="326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t>Nurodyti</w:t>
            </w:r>
          </w:p>
        </w:tc>
      </w:tr>
      <w:tr>
        <w:trPr/>
        <w:tc>
          <w:tcPr>
            <w:tcW w:w="782"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t>2.</w:t>
            </w:r>
          </w:p>
        </w:tc>
        <w:tc>
          <w:tcPr>
            <w:tcW w:w="318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color w:val="00000A"/>
                <w:kern w:val="2"/>
                <w:sz w:val="22"/>
                <w:szCs w:val="22"/>
                <w:lang w:eastAsia="zh-CN"/>
              </w:rPr>
              <w:t>Paviršinis tankis, g/m</w:t>
            </w:r>
            <w:r>
              <w:rPr>
                <w:rFonts w:cs="Arial" w:ascii="Arial" w:hAnsi="Arial"/>
                <w:color w:val="00000A"/>
                <w:kern w:val="2"/>
                <w:sz w:val="22"/>
                <w:szCs w:val="22"/>
                <w:vertAlign w:val="superscript"/>
                <w:lang w:eastAsia="zh-CN"/>
              </w:rPr>
              <w:t>2</w:t>
            </w:r>
          </w:p>
        </w:tc>
        <w:tc>
          <w:tcPr>
            <w:tcW w:w="2691"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100±10</w:t>
            </w:r>
          </w:p>
        </w:tc>
        <w:tc>
          <w:tcPr>
            <w:tcW w:w="326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12127</w:t>
            </w:r>
          </w:p>
          <w:p>
            <w:pPr>
              <w:pStyle w:val="Normal"/>
              <w:widowControl w:val="false"/>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sz w:val="22"/>
                <w:szCs w:val="22"/>
              </w:rPr>
              <w:t>arba lygiavertis</w:t>
            </w:r>
          </w:p>
        </w:tc>
      </w:tr>
      <w:tr>
        <w:trPr/>
        <w:tc>
          <w:tcPr>
            <w:tcW w:w="782"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bCs/>
                <w:color w:val="00000A"/>
                <w:kern w:val="2"/>
                <w:sz w:val="22"/>
                <w:szCs w:val="22"/>
                <w:lang w:eastAsia="zh-CN"/>
              </w:rPr>
            </w:pPr>
            <w:r>
              <w:rPr>
                <w:rFonts w:cs="Arial" w:ascii="Arial" w:hAnsi="Arial"/>
                <w:bCs/>
                <w:color w:val="00000A"/>
                <w:kern w:val="2"/>
                <w:sz w:val="22"/>
                <w:szCs w:val="22"/>
                <w:lang w:eastAsia="zh-CN"/>
              </w:rPr>
              <w:t>3.</w:t>
            </w:r>
          </w:p>
        </w:tc>
        <w:tc>
          <w:tcPr>
            <w:tcW w:w="318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color w:val="00000A"/>
                <w:kern w:val="2"/>
                <w:sz w:val="22"/>
                <w:szCs w:val="22"/>
                <w:lang w:eastAsia="zh-CN"/>
              </w:rPr>
            </w:pPr>
            <w:r>
              <w:rPr>
                <w:rFonts w:cs="Arial" w:ascii="Arial" w:hAnsi="Arial"/>
                <w:color w:val="00000A"/>
                <w:kern w:val="2"/>
                <w:sz w:val="22"/>
                <w:szCs w:val="22"/>
                <w:lang w:eastAsia="zh-CN"/>
              </w:rPr>
              <w:t>Nusidažymo atsparumai, balais:</w:t>
            </w:r>
          </w:p>
        </w:tc>
        <w:tc>
          <w:tcPr>
            <w:tcW w:w="2691"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kern w:val="2"/>
                <w:sz w:val="22"/>
                <w:szCs w:val="22"/>
                <w:lang w:eastAsia="zh-CN"/>
              </w:rPr>
            </w:r>
          </w:p>
        </w:tc>
        <w:tc>
          <w:tcPr>
            <w:tcW w:w="326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r>
          </w:p>
        </w:tc>
      </w:tr>
      <w:tr>
        <w:trPr/>
        <w:tc>
          <w:tcPr>
            <w:tcW w:w="782"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shd w:val="clear" w:color="auto" w:fill="FFFFFF"/>
              <w:jc w:val="center"/>
              <w:textAlignment w:val="baseline"/>
              <w:rPr>
                <w:rFonts w:ascii="Arial" w:hAnsi="Arial" w:cs="Arial"/>
                <w:kern w:val="2"/>
                <w:sz w:val="22"/>
                <w:szCs w:val="22"/>
                <w:lang w:eastAsia="zh-CN"/>
              </w:rPr>
            </w:pPr>
            <w:r>
              <w:rPr>
                <w:rFonts w:cs="Arial" w:ascii="Arial" w:hAnsi="Arial"/>
                <w:kern w:val="2"/>
                <w:sz w:val="22"/>
                <w:szCs w:val="22"/>
                <w:lang w:eastAsia="zh-CN"/>
              </w:rPr>
              <w:t>3.1.</w:t>
            </w:r>
          </w:p>
        </w:tc>
        <w:tc>
          <w:tcPr>
            <w:tcW w:w="318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color w:val="00000A"/>
                <w:kern w:val="2"/>
                <w:sz w:val="22"/>
                <w:szCs w:val="22"/>
                <w:lang w:eastAsia="zh-CN"/>
              </w:rPr>
            </w:pPr>
            <w:r>
              <w:rPr>
                <w:rFonts w:cs="Arial" w:ascii="Arial" w:hAnsi="Arial"/>
                <w:color w:val="00000A"/>
                <w:kern w:val="2"/>
                <w:sz w:val="22"/>
                <w:szCs w:val="22"/>
                <w:lang w:eastAsia="zh-CN"/>
              </w:rPr>
              <w:t>sausai trinčiai</w:t>
            </w:r>
          </w:p>
        </w:tc>
        <w:tc>
          <w:tcPr>
            <w:tcW w:w="2691"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26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105-X12</w:t>
            </w:r>
          </w:p>
          <w:p>
            <w:pPr>
              <w:pStyle w:val="Normal"/>
              <w:widowControl w:val="false"/>
              <w:textAlignment w:val="baseline"/>
              <w:rPr>
                <w:rFonts w:ascii="Arial" w:hAnsi="Arial" w:cs="Arial"/>
                <w:kern w:val="2"/>
                <w:sz w:val="22"/>
                <w:szCs w:val="22"/>
                <w:lang w:eastAsia="zh-CN"/>
              </w:rPr>
            </w:pPr>
            <w:r>
              <w:rPr>
                <w:rFonts w:cs="Arial" w:ascii="Arial" w:hAnsi="Arial"/>
                <w:sz w:val="22"/>
                <w:szCs w:val="22"/>
              </w:rPr>
              <w:t>arba lygiavertis</w:t>
            </w:r>
          </w:p>
        </w:tc>
      </w:tr>
      <w:tr>
        <w:trPr/>
        <w:tc>
          <w:tcPr>
            <w:tcW w:w="782"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t>3.2.</w:t>
            </w:r>
          </w:p>
        </w:tc>
        <w:tc>
          <w:tcPr>
            <w:tcW w:w="318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b/>
                <w:color w:val="00000A"/>
                <w:kern w:val="2"/>
                <w:sz w:val="22"/>
                <w:szCs w:val="22"/>
                <w:lang w:eastAsia="zh-CN"/>
              </w:rPr>
            </w:pPr>
            <w:r>
              <w:rPr>
                <w:rFonts w:cs="Arial" w:ascii="Arial" w:hAnsi="Arial"/>
                <w:color w:val="00000A"/>
                <w:kern w:val="2"/>
                <w:sz w:val="22"/>
                <w:szCs w:val="22"/>
                <w:lang w:eastAsia="zh-CN"/>
              </w:rPr>
              <w:t>šlapiai trinčiai</w:t>
            </w:r>
          </w:p>
        </w:tc>
        <w:tc>
          <w:tcPr>
            <w:tcW w:w="2691"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26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kern w:val="2"/>
                <w:sz w:val="22"/>
                <w:szCs w:val="22"/>
                <w:lang w:eastAsia="zh-CN"/>
              </w:rPr>
            </w:pPr>
            <w:r>
              <w:rPr>
                <w:rFonts w:cs="Arial" w:ascii="Arial" w:hAnsi="Arial"/>
                <w:kern w:val="2"/>
                <w:sz w:val="22"/>
                <w:szCs w:val="22"/>
                <w:lang w:eastAsia="zh-CN"/>
              </w:rPr>
              <w:t>LST EN ISO 105-X12</w:t>
            </w:r>
          </w:p>
          <w:p>
            <w:pPr>
              <w:pStyle w:val="Normal"/>
              <w:widowControl w:val="false"/>
              <w:textAlignment w:val="baseline"/>
              <w:rPr>
                <w:rFonts w:ascii="Arial" w:hAnsi="Arial" w:cs="Arial"/>
                <w:kern w:val="2"/>
                <w:sz w:val="22"/>
                <w:szCs w:val="22"/>
                <w:lang w:eastAsia="zh-CN"/>
              </w:rPr>
            </w:pPr>
            <w:r>
              <w:rPr>
                <w:rFonts w:cs="Arial" w:ascii="Arial" w:hAnsi="Arial"/>
                <w:sz w:val="22"/>
                <w:szCs w:val="22"/>
              </w:rPr>
              <w:t>arba lygiavertis</w:t>
            </w:r>
          </w:p>
        </w:tc>
      </w:tr>
      <w:tr>
        <w:trPr/>
        <w:tc>
          <w:tcPr>
            <w:tcW w:w="782"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t>3.3</w:t>
            </w:r>
          </w:p>
        </w:tc>
        <w:tc>
          <w:tcPr>
            <w:tcW w:w="318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color w:val="00000A"/>
                <w:kern w:val="2"/>
                <w:sz w:val="22"/>
                <w:szCs w:val="22"/>
                <w:lang w:eastAsia="zh-CN"/>
              </w:rPr>
            </w:pPr>
            <w:r>
              <w:rPr>
                <w:rFonts w:cs="Arial" w:ascii="Arial" w:hAnsi="Arial"/>
                <w:color w:val="000000"/>
                <w:sz w:val="22"/>
                <w:szCs w:val="22"/>
              </w:rPr>
              <w:t>prakaitui</w:t>
            </w:r>
          </w:p>
        </w:tc>
        <w:tc>
          <w:tcPr>
            <w:tcW w:w="2691"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26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bCs/>
                <w:kern w:val="2"/>
                <w:sz w:val="22"/>
                <w:szCs w:val="22"/>
                <w:lang w:eastAsia="zh-CN"/>
              </w:rPr>
            </w:pPr>
            <w:r>
              <w:rPr>
                <w:rFonts w:cs="Arial" w:ascii="Arial" w:hAnsi="Arial"/>
                <w:bCs/>
                <w:kern w:val="2"/>
                <w:sz w:val="22"/>
                <w:szCs w:val="22"/>
                <w:lang w:eastAsia="zh-CN"/>
              </w:rPr>
              <w:t>LST EN ISO 105 – E04</w:t>
            </w:r>
          </w:p>
          <w:p>
            <w:pPr>
              <w:pStyle w:val="Normal"/>
              <w:widowControl w:val="false"/>
              <w:textAlignment w:val="baseline"/>
              <w:rPr>
                <w:rFonts w:ascii="Arial" w:hAnsi="Arial" w:cs="Arial"/>
                <w:bCs/>
                <w:kern w:val="2"/>
                <w:sz w:val="22"/>
                <w:szCs w:val="22"/>
                <w:lang w:eastAsia="zh-CN"/>
              </w:rPr>
            </w:pPr>
            <w:r>
              <w:rPr>
                <w:rFonts w:cs="Arial" w:ascii="Arial" w:hAnsi="Arial"/>
                <w:sz w:val="22"/>
                <w:szCs w:val="22"/>
              </w:rPr>
              <w:t>arba lygiavertis</w:t>
            </w:r>
          </w:p>
        </w:tc>
      </w:tr>
      <w:tr>
        <w:trPr/>
        <w:tc>
          <w:tcPr>
            <w:tcW w:w="782" w:type="dxa"/>
            <w:tcBorders>
              <w:top w:val="single" w:sz="4" w:space="0" w:color="00000A"/>
              <w:left w:val="single" w:sz="4" w:space="0" w:color="00000A"/>
              <w:bottom w:val="single" w:sz="4" w:space="0" w:color="00000A"/>
              <w:right w:val="single" w:sz="4" w:space="0" w:color="00000A"/>
            </w:tcBorders>
            <w:shd w:color="auto" w:fill="FFFFFF" w:val="clear"/>
            <w:vAlign w:val="center"/>
          </w:tcPr>
          <w:p>
            <w:pPr>
              <w:pStyle w:val="Normal"/>
              <w:widowControl w:val="false"/>
              <w:jc w:val="center"/>
              <w:textAlignment w:val="baseline"/>
              <w:rPr>
                <w:rFonts w:ascii="Arial" w:hAnsi="Arial" w:cs="Arial"/>
                <w:color w:val="000000"/>
                <w:kern w:val="2"/>
                <w:sz w:val="22"/>
                <w:szCs w:val="22"/>
                <w:lang w:eastAsia="zh-CN"/>
              </w:rPr>
            </w:pPr>
            <w:r>
              <w:rPr>
                <w:rFonts w:cs="Arial" w:ascii="Arial" w:hAnsi="Arial"/>
                <w:color w:val="000000"/>
                <w:kern w:val="2"/>
                <w:sz w:val="22"/>
                <w:szCs w:val="22"/>
                <w:lang w:eastAsia="zh-CN"/>
              </w:rPr>
              <w:t>3.4.</w:t>
            </w:r>
          </w:p>
        </w:tc>
        <w:tc>
          <w:tcPr>
            <w:tcW w:w="3184"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rPr>
                <w:rFonts w:ascii="Arial" w:hAnsi="Arial" w:cs="Arial"/>
                <w:color w:val="000000"/>
                <w:sz w:val="22"/>
                <w:szCs w:val="22"/>
              </w:rPr>
            </w:pPr>
            <w:r>
              <w:rPr>
                <w:rFonts w:cs="Arial" w:ascii="Arial" w:hAnsi="Arial"/>
                <w:color w:val="000000"/>
                <w:sz w:val="22"/>
                <w:szCs w:val="22"/>
              </w:rPr>
              <w:t>skalbimui prie 40</w:t>
            </w:r>
            <w:r>
              <w:rPr>
                <w:rFonts w:cs="Arial" w:ascii="Arial" w:hAnsi="Arial"/>
                <w:color w:val="000000"/>
                <w:sz w:val="22"/>
                <w:szCs w:val="22"/>
                <w:vertAlign w:val="superscript"/>
              </w:rPr>
              <w:t>0</w:t>
            </w:r>
            <w:r>
              <w:rPr>
                <w:rFonts w:cs="Arial" w:ascii="Arial" w:hAnsi="Arial"/>
                <w:color w:val="000000"/>
                <w:sz w:val="22"/>
                <w:szCs w:val="22"/>
              </w:rPr>
              <w:t>C</w:t>
            </w:r>
          </w:p>
        </w:tc>
        <w:tc>
          <w:tcPr>
            <w:tcW w:w="2691"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jc w:val="center"/>
              <w:textAlignment w:val="baseline"/>
              <w:rPr>
                <w:rFonts w:ascii="Arial" w:hAnsi="Arial" w:cs="Arial"/>
                <w:kern w:val="2"/>
                <w:sz w:val="22"/>
                <w:szCs w:val="22"/>
                <w:lang w:eastAsia="zh-CN"/>
              </w:rPr>
            </w:pPr>
            <w:r>
              <w:rPr>
                <w:rFonts w:cs="Arial" w:ascii="Arial" w:hAnsi="Arial"/>
                <w:sz w:val="22"/>
                <w:szCs w:val="22"/>
              </w:rPr>
              <w:t xml:space="preserve">≥ </w:t>
            </w:r>
            <w:r>
              <w:rPr>
                <w:rFonts w:cs="Arial" w:ascii="Arial" w:hAnsi="Arial"/>
                <w:kern w:val="2"/>
                <w:sz w:val="22"/>
                <w:szCs w:val="22"/>
                <w:lang w:eastAsia="zh-CN"/>
              </w:rPr>
              <w:t>4</w:t>
            </w:r>
          </w:p>
        </w:tc>
        <w:tc>
          <w:tcPr>
            <w:tcW w:w="3260" w:type="dxa"/>
            <w:tcBorders>
              <w:top w:val="single" w:sz="4" w:space="0" w:color="00000A"/>
              <w:left w:val="single" w:sz="4" w:space="0" w:color="00000A"/>
              <w:bottom w:val="single" w:sz="4" w:space="0" w:color="00000A"/>
              <w:right w:val="single" w:sz="4" w:space="0" w:color="00000A"/>
            </w:tcBorders>
            <w:shd w:color="auto" w:fill="FFFFFF" w:val="clear"/>
            <w:tcMar>
              <w:top w:w="17" w:type="dxa"/>
              <w:left w:w="96" w:type="dxa"/>
              <w:bottom w:w="17" w:type="dxa"/>
              <w:right w:w="108" w:type="dxa"/>
            </w:tcMar>
            <w:vAlign w:val="center"/>
          </w:tcPr>
          <w:p>
            <w:pPr>
              <w:pStyle w:val="Normal"/>
              <w:widowControl w:val="false"/>
              <w:textAlignment w:val="baseline"/>
              <w:rPr>
                <w:rFonts w:ascii="Arial" w:hAnsi="Arial" w:cs="Arial"/>
                <w:bCs/>
                <w:kern w:val="2"/>
                <w:sz w:val="22"/>
                <w:szCs w:val="22"/>
                <w:lang w:eastAsia="zh-CN"/>
              </w:rPr>
            </w:pPr>
            <w:r>
              <w:rPr>
                <w:rFonts w:cs="Arial" w:ascii="Arial" w:hAnsi="Arial"/>
                <w:bCs/>
                <w:kern w:val="2"/>
                <w:sz w:val="22"/>
                <w:szCs w:val="22"/>
                <w:lang w:eastAsia="zh-CN"/>
              </w:rPr>
              <w:t>LST EN ISO 105 – C06</w:t>
            </w:r>
          </w:p>
          <w:p>
            <w:pPr>
              <w:pStyle w:val="Normal"/>
              <w:widowControl w:val="false"/>
              <w:textAlignment w:val="baseline"/>
              <w:rPr>
                <w:rFonts w:ascii="Arial" w:hAnsi="Arial" w:cs="Arial"/>
                <w:bCs/>
                <w:kern w:val="2"/>
                <w:sz w:val="22"/>
                <w:szCs w:val="22"/>
                <w:lang w:eastAsia="zh-CN"/>
              </w:rPr>
            </w:pPr>
            <w:r>
              <w:rPr>
                <w:rFonts w:cs="Arial" w:ascii="Arial" w:hAnsi="Arial"/>
                <w:sz w:val="22"/>
                <w:szCs w:val="22"/>
              </w:rPr>
              <w:t>arba lygiavertis</w:t>
            </w:r>
          </w:p>
        </w:tc>
      </w:tr>
    </w:tbl>
    <w:p>
      <w:pPr>
        <w:pStyle w:val="Normal"/>
        <w:widowControl w:val="false"/>
        <w:tabs>
          <w:tab w:val="clear" w:pos="284"/>
          <w:tab w:val="left" w:pos="8088" w:leader="none"/>
        </w:tabs>
        <w:jc w:val="right"/>
        <w:rPr>
          <w:rFonts w:ascii="Arial" w:hAnsi="Arial" w:cs="Arial"/>
          <w:bCs/>
          <w:sz w:val="22"/>
          <w:szCs w:val="22"/>
        </w:rPr>
      </w:pPr>
      <w:r>
        <w:rPr>
          <w:rFonts w:cs="Arial" w:ascii="Arial" w:hAnsi="Arial"/>
          <w:bCs/>
          <w:sz w:val="22"/>
          <w:szCs w:val="22"/>
        </w:rPr>
      </w:r>
    </w:p>
    <w:p>
      <w:pPr>
        <w:pStyle w:val="Normal"/>
        <w:widowControl w:val="false"/>
        <w:tabs>
          <w:tab w:val="clear" w:pos="284"/>
          <w:tab w:val="left" w:pos="8088" w:leader="none"/>
        </w:tabs>
        <w:jc w:val="right"/>
        <w:rPr>
          <w:rFonts w:ascii="Arial" w:hAnsi="Arial" w:cs="Arial"/>
          <w:bCs/>
          <w:sz w:val="22"/>
          <w:szCs w:val="22"/>
        </w:rPr>
      </w:pPr>
      <w:r>
        <w:rPr>
          <w:rFonts w:cs="Arial" w:ascii="Arial" w:hAnsi="Arial"/>
          <w:bCs/>
          <w:sz w:val="22"/>
          <w:szCs w:val="22"/>
        </w:rPr>
      </w:r>
    </w:p>
    <w:p>
      <w:pPr>
        <w:pStyle w:val="Normal"/>
        <w:widowControl w:val="false"/>
        <w:tabs>
          <w:tab w:val="clear" w:pos="284"/>
          <w:tab w:val="left" w:pos="8088" w:leader="none"/>
        </w:tabs>
        <w:jc w:val="right"/>
        <w:rPr>
          <w:rFonts w:ascii="Arial" w:hAnsi="Arial" w:cs="Arial"/>
          <w:bCs/>
          <w:sz w:val="22"/>
          <w:szCs w:val="22"/>
        </w:rPr>
      </w:pPr>
      <w:r>
        <w:rPr>
          <w:rFonts w:cs="Arial" w:ascii="Arial" w:hAnsi="Arial"/>
          <w:bCs/>
          <w:sz w:val="22"/>
          <w:szCs w:val="22"/>
        </w:rPr>
      </w:r>
    </w:p>
    <w:p>
      <w:pPr>
        <w:pStyle w:val="Normal"/>
        <w:ind w:firstLine="720"/>
        <w:jc w:val="center"/>
        <w:rPr>
          <w:rFonts w:ascii="Arial" w:hAnsi="Arial" w:cs="Arial"/>
          <w:bCs/>
          <w:sz w:val="22"/>
          <w:szCs w:val="22"/>
          <w:lang w:eastAsia="ar-SA"/>
        </w:rPr>
      </w:pPr>
      <w:r>
        <w:rPr>
          <w:rFonts w:cs="Arial" w:ascii="Arial" w:hAnsi="Arial"/>
          <w:bCs/>
          <w:sz w:val="22"/>
          <w:szCs w:val="22"/>
          <w:lang w:eastAsia="ar-SA"/>
        </w:rPr>
      </w:r>
    </w:p>
    <w:p>
      <w:pPr>
        <w:pStyle w:val="Normal"/>
        <w:ind w:firstLine="720"/>
        <w:jc w:val="center"/>
        <w:rPr>
          <w:rFonts w:ascii="Arial" w:hAnsi="Arial" w:cs="Arial"/>
          <w:b/>
          <w:sz w:val="22"/>
          <w:szCs w:val="22"/>
          <w:lang w:eastAsia="ar-SA"/>
        </w:rPr>
      </w:pPr>
      <w:r>
        <w:rPr>
          <w:rFonts w:cs="Arial" w:ascii="Arial" w:hAnsi="Arial"/>
          <w:b/>
          <w:sz w:val="22"/>
          <w:szCs w:val="22"/>
          <w:lang w:eastAsia="ar-SA"/>
        </w:rPr>
      </w:r>
    </w:p>
    <w:p>
      <w:pPr>
        <w:pStyle w:val="Normal"/>
        <w:ind w:firstLine="720"/>
        <w:jc w:val="center"/>
        <w:rPr>
          <w:rFonts w:ascii="Arial" w:hAnsi="Arial" w:cs="Arial"/>
          <w:b/>
          <w:sz w:val="22"/>
          <w:szCs w:val="22"/>
          <w:lang w:eastAsia="ar-SA"/>
        </w:rPr>
      </w:pPr>
      <w:r>
        <w:rPr>
          <w:rFonts w:cs="Arial" w:ascii="Arial" w:hAnsi="Arial"/>
          <w:b/>
          <w:sz w:val="22"/>
          <w:szCs w:val="22"/>
          <w:lang w:eastAsia="ar-SA"/>
        </w:rPr>
        <w:t>PLASTIKINIO UŽTRAUKTUKO TECHNINĖS CHARAKTERISTIKOS</w:t>
      </w:r>
    </w:p>
    <w:p>
      <w:pPr>
        <w:pStyle w:val="Normal"/>
        <w:ind w:firstLine="720"/>
        <w:jc w:val="center"/>
        <w:rPr>
          <w:rFonts w:ascii="Arial" w:hAnsi="Arial" w:cs="Arial"/>
          <w:b/>
          <w:sz w:val="22"/>
          <w:szCs w:val="22"/>
          <w:lang w:eastAsia="ar-SA"/>
        </w:rPr>
      </w:pPr>
      <w:r>
        <w:rPr>
          <w:rFonts w:cs="Arial" w:ascii="Arial" w:hAnsi="Arial"/>
          <w:b/>
          <w:sz w:val="22"/>
          <w:szCs w:val="22"/>
          <w:lang w:eastAsia="ar-SA"/>
        </w:rPr>
      </w:r>
    </w:p>
    <w:p>
      <w:pPr>
        <w:pStyle w:val="Normal"/>
        <w:ind w:firstLine="720"/>
        <w:jc w:val="center"/>
        <w:rPr>
          <w:rFonts w:ascii="Arial" w:hAnsi="Arial" w:cs="Arial"/>
          <w:b/>
          <w:sz w:val="22"/>
          <w:szCs w:val="22"/>
          <w:lang w:eastAsia="ar-SA"/>
        </w:rPr>
      </w:pPr>
      <w:r>
        <w:rPr>
          <w:rFonts w:cs="Arial" w:ascii="Arial" w:hAnsi="Arial"/>
          <w:b/>
          <w:sz w:val="22"/>
          <w:szCs w:val="22"/>
          <w:lang w:eastAsia="ar-SA"/>
        </w:rPr>
      </w:r>
    </w:p>
    <w:p>
      <w:pPr>
        <w:pStyle w:val="Normal"/>
        <w:numPr>
          <w:ilvl w:val="0"/>
          <w:numId w:val="0"/>
        </w:numPr>
        <w:tabs>
          <w:tab w:val="clear" w:pos="284"/>
          <w:tab w:val="left" w:pos="0" w:leader="none"/>
        </w:tabs>
        <w:ind w:hanging="0" w:left="0"/>
        <w:jc w:val="right"/>
        <w:outlineLvl w:val="4"/>
        <w:rPr>
          <w:rFonts w:ascii="Arial" w:hAnsi="Arial" w:cs="Arial"/>
          <w:iCs/>
          <w:sz w:val="22"/>
          <w:szCs w:val="22"/>
          <w:lang w:eastAsia="ar-SA"/>
        </w:rPr>
      </w:pPr>
      <w:r>
        <w:rPr>
          <w:rFonts w:cs="Arial" w:ascii="Arial" w:hAnsi="Arial"/>
          <w:iCs/>
          <w:sz w:val="22"/>
          <w:szCs w:val="22"/>
          <w:lang w:eastAsia="ar-SA"/>
        </w:rPr>
        <w:t xml:space="preserve">41 </w:t>
      </w:r>
      <w:r>
        <w:rPr>
          <w:rFonts w:cs="Arial" w:ascii="Arial" w:hAnsi="Arial"/>
          <w:kern w:val="2"/>
          <w:sz w:val="22"/>
          <w:szCs w:val="22"/>
          <w:lang w:eastAsia="ar-SA"/>
        </w:rPr>
        <w:t>lentelė</w:t>
      </w:r>
    </w:p>
    <w:tbl>
      <w:tblPr>
        <w:tblW w:w="5000" w:type="pct"/>
        <w:jc w:val="left"/>
        <w:tblInd w:w="0" w:type="dxa"/>
        <w:tblLayout w:type="fixed"/>
        <w:tblCellMar>
          <w:top w:w="0" w:type="dxa"/>
          <w:left w:w="108" w:type="dxa"/>
          <w:bottom w:w="0" w:type="dxa"/>
          <w:right w:w="108" w:type="dxa"/>
        </w:tblCellMar>
        <w:tblLook w:firstRow="0" w:noVBand="0" w:lastRow="0" w:firstColumn="0" w:lastColumn="0" w:noHBand="0" w:val="0000"/>
      </w:tblPr>
      <w:tblGrid>
        <w:gridCol w:w="706"/>
        <w:gridCol w:w="4384"/>
        <w:gridCol w:w="1171"/>
        <w:gridCol w:w="3943"/>
      </w:tblGrid>
      <w:tr>
        <w:trPr/>
        <w:tc>
          <w:tcPr>
            <w:tcW w:w="706"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b/>
                <w:sz w:val="22"/>
                <w:szCs w:val="22"/>
                <w:lang w:eastAsia="ar-SA"/>
              </w:rPr>
            </w:pPr>
            <w:r>
              <w:rPr>
                <w:rFonts w:cs="Arial" w:ascii="Arial" w:hAnsi="Arial"/>
                <w:b/>
                <w:sz w:val="22"/>
                <w:szCs w:val="22"/>
                <w:lang w:eastAsia="ar-SA"/>
              </w:rPr>
              <w:t>Eil. Nr.</w:t>
            </w:r>
          </w:p>
        </w:tc>
        <w:tc>
          <w:tcPr>
            <w:tcW w:w="4384"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lang w:eastAsia="ar-SA"/>
              </w:rPr>
            </w:pPr>
            <w:r>
              <w:rPr>
                <w:rFonts w:cs="Arial" w:ascii="Arial" w:hAnsi="Arial"/>
                <w:b/>
                <w:sz w:val="22"/>
                <w:szCs w:val="22"/>
                <w:lang w:eastAsia="ar-SA"/>
              </w:rPr>
              <w:t>Rodiklio pavadinimas, dimensija</w:t>
            </w:r>
          </w:p>
        </w:tc>
        <w:tc>
          <w:tcPr>
            <w:tcW w:w="1171" w:type="dxa"/>
            <w:tcBorders>
              <w:top w:val="single" w:sz="4" w:space="0" w:color="000000"/>
              <w:left w:val="single" w:sz="4" w:space="0" w:color="000000"/>
              <w:bottom w:val="single" w:sz="4" w:space="0" w:color="000000"/>
              <w:right w:val="single" w:sz="4" w:space="0" w:color="000000"/>
            </w:tcBorders>
            <w:vAlign w:val="center"/>
          </w:tcPr>
          <w:p>
            <w:pPr>
              <w:pStyle w:val="Normal"/>
              <w:keepNext w:val="true"/>
              <w:numPr>
                <w:ilvl w:val="0"/>
                <w:numId w:val="0"/>
              </w:numPr>
              <w:ind w:hanging="0" w:left="0"/>
              <w:jc w:val="center"/>
              <w:outlineLvl w:val="3"/>
              <w:rPr>
                <w:rFonts w:ascii="Arial" w:hAnsi="Arial" w:cs="Arial"/>
                <w:b/>
                <w:sz w:val="22"/>
                <w:szCs w:val="22"/>
                <w:lang w:eastAsia="ar-SA"/>
              </w:rPr>
            </w:pPr>
            <w:r>
              <w:rPr>
                <w:rFonts w:cs="Arial" w:ascii="Arial" w:hAnsi="Arial"/>
                <w:b/>
                <w:sz w:val="22"/>
                <w:szCs w:val="22"/>
                <w:lang w:eastAsia="ar-SA"/>
              </w:rPr>
              <w:t>Rodiklio reikšmė</w:t>
            </w:r>
          </w:p>
        </w:tc>
        <w:tc>
          <w:tcPr>
            <w:tcW w:w="3943"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lang w:eastAsia="ar-SA"/>
              </w:rPr>
            </w:pPr>
            <w:r>
              <w:rPr>
                <w:rFonts w:cs="Arial" w:ascii="Arial" w:hAnsi="Arial"/>
                <w:b/>
                <w:sz w:val="22"/>
                <w:szCs w:val="22"/>
                <w:lang w:eastAsia="ar-SA"/>
              </w:rPr>
              <w:t>Bandymų metodo žymuo</w:t>
            </w:r>
          </w:p>
        </w:tc>
      </w:tr>
      <w:tr>
        <w:trPr/>
        <w:tc>
          <w:tcPr>
            <w:tcW w:w="70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1.</w:t>
            </w:r>
          </w:p>
        </w:tc>
        <w:tc>
          <w:tcPr>
            <w:tcW w:w="4384"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sz w:val="22"/>
                <w:szCs w:val="22"/>
                <w:lang w:eastAsia="ar-SA"/>
              </w:rPr>
              <w:t>Galvutės pakabuko nutraukimo stiprumas, N</w:t>
            </w:r>
          </w:p>
        </w:tc>
        <w:tc>
          <w:tcPr>
            <w:tcW w:w="1171"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400</w:t>
            </w:r>
          </w:p>
        </w:tc>
        <w:tc>
          <w:tcPr>
            <w:tcW w:w="394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color w:val="000000"/>
                <w:sz w:val="22"/>
                <w:szCs w:val="22"/>
              </w:rPr>
              <w:t>LST</w:t>
            </w:r>
            <w:r>
              <w:rPr>
                <w:rFonts w:cs="Arial" w:ascii="Arial" w:hAnsi="Arial"/>
                <w:sz w:val="22"/>
                <w:szCs w:val="22"/>
                <w:lang w:eastAsia="ar-SA"/>
              </w:rPr>
              <w:t xml:space="preserve"> EN 16732 (EN 16732), B priedas arba lygiavertis</w:t>
            </w:r>
          </w:p>
        </w:tc>
      </w:tr>
      <w:tr>
        <w:trPr/>
        <w:tc>
          <w:tcPr>
            <w:tcW w:w="70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2.</w:t>
            </w:r>
          </w:p>
        </w:tc>
        <w:tc>
          <w:tcPr>
            <w:tcW w:w="4384"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sz w:val="22"/>
                <w:szCs w:val="22"/>
                <w:lang w:eastAsia="ar-SA"/>
              </w:rPr>
              <w:t>Stabdymo viršuje stiprumas, N</w:t>
            </w:r>
          </w:p>
        </w:tc>
        <w:tc>
          <w:tcPr>
            <w:tcW w:w="1171"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200</w:t>
            </w:r>
          </w:p>
        </w:tc>
        <w:tc>
          <w:tcPr>
            <w:tcW w:w="394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color w:val="000000"/>
                <w:sz w:val="22"/>
                <w:szCs w:val="22"/>
              </w:rPr>
              <w:t>LST</w:t>
            </w:r>
            <w:r>
              <w:rPr>
                <w:rFonts w:cs="Arial" w:ascii="Arial" w:hAnsi="Arial"/>
                <w:sz w:val="22"/>
                <w:szCs w:val="22"/>
                <w:lang w:eastAsia="ar-SA"/>
              </w:rPr>
              <w:t xml:space="preserve"> EN 16732 (EN 16732), D priedas arba lygiavertis</w:t>
            </w:r>
          </w:p>
        </w:tc>
      </w:tr>
      <w:tr>
        <w:trPr/>
        <w:tc>
          <w:tcPr>
            <w:tcW w:w="70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3.</w:t>
            </w:r>
          </w:p>
        </w:tc>
        <w:tc>
          <w:tcPr>
            <w:tcW w:w="4384"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sz w:val="22"/>
                <w:szCs w:val="22"/>
                <w:lang w:eastAsia="ar-SA"/>
              </w:rPr>
              <w:t>Užsegimų – atsegimų ciklų skaičius be gedimų, ciklai</w:t>
            </w:r>
          </w:p>
        </w:tc>
        <w:tc>
          <w:tcPr>
            <w:tcW w:w="1171"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500</w:t>
            </w:r>
          </w:p>
        </w:tc>
        <w:tc>
          <w:tcPr>
            <w:tcW w:w="394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color w:val="000000"/>
                <w:sz w:val="22"/>
                <w:szCs w:val="22"/>
              </w:rPr>
              <w:t>LST</w:t>
            </w:r>
            <w:r>
              <w:rPr>
                <w:rFonts w:cs="Arial" w:ascii="Arial" w:hAnsi="Arial"/>
                <w:sz w:val="22"/>
                <w:szCs w:val="22"/>
                <w:lang w:eastAsia="ar-SA"/>
              </w:rPr>
              <w:t xml:space="preserve"> EN 16732 (EN 16732), F priedas arba lygiavertis</w:t>
            </w:r>
          </w:p>
        </w:tc>
      </w:tr>
      <w:tr>
        <w:trPr/>
        <w:tc>
          <w:tcPr>
            <w:tcW w:w="70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4.</w:t>
            </w:r>
          </w:p>
        </w:tc>
        <w:tc>
          <w:tcPr>
            <w:tcW w:w="4384"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sz w:val="22"/>
                <w:szCs w:val="22"/>
                <w:lang w:eastAsia="ar-SA"/>
              </w:rPr>
              <w:t>Dantukų takelio skersinis stiprumas, N</w:t>
            </w:r>
          </w:p>
        </w:tc>
        <w:tc>
          <w:tcPr>
            <w:tcW w:w="1171"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 xml:space="preserve">≥ </w:t>
            </w:r>
            <w:r>
              <w:rPr>
                <w:rFonts w:cs="Arial" w:ascii="Arial" w:hAnsi="Arial"/>
                <w:color w:val="000000"/>
                <w:sz w:val="22"/>
                <w:szCs w:val="22"/>
              </w:rPr>
              <w:t>470</w:t>
            </w:r>
          </w:p>
        </w:tc>
        <w:tc>
          <w:tcPr>
            <w:tcW w:w="394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color w:val="000000"/>
                <w:sz w:val="22"/>
                <w:szCs w:val="22"/>
              </w:rPr>
              <w:t>LST</w:t>
            </w:r>
            <w:r>
              <w:rPr>
                <w:rFonts w:cs="Arial" w:ascii="Arial" w:hAnsi="Arial"/>
                <w:sz w:val="22"/>
                <w:szCs w:val="22"/>
                <w:lang w:eastAsia="ar-SA"/>
              </w:rPr>
              <w:t xml:space="preserve"> EN 16732 (EN 16732), G priedas arba lygiavertis</w:t>
            </w:r>
          </w:p>
        </w:tc>
      </w:tr>
      <w:tr>
        <w:trPr/>
        <w:tc>
          <w:tcPr>
            <w:tcW w:w="706"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lang w:eastAsia="ar-SA"/>
              </w:rPr>
            </w:pPr>
            <w:r>
              <w:rPr>
                <w:rFonts w:cs="Arial" w:ascii="Arial" w:hAnsi="Arial"/>
                <w:color w:val="000000"/>
                <w:sz w:val="22"/>
                <w:szCs w:val="22"/>
              </w:rPr>
              <w:t>5.</w:t>
            </w:r>
          </w:p>
        </w:tc>
        <w:tc>
          <w:tcPr>
            <w:tcW w:w="4384"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color w:val="000000"/>
                <w:sz w:val="22"/>
                <w:szCs w:val="22"/>
              </w:rPr>
              <w:t>Spynelės rakinimo stiprumas, N</w:t>
            </w:r>
          </w:p>
        </w:tc>
        <w:tc>
          <w:tcPr>
            <w:tcW w:w="1171"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color w:val="000000"/>
                <w:sz w:val="22"/>
                <w:szCs w:val="22"/>
              </w:rPr>
            </w:pPr>
            <w:r>
              <w:rPr>
                <w:rFonts w:cs="Arial" w:ascii="Arial" w:hAnsi="Arial"/>
                <w:color w:val="000000"/>
                <w:sz w:val="22"/>
                <w:szCs w:val="22"/>
              </w:rPr>
              <w:t xml:space="preserve">≥ </w:t>
            </w:r>
            <w:r>
              <w:rPr>
                <w:rFonts w:cs="Arial" w:ascii="Arial" w:hAnsi="Arial"/>
                <w:color w:val="000000"/>
                <w:sz w:val="22"/>
                <w:szCs w:val="22"/>
              </w:rPr>
              <w:t>75</w:t>
            </w:r>
          </w:p>
        </w:tc>
        <w:tc>
          <w:tcPr>
            <w:tcW w:w="3943"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color w:val="000000"/>
                <w:sz w:val="22"/>
                <w:szCs w:val="22"/>
              </w:rPr>
            </w:pPr>
            <w:r>
              <w:rPr>
                <w:rFonts w:cs="Arial" w:ascii="Arial" w:hAnsi="Arial"/>
                <w:color w:val="000000"/>
                <w:sz w:val="22"/>
                <w:szCs w:val="22"/>
              </w:rPr>
              <w:t xml:space="preserve">LST EN 16732 (EN 16732), </w:t>
            </w:r>
            <w:r>
              <w:rPr>
                <w:rFonts w:cs="Arial" w:ascii="Arial" w:hAnsi="Arial"/>
                <w:sz w:val="22"/>
                <w:szCs w:val="22"/>
              </w:rPr>
              <w:t xml:space="preserve">I </w:t>
            </w:r>
            <w:r>
              <w:rPr>
                <w:rFonts w:cs="Arial" w:ascii="Arial" w:hAnsi="Arial"/>
                <w:color w:val="000000"/>
                <w:sz w:val="22"/>
                <w:szCs w:val="22"/>
              </w:rPr>
              <w:t>priedas arba lygiavertis</w:t>
            </w:r>
          </w:p>
        </w:tc>
      </w:tr>
      <w:tr>
        <w:trPr/>
        <w:tc>
          <w:tcPr>
            <w:tcW w:w="70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w:t>
            </w:r>
          </w:p>
        </w:tc>
        <w:tc>
          <w:tcPr>
            <w:tcW w:w="4384" w:type="dxa"/>
            <w:tcBorders>
              <w:top w:val="single" w:sz="4" w:space="0" w:color="000000"/>
              <w:left w:val="single" w:sz="4" w:space="0" w:color="000000"/>
              <w:bottom w:val="single" w:sz="4" w:space="0" w:color="000000"/>
              <w:right w:val="single" w:sz="4" w:space="0" w:color="000000"/>
            </w:tcBorders>
          </w:tcPr>
          <w:p>
            <w:pPr>
              <w:pStyle w:val="Normal"/>
              <w:rPr>
                <w:rFonts w:ascii="Arial" w:hAnsi="Arial" w:cs="Arial"/>
                <w:sz w:val="22"/>
                <w:szCs w:val="22"/>
                <w:lang w:eastAsia="ar-SA"/>
              </w:rPr>
            </w:pPr>
            <w:r>
              <w:rPr>
                <w:rFonts w:cs="Arial" w:ascii="Arial" w:hAnsi="Arial"/>
                <w:sz w:val="22"/>
                <w:szCs w:val="22"/>
                <w:lang w:eastAsia="ar-SA"/>
              </w:rPr>
              <w:t>Nusidažymo atsparumas, balai</w:t>
            </w:r>
          </w:p>
        </w:tc>
        <w:tc>
          <w:tcPr>
            <w:tcW w:w="1171"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highlight w:val="yellow"/>
                <w:lang w:eastAsia="ar-SA"/>
              </w:rPr>
            </w:pPr>
            <w:r>
              <w:rPr>
                <w:rFonts w:cs="Arial" w:ascii="Arial" w:hAnsi="Arial"/>
                <w:sz w:val="22"/>
                <w:szCs w:val="22"/>
                <w:highlight w:val="yellow"/>
                <w:lang w:eastAsia="ar-SA"/>
              </w:rPr>
            </w:r>
          </w:p>
        </w:tc>
        <w:tc>
          <w:tcPr>
            <w:tcW w:w="394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highlight w:val="yellow"/>
                <w:lang w:eastAsia="ar-SA"/>
              </w:rPr>
            </w:pPr>
            <w:r>
              <w:rPr>
                <w:rFonts w:cs="Arial" w:ascii="Arial" w:hAnsi="Arial"/>
                <w:sz w:val="22"/>
                <w:szCs w:val="22"/>
                <w:highlight w:val="yellow"/>
                <w:lang w:eastAsia="ar-SA"/>
              </w:rPr>
            </w:r>
          </w:p>
        </w:tc>
      </w:tr>
      <w:tr>
        <w:trPr/>
        <w:tc>
          <w:tcPr>
            <w:tcW w:w="70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6.1.</w:t>
            </w:r>
          </w:p>
        </w:tc>
        <w:tc>
          <w:tcPr>
            <w:tcW w:w="438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b/>
                <w:sz w:val="22"/>
                <w:szCs w:val="22"/>
                <w:lang w:eastAsia="ar-SA"/>
              </w:rPr>
            </w:pPr>
            <w:r>
              <w:rPr>
                <w:rFonts w:cs="Arial" w:ascii="Arial" w:hAnsi="Arial"/>
                <w:sz w:val="22"/>
                <w:szCs w:val="22"/>
                <w:lang w:eastAsia="ar-SA"/>
              </w:rPr>
              <w:t>Skalbimui</w:t>
            </w:r>
          </w:p>
        </w:tc>
        <w:tc>
          <w:tcPr>
            <w:tcW w:w="1171"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highlight w:val="yellow"/>
                <w:lang w:eastAsia="ar-SA"/>
              </w:rPr>
            </w:pPr>
            <w:r>
              <w:rPr>
                <w:rFonts w:cs="Arial" w:ascii="Arial" w:hAnsi="Arial"/>
                <w:sz w:val="22"/>
                <w:szCs w:val="22"/>
                <w:highlight w:val="yellow"/>
                <w:lang w:eastAsia="ar-SA"/>
              </w:rPr>
            </w:r>
          </w:p>
          <w:p>
            <w:pPr>
              <w:pStyle w:val="Normal"/>
              <w:jc w:val="center"/>
              <w:rPr>
                <w:rFonts w:ascii="Arial" w:hAnsi="Arial" w:cs="Arial"/>
                <w:sz w:val="22"/>
                <w:szCs w:val="22"/>
                <w:highlight w:val="yellow"/>
                <w:lang w:eastAsia="ar-SA"/>
              </w:rPr>
            </w:pPr>
            <w:r>
              <w:rPr>
                <w:rFonts w:cs="Arial" w:ascii="Arial" w:hAnsi="Arial"/>
                <w:color w:val="000000"/>
                <w:sz w:val="22"/>
                <w:szCs w:val="22"/>
              </w:rPr>
              <w:t xml:space="preserve">≥ </w:t>
            </w:r>
            <w:r>
              <w:rPr>
                <w:rFonts w:cs="Arial" w:ascii="Arial" w:hAnsi="Arial"/>
                <w:color w:val="000000"/>
                <w:sz w:val="22"/>
                <w:szCs w:val="22"/>
              </w:rPr>
              <w:t>3</w:t>
            </w:r>
          </w:p>
        </w:tc>
        <w:tc>
          <w:tcPr>
            <w:tcW w:w="394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highlight w:val="yellow"/>
                <w:lang w:eastAsia="ar-SA"/>
              </w:rPr>
            </w:pPr>
            <w:r>
              <w:rPr>
                <w:rFonts w:cs="Arial" w:ascii="Arial" w:hAnsi="Arial"/>
                <w:sz w:val="22"/>
                <w:szCs w:val="22"/>
                <w:lang w:eastAsia="ar-SA"/>
              </w:rPr>
              <w:t>LST EN ISO 105-C01 (ISO 105-C01) arba lygiavertis</w:t>
            </w:r>
          </w:p>
        </w:tc>
      </w:tr>
      <w:tr>
        <w:trPr/>
        <w:tc>
          <w:tcPr>
            <w:tcW w:w="70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6.2.</w:t>
            </w:r>
          </w:p>
        </w:tc>
        <w:tc>
          <w:tcPr>
            <w:tcW w:w="438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sz w:val="22"/>
                <w:szCs w:val="22"/>
                <w:lang w:eastAsia="ar-SA"/>
              </w:rPr>
              <w:t>Sausajam valymui</w:t>
            </w:r>
          </w:p>
        </w:tc>
        <w:tc>
          <w:tcPr>
            <w:tcW w:w="1171"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highlight w:val="yellow"/>
                <w:lang w:eastAsia="ar-SA"/>
              </w:rPr>
            </w:pPr>
            <w:r>
              <w:rPr>
                <w:rFonts w:cs="Arial" w:ascii="Arial" w:hAnsi="Arial"/>
                <w:color w:val="000000"/>
                <w:sz w:val="22"/>
                <w:szCs w:val="22"/>
              </w:rPr>
              <w:t xml:space="preserve">≥ </w:t>
            </w:r>
            <w:r>
              <w:rPr>
                <w:rFonts w:cs="Arial" w:ascii="Arial" w:hAnsi="Arial"/>
                <w:color w:val="000000"/>
                <w:sz w:val="22"/>
                <w:szCs w:val="22"/>
              </w:rPr>
              <w:t>3</w:t>
            </w:r>
          </w:p>
        </w:tc>
        <w:tc>
          <w:tcPr>
            <w:tcW w:w="394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lang w:eastAsia="ar-SA"/>
              </w:rPr>
            </w:pPr>
            <w:r>
              <w:rPr>
                <w:rFonts w:cs="Arial" w:ascii="Arial" w:hAnsi="Arial"/>
                <w:color w:val="000000"/>
                <w:sz w:val="22"/>
                <w:szCs w:val="22"/>
              </w:rPr>
              <w:t>LST EN ISO 105-D01 (ISO 105-D01) arba lygiavertis</w:t>
            </w:r>
          </w:p>
        </w:tc>
      </w:tr>
    </w:tbl>
    <w:p>
      <w:pPr>
        <w:pStyle w:val="Normal"/>
        <w:ind w:firstLine="720"/>
        <w:jc w:val="center"/>
        <w:rPr>
          <w:rFonts w:ascii="Arial" w:hAnsi="Arial" w:cs="Arial"/>
          <w:b/>
          <w:sz w:val="22"/>
          <w:szCs w:val="22"/>
          <w:lang w:eastAsia="ar-SA"/>
        </w:rPr>
      </w:pPr>
      <w:r>
        <w:rPr>
          <w:rFonts w:cs="Arial" w:ascii="Arial" w:hAnsi="Arial"/>
          <w:b/>
          <w:sz w:val="22"/>
          <w:szCs w:val="22"/>
          <w:lang w:eastAsia="ar-SA"/>
        </w:rPr>
      </w:r>
    </w:p>
    <w:p>
      <w:pPr>
        <w:pStyle w:val="Normal"/>
        <w:ind w:firstLine="720"/>
        <w:jc w:val="center"/>
        <w:rPr>
          <w:rFonts w:ascii="Arial" w:hAnsi="Arial" w:cs="Arial"/>
          <w:b/>
          <w:sz w:val="22"/>
          <w:szCs w:val="22"/>
          <w:lang w:eastAsia="ar-SA"/>
        </w:rPr>
      </w:pPr>
      <w:r>
        <w:rPr>
          <w:rFonts w:cs="Arial" w:ascii="Arial" w:hAnsi="Arial"/>
          <w:b/>
          <w:sz w:val="22"/>
          <w:szCs w:val="22"/>
          <w:lang w:eastAsia="ar-SA"/>
        </w:rPr>
      </w:r>
    </w:p>
    <w:p>
      <w:pPr>
        <w:pStyle w:val="Normal"/>
        <w:ind w:firstLine="720"/>
        <w:jc w:val="center"/>
        <w:rPr>
          <w:rFonts w:ascii="Arial" w:hAnsi="Arial" w:cs="Arial"/>
          <w:b/>
          <w:sz w:val="22"/>
          <w:szCs w:val="22"/>
          <w:lang w:eastAsia="ar-SA"/>
        </w:rPr>
      </w:pPr>
      <w:r>
        <w:rPr>
          <w:rFonts w:cs="Arial" w:ascii="Arial" w:hAnsi="Arial"/>
          <w:b/>
          <w:sz w:val="22"/>
          <w:szCs w:val="22"/>
          <w:lang w:eastAsia="ar-SA"/>
        </w:rPr>
      </w:r>
    </w:p>
    <w:p>
      <w:pPr>
        <w:pStyle w:val="Normal"/>
        <w:ind w:firstLine="720"/>
        <w:jc w:val="center"/>
        <w:rPr>
          <w:rFonts w:ascii="Arial" w:hAnsi="Arial" w:cs="Arial"/>
          <w:b/>
          <w:sz w:val="22"/>
          <w:szCs w:val="22"/>
          <w:lang w:eastAsia="ar-SA"/>
        </w:rPr>
      </w:pPr>
      <w:r>
        <w:rPr>
          <w:rFonts w:cs="Arial" w:ascii="Arial" w:hAnsi="Arial"/>
          <w:b/>
          <w:sz w:val="22"/>
          <w:szCs w:val="22"/>
          <w:lang w:eastAsia="ar-SA"/>
        </w:rPr>
      </w:r>
    </w:p>
    <w:p>
      <w:pPr>
        <w:pStyle w:val="Normal"/>
        <w:ind w:firstLine="720"/>
        <w:jc w:val="center"/>
        <w:rPr>
          <w:rFonts w:ascii="Arial" w:hAnsi="Arial" w:cs="Arial"/>
          <w:b/>
          <w:sz w:val="22"/>
          <w:szCs w:val="22"/>
          <w:lang w:eastAsia="ar-SA"/>
        </w:rPr>
      </w:pPr>
      <w:r>
        <w:rPr>
          <w:rFonts w:cs="Arial" w:ascii="Arial" w:hAnsi="Arial"/>
          <w:b/>
          <w:sz w:val="22"/>
          <w:szCs w:val="22"/>
          <w:lang w:eastAsia="ar-SA"/>
        </w:rPr>
      </w:r>
    </w:p>
    <w:p>
      <w:pPr>
        <w:pStyle w:val="Normal"/>
        <w:ind w:firstLine="720"/>
        <w:jc w:val="center"/>
        <w:rPr>
          <w:rFonts w:ascii="Arial" w:hAnsi="Arial" w:cs="Arial"/>
          <w:b/>
          <w:sz w:val="22"/>
          <w:szCs w:val="22"/>
          <w:lang w:eastAsia="ar-SA"/>
        </w:rPr>
      </w:pPr>
      <w:r>
        <w:rPr>
          <w:rFonts w:cs="Arial" w:ascii="Arial" w:hAnsi="Arial"/>
          <w:b/>
          <w:sz w:val="22"/>
          <w:szCs w:val="22"/>
          <w:lang w:eastAsia="ar-SA"/>
        </w:rPr>
      </w:r>
    </w:p>
    <w:p>
      <w:pPr>
        <w:pStyle w:val="Normal"/>
        <w:ind w:firstLine="720"/>
        <w:jc w:val="center"/>
        <w:rPr>
          <w:rFonts w:ascii="Arial" w:hAnsi="Arial" w:cs="Arial"/>
          <w:b/>
          <w:sz w:val="22"/>
          <w:szCs w:val="22"/>
          <w:lang w:eastAsia="ar-SA"/>
        </w:rPr>
      </w:pPr>
      <w:r>
        <w:rPr>
          <w:rFonts w:cs="Arial" w:ascii="Arial" w:hAnsi="Arial"/>
          <w:b/>
          <w:sz w:val="22"/>
          <w:szCs w:val="22"/>
          <w:lang w:eastAsia="ar-SA"/>
        </w:rPr>
      </w:r>
    </w:p>
    <w:p>
      <w:pPr>
        <w:pStyle w:val="Normal"/>
        <w:numPr>
          <w:ilvl w:val="0"/>
          <w:numId w:val="0"/>
        </w:numPr>
        <w:tabs>
          <w:tab w:val="clear" w:pos="284"/>
          <w:tab w:val="left" w:pos="0" w:leader="none"/>
        </w:tabs>
        <w:ind w:hanging="1008" w:left="0"/>
        <w:jc w:val="center"/>
        <w:outlineLvl w:val="4"/>
        <w:rPr>
          <w:rFonts w:ascii="Arial" w:hAnsi="Arial" w:cs="Arial"/>
          <w:b/>
          <w:bCs/>
          <w:iCs/>
          <w:sz w:val="22"/>
          <w:szCs w:val="22"/>
          <w:lang w:eastAsia="ar-SA"/>
        </w:rPr>
      </w:pPr>
      <w:r>
        <w:rPr>
          <w:rFonts w:cs="Arial" w:ascii="Arial" w:hAnsi="Arial"/>
          <w:b/>
          <w:bCs/>
          <w:iCs/>
          <w:sz w:val="22"/>
          <w:szCs w:val="22"/>
          <w:lang w:eastAsia="ar-SA"/>
        </w:rPr>
        <w:t>KIBIŲJŲ TEKSTILINIŲ UŽSEGIMŲ TECHNINĖS CHARAKTERISTIKOS</w:t>
      </w:r>
    </w:p>
    <w:p>
      <w:pPr>
        <w:pStyle w:val="Normal"/>
        <w:numPr>
          <w:ilvl w:val="5"/>
          <w:numId w:val="2"/>
        </w:numPr>
        <w:tabs>
          <w:tab w:val="clear" w:pos="284"/>
          <w:tab w:val="left" w:pos="1000" w:leader="none"/>
          <w:tab w:val="left" w:pos="1152" w:leader="none"/>
        </w:tabs>
        <w:ind w:hanging="1152" w:left="0"/>
        <w:jc w:val="right"/>
        <w:rPr>
          <w:rFonts w:ascii="Arial" w:hAnsi="Arial" w:cs="Arial"/>
          <w:sz w:val="22"/>
          <w:szCs w:val="22"/>
          <w:lang w:eastAsia="ar-SA"/>
        </w:rPr>
      </w:pPr>
      <w:r>
        <w:rPr>
          <w:rFonts w:cs="Arial" w:ascii="Arial" w:hAnsi="Arial"/>
          <w:sz w:val="22"/>
          <w:szCs w:val="22"/>
          <w:lang w:eastAsia="ar-SA"/>
        </w:rPr>
        <w:t>42 lentelė</w:t>
      </w:r>
    </w:p>
    <w:p>
      <w:pPr>
        <w:pStyle w:val="Normal"/>
        <w:numPr>
          <w:ilvl w:val="1"/>
          <w:numId w:val="2"/>
        </w:numPr>
        <w:tabs>
          <w:tab w:val="clear" w:pos="284"/>
          <w:tab w:val="left" w:pos="1000" w:leader="none"/>
        </w:tabs>
        <w:jc w:val="right"/>
        <w:rPr>
          <w:rFonts w:ascii="Arial" w:hAnsi="Arial" w:cs="Arial"/>
          <w:sz w:val="22"/>
          <w:szCs w:val="22"/>
          <w:lang w:eastAsia="ar-SA"/>
        </w:rPr>
      </w:pPr>
      <w:r>
        <w:rPr>
          <w:rFonts w:cs="Arial" w:ascii="Arial" w:hAnsi="Arial"/>
          <w:sz w:val="22"/>
          <w:szCs w:val="22"/>
          <w:lang w:eastAsia="ar-SA"/>
        </w:rPr>
      </w:r>
      <w:bookmarkStart w:id="28" w:name="_Hlk39761698"/>
      <w:bookmarkStart w:id="29" w:name="_Hlk39761698"/>
      <w:bookmarkEnd w:id="29"/>
    </w:p>
    <w:tbl>
      <w:tblPr>
        <w:tblW w:w="10201" w:type="dxa"/>
        <w:jc w:val="left"/>
        <w:tblInd w:w="0" w:type="dxa"/>
        <w:tblLayout w:type="fixed"/>
        <w:tblCellMar>
          <w:top w:w="0" w:type="dxa"/>
          <w:left w:w="108" w:type="dxa"/>
          <w:bottom w:w="0" w:type="dxa"/>
          <w:right w:w="108" w:type="dxa"/>
        </w:tblCellMar>
        <w:tblLook w:firstRow="0" w:noVBand="0" w:lastRow="0" w:firstColumn="0" w:lastColumn="0" w:noHBand="0" w:val="0000"/>
      </w:tblPr>
      <w:tblGrid>
        <w:gridCol w:w="700"/>
        <w:gridCol w:w="4689"/>
        <w:gridCol w:w="1132"/>
        <w:gridCol w:w="3679"/>
      </w:tblGrid>
      <w:tr>
        <w:trPr>
          <w:trHeight w:val="20" w:hRule="atLeast"/>
        </w:trPr>
        <w:tc>
          <w:tcPr>
            <w:tcW w:w="700"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t>Eil.</w:t>
            </w:r>
          </w:p>
          <w:p>
            <w:pPr>
              <w:pStyle w:val="Normal"/>
              <w:snapToGrid w:val="false"/>
              <w:rPr>
                <w:rFonts w:ascii="Arial" w:hAnsi="Arial" w:cs="Arial"/>
                <w:b/>
                <w:color w:val="000000"/>
                <w:sz w:val="22"/>
                <w:szCs w:val="22"/>
              </w:rPr>
            </w:pPr>
            <w:r>
              <w:rPr>
                <w:rFonts w:cs="Arial" w:ascii="Arial" w:hAnsi="Arial"/>
                <w:b/>
                <w:color w:val="000000"/>
                <w:sz w:val="22"/>
                <w:szCs w:val="22"/>
              </w:rPr>
              <w:t>Nr.</w:t>
            </w:r>
          </w:p>
        </w:tc>
        <w:tc>
          <w:tcPr>
            <w:tcW w:w="4689"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t>Rodiklio pavadinimas, dimensija</w:t>
            </w:r>
          </w:p>
        </w:tc>
        <w:tc>
          <w:tcPr>
            <w:tcW w:w="1132"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t>Rodiklio reikšmė</w:t>
            </w:r>
          </w:p>
        </w:tc>
        <w:tc>
          <w:tcPr>
            <w:tcW w:w="3679" w:type="dxa"/>
            <w:tcBorders>
              <w:top w:val="single" w:sz="4" w:space="0" w:color="000000"/>
              <w:left w:val="single" w:sz="4" w:space="0" w:color="000000"/>
              <w:bottom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t>Bandymų metodo žymuo</w:t>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1.</w:t>
            </w:r>
          </w:p>
        </w:tc>
        <w:tc>
          <w:tcPr>
            <w:tcW w:w="4689"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FF0000"/>
                <w:sz w:val="22"/>
                <w:szCs w:val="22"/>
              </w:rPr>
            </w:pPr>
            <w:r>
              <w:rPr>
                <w:rFonts w:cs="Arial" w:ascii="Arial" w:hAnsi="Arial"/>
                <w:sz w:val="22"/>
                <w:szCs w:val="22"/>
              </w:rPr>
              <w:t>Atskiriamoji jėga, N/cm</w:t>
            </w:r>
          </w:p>
        </w:tc>
        <w:tc>
          <w:tcPr>
            <w:tcW w:w="1132"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c>
          <w:tcPr>
            <w:tcW w:w="3679" w:type="dxa"/>
            <w:vMerge w:val="restart"/>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12242 (EN 12242) arba lygiavertis</w:t>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1.1</w:t>
            </w:r>
          </w:p>
        </w:tc>
        <w:tc>
          <w:tcPr>
            <w:tcW w:w="4689"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po skalbimo</w:t>
            </w:r>
          </w:p>
        </w:tc>
        <w:tc>
          <w:tcPr>
            <w:tcW w:w="1132"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1,3</w:t>
            </w:r>
          </w:p>
        </w:tc>
        <w:tc>
          <w:tcPr>
            <w:tcW w:w="3679" w:type="dxa"/>
            <w:vMerge w:val="continue"/>
            <w:tcBorders>
              <w:left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1.2</w:t>
            </w:r>
          </w:p>
        </w:tc>
        <w:tc>
          <w:tcPr>
            <w:tcW w:w="4689" w:type="dxa"/>
            <w:tcBorders>
              <w:top w:val="single" w:sz="4" w:space="0" w:color="000000"/>
              <w:left w:val="single" w:sz="4" w:space="0" w:color="000000"/>
              <w:bottom w:val="single" w:sz="4" w:space="0" w:color="000000"/>
            </w:tcBorders>
            <w:vAlign w:val="center"/>
          </w:tcPr>
          <w:p>
            <w:pPr>
              <w:pStyle w:val="Default"/>
              <w:snapToGrid w:val="false"/>
              <w:rPr>
                <w:rStyle w:val="tlid-translation"/>
                <w:rFonts w:ascii="Arial" w:hAnsi="Arial" w:cs="Arial"/>
                <w:color w:val="FF0000"/>
                <w:sz w:val="22"/>
                <w:szCs w:val="22"/>
                <w:lang w:val="pl-PL"/>
              </w:rPr>
            </w:pPr>
            <w:r>
              <w:rPr>
                <w:rFonts w:cs="Arial" w:ascii="Arial" w:hAnsi="Arial"/>
                <w:sz w:val="22"/>
                <w:szCs w:val="22"/>
              </w:rPr>
              <w:t>po 5 000 atidarymo - uždarymo ciklų</w:t>
            </w:r>
          </w:p>
        </w:tc>
        <w:tc>
          <w:tcPr>
            <w:tcW w:w="1132"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0,65</w:t>
            </w:r>
          </w:p>
        </w:tc>
        <w:tc>
          <w:tcPr>
            <w:tcW w:w="3679" w:type="dxa"/>
            <w:vMerge w:val="continue"/>
            <w:tcBorders>
              <w:left w:val="single" w:sz="4" w:space="0" w:color="000000"/>
              <w:bottom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2.</w:t>
            </w:r>
          </w:p>
        </w:tc>
        <w:tc>
          <w:tcPr>
            <w:tcW w:w="4689"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Šlyties jėga, N/cm</w:t>
            </w:r>
            <w:r>
              <w:rPr>
                <w:rFonts w:cs="Arial" w:ascii="Arial" w:hAnsi="Arial"/>
                <w:sz w:val="22"/>
                <w:szCs w:val="22"/>
                <w:vertAlign w:val="superscript"/>
              </w:rPr>
              <w:t>2</w:t>
            </w:r>
          </w:p>
        </w:tc>
        <w:tc>
          <w:tcPr>
            <w:tcW w:w="1132"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b/>
                <w:color w:val="000000"/>
                <w:sz w:val="22"/>
                <w:szCs w:val="22"/>
              </w:rPr>
            </w:pPr>
            <w:r>
              <w:rPr>
                <w:rFonts w:cs="Arial" w:ascii="Arial" w:hAnsi="Arial"/>
                <w:b/>
                <w:color w:val="000000"/>
                <w:sz w:val="22"/>
                <w:szCs w:val="22"/>
              </w:rPr>
            </w:r>
          </w:p>
        </w:tc>
        <w:tc>
          <w:tcPr>
            <w:tcW w:w="3679" w:type="dxa"/>
            <w:vMerge w:val="restart"/>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13780 (EN 13780) arba lygiavertis</w:t>
            </w:r>
          </w:p>
          <w:p>
            <w:pPr>
              <w:pStyle w:val="Normal"/>
              <w:rPr>
                <w:rFonts w:ascii="Arial" w:hAnsi="Arial" w:cs="Arial"/>
                <w:b/>
                <w:color w:val="000000"/>
                <w:sz w:val="22"/>
                <w:szCs w:val="22"/>
              </w:rPr>
            </w:pPr>
            <w:r>
              <w:rPr>
                <w:rFonts w:cs="Arial" w:ascii="Arial" w:hAnsi="Arial"/>
                <w:b/>
                <w:color w:val="000000"/>
                <w:sz w:val="22"/>
                <w:szCs w:val="22"/>
              </w:rPr>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2.1</w:t>
            </w:r>
          </w:p>
        </w:tc>
        <w:tc>
          <w:tcPr>
            <w:tcW w:w="4689" w:type="dxa"/>
            <w:tcBorders>
              <w:top w:val="single" w:sz="4" w:space="0" w:color="000000"/>
              <w:left w:val="single" w:sz="4" w:space="0" w:color="000000"/>
              <w:bottom w:val="single" w:sz="4" w:space="0" w:color="000000"/>
            </w:tcBorders>
            <w:vAlign w:val="center"/>
          </w:tcPr>
          <w:p>
            <w:pPr>
              <w:pStyle w:val="Normal"/>
              <w:snapToGrid w:val="false"/>
              <w:rPr>
                <w:rFonts w:ascii="Arial" w:hAnsi="Arial" w:cs="Arial"/>
                <w:color w:val="C00000"/>
                <w:sz w:val="22"/>
                <w:szCs w:val="22"/>
              </w:rPr>
            </w:pPr>
            <w:r>
              <w:rPr>
                <w:rFonts w:cs="Arial" w:ascii="Arial" w:hAnsi="Arial"/>
                <w:sz w:val="22"/>
                <w:szCs w:val="22"/>
              </w:rPr>
              <w:t>po skalbimo</w:t>
            </w:r>
          </w:p>
        </w:tc>
        <w:tc>
          <w:tcPr>
            <w:tcW w:w="1132"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 xml:space="preserve">≥ </w:t>
            </w:r>
            <w:r>
              <w:rPr>
                <w:rFonts w:cs="Arial" w:ascii="Arial" w:hAnsi="Arial"/>
                <w:color w:val="000000"/>
                <w:sz w:val="22"/>
                <w:szCs w:val="22"/>
              </w:rPr>
              <w:t>6</w:t>
            </w:r>
          </w:p>
        </w:tc>
        <w:tc>
          <w:tcPr>
            <w:tcW w:w="3679" w:type="dxa"/>
            <w:vMerge w:val="continue"/>
            <w:tcBorders>
              <w:left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2.2</w:t>
            </w:r>
          </w:p>
        </w:tc>
        <w:tc>
          <w:tcPr>
            <w:tcW w:w="4689" w:type="dxa"/>
            <w:tcBorders>
              <w:top w:val="single" w:sz="4" w:space="0" w:color="000000"/>
              <w:left w:val="single" w:sz="4" w:space="0" w:color="000000"/>
              <w:bottom w:val="single" w:sz="4" w:space="0" w:color="000000"/>
            </w:tcBorders>
            <w:vAlign w:val="center"/>
          </w:tcPr>
          <w:p>
            <w:pPr>
              <w:pStyle w:val="Normal"/>
              <w:snapToGrid w:val="false"/>
              <w:rPr>
                <w:rStyle w:val="tlid-translation"/>
                <w:rFonts w:ascii="Arial" w:hAnsi="Arial" w:cs="Arial"/>
                <w:sz w:val="22"/>
                <w:szCs w:val="22"/>
              </w:rPr>
            </w:pPr>
            <w:r>
              <w:rPr>
                <w:rFonts w:cs="Arial" w:ascii="Arial" w:hAnsi="Arial"/>
                <w:sz w:val="22"/>
                <w:szCs w:val="22"/>
              </w:rPr>
              <w:t>po 5 000 atidarymo - uždarymo ciklų</w:t>
            </w:r>
          </w:p>
        </w:tc>
        <w:tc>
          <w:tcPr>
            <w:tcW w:w="1132"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 xml:space="preserve">≥ </w:t>
            </w:r>
            <w:r>
              <w:rPr>
                <w:rFonts w:cs="Arial" w:ascii="Arial" w:hAnsi="Arial"/>
                <w:color w:val="000000"/>
                <w:sz w:val="22"/>
                <w:szCs w:val="22"/>
              </w:rPr>
              <w:t>4</w:t>
            </w:r>
          </w:p>
        </w:tc>
        <w:tc>
          <w:tcPr>
            <w:tcW w:w="3679" w:type="dxa"/>
            <w:vMerge w:val="continue"/>
            <w:tcBorders>
              <w:left w:val="single" w:sz="4" w:space="0" w:color="000000"/>
              <w:bottom w:val="single" w:sz="4" w:space="0" w:color="000000"/>
              <w:right w:val="single" w:sz="4" w:space="0" w:color="000000"/>
            </w:tcBorders>
            <w:vAlign w:val="center"/>
          </w:tcPr>
          <w:p>
            <w:pPr>
              <w:pStyle w:val="Normal"/>
              <w:snapToGrid w:val="false"/>
              <w:rPr>
                <w:rFonts w:ascii="Arial" w:hAnsi="Arial" w:cs="Arial"/>
                <w:b/>
                <w:color w:val="000000"/>
                <w:sz w:val="22"/>
                <w:szCs w:val="22"/>
              </w:rPr>
            </w:pPr>
            <w:r>
              <w:rPr>
                <w:rFonts w:cs="Arial" w:ascii="Arial" w:hAnsi="Arial"/>
                <w:b/>
                <w:color w:val="000000"/>
                <w:sz w:val="22"/>
                <w:szCs w:val="22"/>
              </w:rPr>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color w:val="000000"/>
                <w:sz w:val="22"/>
                <w:szCs w:val="22"/>
              </w:rPr>
            </w:pPr>
            <w:r>
              <w:rPr>
                <w:rFonts w:cs="Arial" w:ascii="Arial" w:hAnsi="Arial"/>
                <w:color w:val="000000"/>
                <w:sz w:val="22"/>
                <w:szCs w:val="22"/>
              </w:rPr>
              <w:t>3.</w:t>
            </w:r>
          </w:p>
        </w:tc>
        <w:tc>
          <w:tcPr>
            <w:tcW w:w="9500" w:type="dxa"/>
            <w:gridSpan w:val="3"/>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b/>
                <w:color w:val="C00000"/>
                <w:sz w:val="22"/>
                <w:szCs w:val="22"/>
              </w:rPr>
            </w:pPr>
            <w:r>
              <w:rPr>
                <w:rFonts w:cs="Arial" w:ascii="Arial" w:hAnsi="Arial"/>
                <w:sz w:val="22"/>
                <w:szCs w:val="22"/>
              </w:rPr>
              <w:t>Nusidažymo atsparumas, balai</w:t>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3.1.</w:t>
            </w:r>
          </w:p>
        </w:tc>
        <w:tc>
          <w:tcPr>
            <w:tcW w:w="4689"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dirbtinei šviesai</w:t>
            </w:r>
          </w:p>
        </w:tc>
        <w:tc>
          <w:tcPr>
            <w:tcW w:w="1132"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3679" w:type="dxa"/>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ISO 105-B02 (ISO 105-B02) arba lygiavertis</w:t>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3.2.</w:t>
            </w:r>
          </w:p>
        </w:tc>
        <w:tc>
          <w:tcPr>
            <w:tcW w:w="4689"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skalbimui</w:t>
            </w:r>
          </w:p>
        </w:tc>
        <w:tc>
          <w:tcPr>
            <w:tcW w:w="1132"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3679" w:type="dxa"/>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ISO 105-C06 (ISO 105-C06)  arba lygiavertis</w:t>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3.3.</w:t>
            </w:r>
          </w:p>
        </w:tc>
        <w:tc>
          <w:tcPr>
            <w:tcW w:w="4689"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sausai trinčiai</w:t>
            </w:r>
          </w:p>
        </w:tc>
        <w:tc>
          <w:tcPr>
            <w:tcW w:w="1132"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tc>
        <w:tc>
          <w:tcPr>
            <w:tcW w:w="3679" w:type="dxa"/>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ISO 105-X12,-X16</w:t>
            </w:r>
          </w:p>
          <w:p>
            <w:pPr>
              <w:pStyle w:val="Default"/>
              <w:snapToGrid w:val="false"/>
              <w:rPr>
                <w:rFonts w:ascii="Arial" w:hAnsi="Arial" w:cs="Arial"/>
                <w:sz w:val="22"/>
                <w:szCs w:val="22"/>
              </w:rPr>
            </w:pPr>
            <w:r>
              <w:rPr>
                <w:rFonts w:cs="Arial" w:ascii="Arial" w:hAnsi="Arial"/>
                <w:sz w:val="22"/>
                <w:szCs w:val="22"/>
              </w:rPr>
              <w:t>(ISO 105-X12,-X16)</w:t>
            </w:r>
          </w:p>
          <w:p>
            <w:pPr>
              <w:pStyle w:val="Default"/>
              <w:rPr>
                <w:rFonts w:ascii="Arial" w:hAnsi="Arial" w:cs="Arial"/>
                <w:sz w:val="22"/>
                <w:szCs w:val="22"/>
              </w:rPr>
            </w:pPr>
            <w:r>
              <w:rPr>
                <w:rFonts w:cs="Arial" w:ascii="Arial" w:hAnsi="Arial"/>
                <w:sz w:val="22"/>
                <w:szCs w:val="22"/>
              </w:rPr>
              <w:t>arba lygiavertis</w:t>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3.4.</w:t>
            </w:r>
          </w:p>
        </w:tc>
        <w:tc>
          <w:tcPr>
            <w:tcW w:w="4689" w:type="dxa"/>
            <w:tcBorders>
              <w:top w:val="single" w:sz="4" w:space="0" w:color="000000"/>
              <w:left w:val="single" w:sz="4" w:space="0" w:color="000000"/>
              <w:bottom w:val="single" w:sz="4" w:space="0" w:color="000000"/>
            </w:tcBorders>
            <w:vAlign w:val="center"/>
          </w:tcPr>
          <w:p>
            <w:pPr>
              <w:pStyle w:val="Default"/>
              <w:snapToGrid w:val="false"/>
              <w:rPr>
                <w:rFonts w:ascii="Arial" w:hAnsi="Arial" w:cs="Arial"/>
                <w:color w:val="C00000"/>
                <w:sz w:val="22"/>
                <w:szCs w:val="22"/>
              </w:rPr>
            </w:pPr>
            <w:r>
              <w:rPr>
                <w:rFonts w:cs="Arial" w:ascii="Arial" w:hAnsi="Arial"/>
                <w:sz w:val="22"/>
                <w:szCs w:val="22"/>
              </w:rPr>
              <w:t>šlapiai trinčiai</w:t>
            </w:r>
          </w:p>
        </w:tc>
        <w:tc>
          <w:tcPr>
            <w:tcW w:w="1132" w:type="dxa"/>
            <w:tcBorders>
              <w:top w:val="single" w:sz="4" w:space="0" w:color="000000"/>
              <w:left w:val="single" w:sz="4" w:space="0" w:color="000000"/>
              <w:bottom w:val="single" w:sz="4" w:space="0" w:color="000000"/>
            </w:tcBorders>
            <w:vAlign w:val="center"/>
          </w:tcPr>
          <w:p>
            <w:pPr>
              <w:pStyle w:val="Default"/>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tc>
        <w:tc>
          <w:tcPr>
            <w:tcW w:w="3679" w:type="dxa"/>
            <w:tcBorders>
              <w:top w:val="single" w:sz="4" w:space="0" w:color="000000"/>
              <w:left w:val="single" w:sz="4" w:space="0" w:color="000000"/>
              <w:bottom w:val="single" w:sz="4" w:space="0" w:color="000000"/>
              <w:right w:val="single" w:sz="4" w:space="0" w:color="000000"/>
            </w:tcBorders>
            <w:vAlign w:val="center"/>
          </w:tcPr>
          <w:p>
            <w:pPr>
              <w:pStyle w:val="Default"/>
              <w:snapToGrid w:val="false"/>
              <w:rPr>
                <w:rFonts w:ascii="Arial" w:hAnsi="Arial" w:cs="Arial"/>
                <w:sz w:val="22"/>
                <w:szCs w:val="22"/>
              </w:rPr>
            </w:pPr>
            <w:r>
              <w:rPr>
                <w:rFonts w:cs="Arial" w:ascii="Arial" w:hAnsi="Arial"/>
                <w:sz w:val="22"/>
                <w:szCs w:val="22"/>
              </w:rPr>
              <w:t>LST EN ISO 105-X12,-X16 ( ISO 105-X12,-X16)</w:t>
            </w:r>
          </w:p>
          <w:p>
            <w:pPr>
              <w:pStyle w:val="Default"/>
              <w:rPr>
                <w:rFonts w:ascii="Arial" w:hAnsi="Arial" w:cs="Arial"/>
                <w:sz w:val="22"/>
                <w:szCs w:val="22"/>
              </w:rPr>
            </w:pPr>
            <w:r>
              <w:rPr>
                <w:rFonts w:cs="Arial" w:ascii="Arial" w:hAnsi="Arial"/>
                <w:sz w:val="22"/>
                <w:szCs w:val="22"/>
              </w:rPr>
              <w:t>arba lygiavertis</w:t>
            </w:r>
          </w:p>
        </w:tc>
      </w:tr>
    </w:tbl>
    <w:p>
      <w:pPr>
        <w:pStyle w:val="Subtitle"/>
        <w:rPr>
          <w:rFonts w:ascii="Arial" w:hAnsi="Arial" w:cs="Arial"/>
          <w:sz w:val="22"/>
          <w:szCs w:val="22"/>
        </w:rPr>
      </w:pPr>
      <w:r>
        <w:rPr>
          <w:rFonts w:cs="Arial" w:ascii="Arial" w:hAnsi="Arial"/>
          <w:sz w:val="22"/>
          <w:szCs w:val="22"/>
        </w:rPr>
      </w:r>
    </w:p>
    <w:p>
      <w:pPr>
        <w:pStyle w:val="Normal"/>
        <w:tabs>
          <w:tab w:val="clear" w:pos="284"/>
          <w:tab w:val="left" w:pos="5616" w:leader="none"/>
        </w:tabs>
        <w:jc w:val="center"/>
        <w:rPr>
          <w:rFonts w:ascii="Arial" w:hAnsi="Arial" w:cs="Arial"/>
          <w:b/>
          <w:sz w:val="22"/>
          <w:szCs w:val="22"/>
        </w:rPr>
      </w:pPr>
      <w:r>
        <w:rPr>
          <w:rFonts w:cs="Arial" w:ascii="Arial" w:hAnsi="Arial"/>
          <w:b/>
          <w:sz w:val="22"/>
          <w:szCs w:val="22"/>
        </w:rPr>
        <w:t xml:space="preserve">MIŠRIAPLUOŠČIO AUDINIO </w:t>
      </w:r>
      <w:r>
        <w:rPr>
          <w:rFonts w:cs="Arial" w:ascii="Arial" w:hAnsi="Arial"/>
          <w:b/>
          <w:iCs/>
          <w:sz w:val="22"/>
          <w:szCs w:val="22"/>
          <w:lang w:eastAsia="ar-SA"/>
        </w:rPr>
        <w:t>TECHNINĖS CHARAKTERISTIKOS</w:t>
      </w:r>
    </w:p>
    <w:p>
      <w:pPr>
        <w:pStyle w:val="Normal"/>
        <w:tabs>
          <w:tab w:val="clear" w:pos="284"/>
          <w:tab w:val="left" w:pos="5616" w:leader="none"/>
        </w:tabs>
        <w:jc w:val="right"/>
        <w:rPr>
          <w:rFonts w:ascii="Arial" w:hAnsi="Arial" w:cs="Arial"/>
          <w:sz w:val="22"/>
          <w:szCs w:val="22"/>
        </w:rPr>
      </w:pPr>
      <w:r>
        <w:rPr>
          <w:rFonts w:cs="Arial" w:ascii="Arial" w:hAnsi="Arial"/>
          <w:sz w:val="22"/>
          <w:szCs w:val="22"/>
        </w:rPr>
        <w:t>43 lentelė</w:t>
      </w:r>
    </w:p>
    <w:tbl>
      <w:tblPr>
        <w:tblW w:w="10201" w:type="dxa"/>
        <w:jc w:val="left"/>
        <w:tblInd w:w="0" w:type="dxa"/>
        <w:tblLayout w:type="fixed"/>
        <w:tblCellMar>
          <w:top w:w="0" w:type="dxa"/>
          <w:left w:w="28" w:type="dxa"/>
          <w:bottom w:w="0" w:type="dxa"/>
          <w:right w:w="28" w:type="dxa"/>
        </w:tblCellMar>
        <w:tblLook w:firstRow="0" w:noVBand="0" w:lastRow="0" w:firstColumn="0" w:lastColumn="0" w:noHBand="0" w:val="0000"/>
      </w:tblPr>
      <w:tblGrid>
        <w:gridCol w:w="564"/>
        <w:gridCol w:w="3820"/>
        <w:gridCol w:w="2934"/>
        <w:gridCol w:w="2882"/>
      </w:tblGrid>
      <w:tr>
        <w:trPr>
          <w:trHeight w:val="400" w:hRule="atLeast"/>
        </w:trPr>
        <w:tc>
          <w:tcPr>
            <w:tcW w:w="564" w:type="dxa"/>
            <w:tcBorders>
              <w:top w:val="single" w:sz="4" w:space="0" w:color="000000"/>
              <w:left w:val="single" w:sz="4" w:space="0" w:color="000000"/>
              <w:bottom w:val="single" w:sz="4" w:space="0" w:color="000000"/>
            </w:tcBorders>
          </w:tcPr>
          <w:p>
            <w:pPr>
              <w:pStyle w:val="Normal"/>
              <w:jc w:val="both"/>
              <w:rPr>
                <w:rFonts w:ascii="Arial" w:hAnsi="Arial" w:cs="Arial"/>
                <w:b/>
                <w:sz w:val="22"/>
                <w:szCs w:val="22"/>
              </w:rPr>
            </w:pPr>
            <w:r>
              <w:rPr>
                <w:rFonts w:cs="Arial" w:ascii="Arial" w:hAnsi="Arial"/>
                <w:b/>
                <w:sz w:val="22"/>
                <w:szCs w:val="22"/>
              </w:rPr>
              <w:t>Eil.</w:t>
            </w:r>
          </w:p>
          <w:p>
            <w:pPr>
              <w:pStyle w:val="Normal"/>
              <w:jc w:val="both"/>
              <w:rPr>
                <w:rFonts w:ascii="Arial" w:hAnsi="Arial" w:cs="Arial"/>
                <w:b/>
                <w:sz w:val="22"/>
                <w:szCs w:val="22"/>
              </w:rPr>
            </w:pPr>
            <w:r>
              <w:rPr>
                <w:rFonts w:cs="Arial" w:ascii="Arial" w:hAnsi="Arial"/>
                <w:b/>
                <w:sz w:val="22"/>
                <w:szCs w:val="22"/>
              </w:rPr>
              <w:t>Nr.</w:t>
            </w:r>
          </w:p>
        </w:tc>
        <w:tc>
          <w:tcPr>
            <w:tcW w:w="3820"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2934"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1.</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Pluoštinė sudėtis, %</w:t>
            </w:r>
          </w:p>
        </w:tc>
        <w:tc>
          <w:tcPr>
            <w:tcW w:w="2934"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PA (Poliamidas-Cordura) 48 ± 5</w:t>
            </w:r>
          </w:p>
          <w:p>
            <w:pPr>
              <w:pStyle w:val="Normal"/>
              <w:rPr>
                <w:rFonts w:ascii="Arial" w:hAnsi="Arial" w:cs="Arial"/>
                <w:sz w:val="22"/>
                <w:szCs w:val="22"/>
              </w:rPr>
            </w:pPr>
            <w:r>
              <w:rPr>
                <w:rFonts w:cs="Arial" w:ascii="Arial" w:hAnsi="Arial"/>
                <w:sz w:val="22"/>
                <w:szCs w:val="22"/>
              </w:rPr>
              <w:t>CO (medvilnė) 48 ± 5</w:t>
            </w:r>
          </w:p>
          <w:p>
            <w:pPr>
              <w:pStyle w:val="Normal"/>
              <w:rPr>
                <w:rFonts w:ascii="Arial" w:hAnsi="Arial" w:cs="Arial"/>
                <w:sz w:val="22"/>
                <w:szCs w:val="22"/>
              </w:rPr>
            </w:pPr>
            <w:r>
              <w:rPr>
                <w:rFonts w:cs="Arial" w:ascii="Arial" w:hAnsi="Arial"/>
                <w:sz w:val="22"/>
                <w:szCs w:val="22"/>
              </w:rPr>
              <w:t>EOL (elastanas) 4 ± 2</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t>LST EN ISO 1833</w:t>
            </w:r>
          </w:p>
          <w:p>
            <w:pPr>
              <w:pStyle w:val="Normal"/>
              <w:jc w:val="both"/>
              <w:rPr>
                <w:rFonts w:ascii="Arial" w:hAnsi="Arial" w:cs="Arial"/>
                <w:sz w:val="22"/>
                <w:szCs w:val="22"/>
              </w:rPr>
            </w:pPr>
            <w:r>
              <w:rPr>
                <w:rFonts w:cs="Arial" w:ascii="Arial" w:hAnsi="Arial"/>
                <w:sz w:val="22"/>
                <w:szCs w:val="22"/>
              </w:rPr>
              <w:t>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2.</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Paviršinis tankis, g/m</w:t>
            </w:r>
            <w:r>
              <w:rPr>
                <w:rFonts w:cs="Arial" w:ascii="Arial" w:hAnsi="Arial"/>
                <w:sz w:val="22"/>
                <w:szCs w:val="22"/>
                <w:vertAlign w:val="superscript"/>
              </w:rPr>
              <w:t>2</w:t>
            </w:r>
          </w:p>
        </w:tc>
        <w:tc>
          <w:tcPr>
            <w:tcW w:w="293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220 ± 15</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ISO 3801 (ISO 3801); LST EN 12127 (EN 12127),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3.</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Pynimas</w:t>
            </w:r>
          </w:p>
        </w:tc>
        <w:tc>
          <w:tcPr>
            <w:tcW w:w="293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Drobinis su ripstopu</w:t>
            </w:r>
          </w:p>
          <w:p>
            <w:pPr>
              <w:pStyle w:val="Normal"/>
              <w:jc w:val="center"/>
              <w:rPr>
                <w:rFonts w:ascii="Arial" w:hAnsi="Arial" w:cs="Arial"/>
                <w:b/>
                <w:sz w:val="22"/>
                <w:szCs w:val="22"/>
              </w:rPr>
            </w:pPr>
            <w:r>
              <w:rPr>
                <w:rFonts w:cs="Arial" w:ascii="Arial" w:hAnsi="Arial"/>
                <w:sz w:val="22"/>
                <w:szCs w:val="22"/>
              </w:rPr>
              <w:t>(</w:t>
            </w:r>
            <w:r>
              <w:rPr>
                <w:rFonts w:cs="Arial" w:ascii="Arial" w:hAnsi="Arial"/>
                <w:b/>
                <w:bCs/>
                <w:sz w:val="22"/>
                <w:szCs w:val="22"/>
              </w:rPr>
              <w:t>7</w:t>
            </w:r>
            <w:r>
              <w:rPr>
                <w:rFonts w:cs="Arial" w:ascii="Arial" w:hAnsi="Arial"/>
                <w:sz w:val="22"/>
                <w:szCs w:val="22"/>
              </w:rPr>
              <w:t xml:space="preserve">± 1 mm x </w:t>
            </w:r>
            <w:r>
              <w:rPr>
                <w:rFonts w:cs="Arial" w:ascii="Arial" w:hAnsi="Arial"/>
                <w:b/>
                <w:bCs/>
                <w:sz w:val="22"/>
                <w:szCs w:val="22"/>
              </w:rPr>
              <w:t>7</w:t>
            </w:r>
            <w:r>
              <w:rPr>
                <w:rFonts w:cs="Arial" w:ascii="Arial" w:hAnsi="Arial"/>
                <w:sz w:val="22"/>
                <w:szCs w:val="22"/>
              </w:rPr>
              <w:t>± 1 mm)</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t>Nurodyti</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4.</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Didžiausioji (trūkimo) jėga, N</w:t>
            </w:r>
          </w:p>
          <w:p>
            <w:pPr>
              <w:pStyle w:val="Normal"/>
              <w:jc w:val="both"/>
              <w:rPr>
                <w:rFonts w:ascii="Arial" w:hAnsi="Arial" w:cs="Arial"/>
                <w:strike/>
                <w:sz w:val="22"/>
                <w:szCs w:val="22"/>
              </w:rPr>
            </w:pPr>
            <w:r>
              <w:rPr>
                <w:rFonts w:cs="Arial" w:ascii="Arial" w:hAnsi="Arial"/>
                <w:strike/>
                <w:sz w:val="22"/>
                <w:szCs w:val="22"/>
              </w:rPr>
            </w:r>
          </w:p>
        </w:tc>
        <w:tc>
          <w:tcPr>
            <w:tcW w:w="2934"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Metmenys ≥ 1000</w:t>
            </w:r>
          </w:p>
          <w:p>
            <w:pPr>
              <w:pStyle w:val="Normal"/>
              <w:jc w:val="center"/>
              <w:rPr>
                <w:rFonts w:ascii="Arial" w:hAnsi="Arial" w:cs="Arial"/>
                <w:sz w:val="22"/>
                <w:szCs w:val="22"/>
              </w:rPr>
            </w:pPr>
            <w:r>
              <w:rPr>
                <w:rFonts w:cs="Arial" w:ascii="Arial" w:hAnsi="Arial"/>
                <w:sz w:val="22"/>
                <w:szCs w:val="22"/>
              </w:rPr>
              <w:t>Ataudai ≥ 750</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13934 – 1 (ISO 13934-1)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5.</w:t>
            </w:r>
          </w:p>
        </w:tc>
        <w:tc>
          <w:tcPr>
            <w:tcW w:w="3820" w:type="dxa"/>
            <w:tcBorders>
              <w:top w:val="single" w:sz="4" w:space="0" w:color="000000"/>
              <w:left w:val="single" w:sz="4" w:space="0" w:color="000000"/>
              <w:bottom w:val="single" w:sz="4" w:space="0" w:color="000000"/>
            </w:tcBorders>
            <w:vAlign w:val="center"/>
          </w:tcPr>
          <w:p>
            <w:pPr>
              <w:pStyle w:val="Normal"/>
              <w:ind w:hanging="1271"/>
              <w:jc w:val="both"/>
              <w:rPr>
                <w:rFonts w:ascii="Arial" w:hAnsi="Arial" w:cs="Arial"/>
                <w:sz w:val="22"/>
                <w:szCs w:val="22"/>
              </w:rPr>
            </w:pPr>
            <w:r>
              <w:rPr>
                <w:rFonts w:cs="Arial" w:ascii="Arial" w:hAnsi="Arial"/>
                <w:sz w:val="22"/>
                <w:szCs w:val="22"/>
              </w:rPr>
              <w:t>Plyšimo jėga Plyšimo jėga, N</w:t>
            </w:r>
          </w:p>
        </w:tc>
        <w:tc>
          <w:tcPr>
            <w:tcW w:w="2934"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Metmenys ≥ 30</w:t>
            </w:r>
          </w:p>
          <w:p>
            <w:pPr>
              <w:pStyle w:val="Normal"/>
              <w:jc w:val="center"/>
              <w:rPr>
                <w:rFonts w:ascii="Arial" w:hAnsi="Arial" w:cs="Arial"/>
                <w:sz w:val="22"/>
                <w:szCs w:val="22"/>
              </w:rPr>
            </w:pPr>
            <w:r>
              <w:rPr>
                <w:rFonts w:cs="Arial" w:ascii="Arial" w:hAnsi="Arial"/>
                <w:sz w:val="22"/>
                <w:szCs w:val="22"/>
              </w:rPr>
              <w:t>Ataudai ≥</w:t>
            </w:r>
            <w:r>
              <w:rPr>
                <w:rFonts w:cs="Arial" w:ascii="Arial" w:hAnsi="Arial"/>
                <w:color w:val="FF0000"/>
                <w:sz w:val="22"/>
                <w:szCs w:val="22"/>
              </w:rPr>
              <w:t xml:space="preserve"> </w:t>
            </w:r>
            <w:r>
              <w:rPr>
                <w:rFonts w:cs="Arial" w:ascii="Arial" w:hAnsi="Arial"/>
                <w:sz w:val="22"/>
                <w:szCs w:val="22"/>
              </w:rPr>
              <w:t>30</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13937 – 2 (ISO 13937-2)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6.</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Matmenų pokyčiai po 5 skalbimų</w:t>
            </w:r>
          </w:p>
          <w:p>
            <w:pPr>
              <w:pStyle w:val="Normal"/>
              <w:jc w:val="both"/>
              <w:rPr>
                <w:rFonts w:ascii="Arial" w:hAnsi="Arial" w:cs="Arial"/>
                <w:sz w:val="22"/>
                <w:szCs w:val="22"/>
              </w:rPr>
            </w:pPr>
            <w:r>
              <w:rPr>
                <w:rFonts w:cs="Arial" w:ascii="Arial" w:hAnsi="Arial"/>
                <w:sz w:val="22"/>
                <w:szCs w:val="22"/>
              </w:rPr>
              <w:t>prie 40</w:t>
            </w:r>
            <w:r>
              <w:rPr>
                <w:rFonts w:cs="Arial" w:ascii="Arial" w:hAnsi="Arial"/>
                <w:sz w:val="22"/>
                <w:szCs w:val="22"/>
                <w:vertAlign w:val="superscript"/>
              </w:rPr>
              <w:t xml:space="preserve"> º</w:t>
            </w:r>
            <w:r>
              <w:rPr>
                <w:rFonts w:cs="Arial" w:ascii="Arial" w:hAnsi="Arial"/>
                <w:sz w:val="22"/>
                <w:szCs w:val="22"/>
              </w:rPr>
              <w:t>C, %</w:t>
            </w:r>
          </w:p>
        </w:tc>
        <w:tc>
          <w:tcPr>
            <w:tcW w:w="293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Metmenys  ≤ ±3,0</w:t>
            </w:r>
          </w:p>
          <w:p>
            <w:pPr>
              <w:pStyle w:val="Normal"/>
              <w:jc w:val="center"/>
              <w:rPr>
                <w:rFonts w:ascii="Arial" w:hAnsi="Arial" w:cs="Arial"/>
                <w:sz w:val="22"/>
                <w:szCs w:val="22"/>
              </w:rPr>
            </w:pPr>
            <w:r>
              <w:rPr>
                <w:rFonts w:cs="Arial" w:ascii="Arial" w:hAnsi="Arial"/>
                <w:sz w:val="22"/>
                <w:szCs w:val="22"/>
              </w:rPr>
              <w:t>Ataudai ≤ ±3,0</w:t>
            </w:r>
          </w:p>
        </w:tc>
        <w:tc>
          <w:tcPr>
            <w:tcW w:w="2882" w:type="dxa"/>
            <w:tcBorders>
              <w:top w:val="single" w:sz="4" w:space="0" w:color="000000"/>
              <w:left w:val="single" w:sz="4" w:space="0" w:color="000000"/>
              <w:bottom w:val="single" w:sz="4" w:space="0" w:color="000000"/>
              <w:right w:val="single" w:sz="4" w:space="0" w:color="000000"/>
            </w:tcBorders>
          </w:tcPr>
          <w:p>
            <w:pPr>
              <w:pStyle w:val="NoSpacing"/>
              <w:rPr>
                <w:rFonts w:ascii="Arial" w:hAnsi="Arial" w:cs="Arial"/>
                <w:sz w:val="22"/>
              </w:rPr>
            </w:pPr>
            <w:r>
              <w:rPr>
                <w:rFonts w:cs="Arial" w:ascii="Arial" w:hAnsi="Arial"/>
                <w:sz w:val="22"/>
              </w:rPr>
              <w:t>LST EN ISO 5077(ISO 5077)</w:t>
            </w:r>
          </w:p>
          <w:p>
            <w:pPr>
              <w:pStyle w:val="NoSpacing"/>
              <w:rPr>
                <w:rFonts w:ascii="Arial" w:hAnsi="Arial" w:cs="Arial"/>
                <w:sz w:val="22"/>
              </w:rPr>
            </w:pPr>
            <w:r>
              <w:rPr>
                <w:rFonts w:cs="Arial" w:ascii="Arial" w:hAnsi="Arial"/>
                <w:sz w:val="22"/>
              </w:rPr>
              <w:t>LST EN ISO 6330 (ISO 6330) arba lygiaverčiai</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7.</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Laidumas orui, anga 20 cm</w:t>
            </w:r>
            <w:r>
              <w:rPr>
                <w:rFonts w:cs="Arial" w:ascii="Arial" w:hAnsi="Arial"/>
                <w:sz w:val="22"/>
                <w:szCs w:val="22"/>
                <w:vertAlign w:val="superscript"/>
              </w:rPr>
              <w:t>2</w:t>
            </w:r>
            <w:r>
              <w:rPr>
                <w:rFonts w:cs="Arial" w:ascii="Arial" w:hAnsi="Arial"/>
                <w:sz w:val="22"/>
                <w:szCs w:val="22"/>
              </w:rPr>
              <w:t xml:space="preserve"> (esant 100 Pa slėgiui), mm/s</w:t>
            </w:r>
          </w:p>
        </w:tc>
        <w:tc>
          <w:tcPr>
            <w:tcW w:w="293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 </w:t>
            </w:r>
            <w:r>
              <w:rPr>
                <w:rFonts w:cs="Arial" w:ascii="Arial" w:hAnsi="Arial"/>
                <w:sz w:val="22"/>
                <w:szCs w:val="22"/>
              </w:rPr>
              <w:t>40</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9237 (ISO 9237 ) 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8.</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Atsparumas paviršiaus vilgymui, klasė</w:t>
            </w:r>
          </w:p>
        </w:tc>
        <w:tc>
          <w:tcPr>
            <w:tcW w:w="293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p>
            <w:pPr>
              <w:pStyle w:val="Normal"/>
              <w:jc w:val="center"/>
              <w:rPr>
                <w:rFonts w:ascii="Arial" w:hAnsi="Arial" w:cs="Arial"/>
                <w:sz w:val="22"/>
                <w:szCs w:val="22"/>
              </w:rPr>
            </w:pPr>
            <w:r>
              <w:rPr>
                <w:rFonts w:cs="Arial" w:ascii="Arial" w:hAnsi="Arial"/>
                <w:sz w:val="22"/>
                <w:szCs w:val="22"/>
              </w:rPr>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lang w:val="fi-FI"/>
              </w:rPr>
              <w:t xml:space="preserve">LST EN ISO 4920 (ISO 4920) </w:t>
            </w:r>
            <w:r>
              <w:rPr>
                <w:rFonts w:cs="Arial" w:ascii="Arial" w:hAnsi="Arial"/>
                <w:sz w:val="22"/>
              </w:rPr>
              <w:t>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9.</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Tepalų atstūmimas, klasė</w:t>
            </w:r>
          </w:p>
        </w:tc>
        <w:tc>
          <w:tcPr>
            <w:tcW w:w="293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14419 (ISO 14419)arba lygiavertis</w:t>
            </w:r>
          </w:p>
        </w:tc>
      </w:tr>
      <w:tr>
        <w:trPr>
          <w:trHeight w:val="400" w:hRule="atLeast"/>
        </w:trPr>
        <w:tc>
          <w:tcPr>
            <w:tcW w:w="564" w:type="dxa"/>
            <w:tcBorders>
              <w:top w:val="single" w:sz="4" w:space="0" w:color="000000"/>
              <w:left w:val="single" w:sz="4" w:space="0" w:color="000000"/>
              <w:bottom w:val="single" w:sz="4" w:space="0" w:color="000000"/>
            </w:tcBorders>
            <w:vAlign w:val="center"/>
          </w:tcPr>
          <w:p>
            <w:pPr>
              <w:pStyle w:val="Normal"/>
              <w:spacing w:before="0" w:after="0"/>
              <w:contextualSpacing/>
              <w:jc w:val="center"/>
              <w:rPr>
                <w:rFonts w:ascii="Arial" w:hAnsi="Arial" w:cs="Arial"/>
                <w:sz w:val="22"/>
                <w:szCs w:val="22"/>
                <w:lang w:eastAsia="ar-SA"/>
              </w:rPr>
            </w:pPr>
            <w:r>
              <w:rPr>
                <w:rFonts w:cs="Arial" w:ascii="Arial" w:hAnsi="Arial"/>
                <w:sz w:val="22"/>
                <w:szCs w:val="22"/>
                <w:lang w:eastAsia="ar-SA"/>
              </w:rPr>
              <w:t xml:space="preserve">    </w:t>
            </w:r>
            <w:r>
              <w:rPr>
                <w:rFonts w:cs="Arial" w:ascii="Arial" w:hAnsi="Arial"/>
                <w:sz w:val="22"/>
                <w:szCs w:val="22"/>
                <w:lang w:eastAsia="ar-SA"/>
              </w:rPr>
              <w:t>10.</w:t>
            </w:r>
          </w:p>
        </w:tc>
        <w:tc>
          <w:tcPr>
            <w:tcW w:w="3820" w:type="dxa"/>
            <w:tcBorders>
              <w:top w:val="single" w:sz="4" w:space="0" w:color="000000"/>
              <w:left w:val="single" w:sz="4" w:space="0" w:color="000000"/>
              <w:bottom w:val="single" w:sz="4" w:space="0" w:color="000000"/>
            </w:tcBorders>
            <w:vAlign w:val="center"/>
          </w:tcPr>
          <w:p>
            <w:pPr>
              <w:pStyle w:val="Normal"/>
              <w:jc w:val="both"/>
              <w:rPr>
                <w:rFonts w:ascii="Arial" w:hAnsi="Arial" w:cs="Arial"/>
                <w:sz w:val="22"/>
                <w:szCs w:val="22"/>
              </w:rPr>
            </w:pPr>
            <w:r>
              <w:rPr>
                <w:rFonts w:cs="Arial" w:ascii="Arial" w:hAnsi="Arial"/>
                <w:sz w:val="22"/>
                <w:szCs w:val="22"/>
              </w:rPr>
              <w:t>Atsparumas dilinimui, esant 12 kPa, sūkiai</w:t>
            </w:r>
          </w:p>
        </w:tc>
        <w:tc>
          <w:tcPr>
            <w:tcW w:w="293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100000</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EN ISO 12947-2 (ISO 12947-2 )</w:t>
            </w:r>
          </w:p>
          <w:p>
            <w:pPr>
              <w:pStyle w:val="NoSpacing"/>
              <w:rPr>
                <w:rFonts w:ascii="Arial" w:hAnsi="Arial" w:cs="Arial"/>
                <w:sz w:val="22"/>
              </w:rPr>
            </w:pPr>
            <w:r>
              <w:rPr>
                <w:rFonts w:cs="Arial" w:ascii="Arial" w:hAnsi="Arial"/>
                <w:sz w:val="22"/>
              </w:rPr>
              <w:t>arba lygiavertis</w:t>
            </w:r>
          </w:p>
        </w:tc>
      </w:tr>
      <w:tr>
        <w:trPr>
          <w:trHeight w:val="20" w:hRule="atLeast"/>
        </w:trPr>
        <w:tc>
          <w:tcPr>
            <w:tcW w:w="56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11.</w:t>
            </w:r>
          </w:p>
        </w:tc>
        <w:tc>
          <w:tcPr>
            <w:tcW w:w="3820"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Nudažymo atsparumai, balais:</w:t>
            </w:r>
          </w:p>
          <w:p>
            <w:pPr>
              <w:pStyle w:val="Normal"/>
              <w:rPr>
                <w:rFonts w:ascii="Arial" w:hAnsi="Arial" w:cs="Arial"/>
                <w:sz w:val="22"/>
                <w:szCs w:val="22"/>
              </w:rPr>
            </w:pPr>
            <w:r>
              <w:rPr>
                <w:rFonts w:cs="Arial" w:ascii="Arial" w:hAnsi="Arial"/>
                <w:sz w:val="22"/>
                <w:szCs w:val="22"/>
              </w:rPr>
              <w:t>- sausajam valymui</w:t>
            </w:r>
          </w:p>
          <w:p>
            <w:pPr>
              <w:pStyle w:val="NoSpacing"/>
              <w:rPr>
                <w:rFonts w:ascii="Arial" w:hAnsi="Arial" w:cs="Arial"/>
                <w:sz w:val="22"/>
              </w:rPr>
            </w:pPr>
            <w:r>
              <w:rPr>
                <w:rFonts w:cs="Arial" w:ascii="Arial" w:hAnsi="Arial"/>
                <w:sz w:val="22"/>
              </w:rPr>
              <w:t xml:space="preserve"> </w:t>
            </w:r>
            <w:r>
              <w:rPr>
                <w:rFonts w:cs="Arial" w:ascii="Arial" w:hAnsi="Arial"/>
                <w:sz w:val="22"/>
              </w:rPr>
              <w:t>- skalbimui prie 40</w:t>
            </w:r>
            <w:r>
              <w:rPr>
                <w:rFonts w:cs="Arial" w:ascii="Arial" w:hAnsi="Arial"/>
                <w:sz w:val="22"/>
                <w:vertAlign w:val="superscript"/>
              </w:rPr>
              <w:t>0</w:t>
            </w:r>
          </w:p>
          <w:p>
            <w:pPr>
              <w:pStyle w:val="NoSpacing"/>
              <w:rPr>
                <w:rFonts w:ascii="Arial" w:hAnsi="Arial" w:cs="Arial"/>
                <w:sz w:val="22"/>
              </w:rPr>
            </w:pPr>
            <w:r>
              <w:rPr>
                <w:rFonts w:cs="Arial" w:ascii="Arial" w:hAnsi="Arial"/>
                <w:sz w:val="22"/>
              </w:rPr>
              <w:t>-  sausai trinčiai</w:t>
            </w:r>
          </w:p>
          <w:p>
            <w:pPr>
              <w:pStyle w:val="NoSpacing"/>
              <w:rPr>
                <w:rFonts w:ascii="Arial" w:hAnsi="Arial" w:cs="Arial"/>
                <w:sz w:val="22"/>
              </w:rPr>
            </w:pPr>
            <w:r>
              <w:rPr>
                <w:rFonts w:cs="Arial" w:ascii="Arial" w:hAnsi="Arial"/>
                <w:sz w:val="22"/>
              </w:rPr>
              <w:t xml:space="preserve"> </w:t>
            </w:r>
            <w:r>
              <w:rPr>
                <w:rFonts w:cs="Arial" w:ascii="Arial" w:hAnsi="Arial"/>
                <w:sz w:val="22"/>
              </w:rPr>
              <w:t>- šlapiai trinčiai</w:t>
            </w:r>
          </w:p>
          <w:p>
            <w:pPr>
              <w:pStyle w:val="NoSpacing"/>
              <w:rPr>
                <w:rFonts w:ascii="Arial" w:hAnsi="Arial" w:cs="Arial"/>
                <w:sz w:val="22"/>
              </w:rPr>
            </w:pPr>
            <w:r>
              <w:rPr>
                <w:rFonts w:cs="Arial" w:ascii="Arial" w:hAnsi="Arial"/>
                <w:sz w:val="22"/>
              </w:rPr>
              <w:t>-  dirbtinei šviesai</w:t>
            </w:r>
          </w:p>
        </w:tc>
        <w:tc>
          <w:tcPr>
            <w:tcW w:w="2934"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5</w:t>
            </w:r>
          </w:p>
        </w:tc>
        <w:tc>
          <w:tcPr>
            <w:tcW w:w="2882" w:type="dxa"/>
            <w:tcBorders>
              <w:top w:val="single" w:sz="4" w:space="0" w:color="000000"/>
              <w:left w:val="single" w:sz="4" w:space="0" w:color="000000"/>
              <w:bottom w:val="single" w:sz="4" w:space="0" w:color="000000"/>
              <w:right w:val="single" w:sz="4" w:space="0" w:color="000000"/>
            </w:tcBorders>
          </w:tcPr>
          <w:p>
            <w:pPr>
              <w:pStyle w:val="Normal"/>
              <w:keepNext w:val="true"/>
              <w:numPr>
                <w:ilvl w:val="0"/>
                <w:numId w:val="0"/>
              </w:numPr>
              <w:tabs>
                <w:tab w:val="clear" w:pos="284"/>
                <w:tab w:val="left" w:pos="117" w:leader="none"/>
              </w:tabs>
              <w:snapToGrid w:val="false"/>
              <w:ind w:hanging="720" w:left="0"/>
              <w:outlineLvl w:val="2"/>
              <w:rPr>
                <w:rFonts w:ascii="Arial" w:hAnsi="Arial" w:cs="Arial"/>
                <w:sz w:val="22"/>
                <w:szCs w:val="22"/>
                <w:lang w:eastAsia="ar-SA"/>
              </w:rPr>
            </w:pPr>
            <w:r>
              <w:rPr>
                <w:rFonts w:cs="Arial" w:ascii="Arial" w:hAnsi="Arial"/>
                <w:sz w:val="22"/>
                <w:szCs w:val="22"/>
                <w:lang w:eastAsia="ar-SA"/>
              </w:rPr>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D01</w:t>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C06</w:t>
            </w:r>
          </w:p>
          <w:p>
            <w:pPr>
              <w:pStyle w:val="Normal"/>
              <w:rPr>
                <w:rFonts w:ascii="Arial" w:hAnsi="Arial" w:cs="Arial"/>
                <w:bCs/>
                <w:sz w:val="22"/>
                <w:szCs w:val="22"/>
              </w:rPr>
            </w:pPr>
            <w:r>
              <w:rPr>
                <w:rFonts w:cs="Arial" w:ascii="Arial" w:hAnsi="Arial"/>
                <w:bCs/>
                <w:sz w:val="22"/>
                <w:szCs w:val="22"/>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lang w:eastAsia="ar-SA"/>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rPr>
            </w:pPr>
            <w:r>
              <w:rPr>
                <w:rFonts w:cs="Arial" w:ascii="Arial" w:hAnsi="Arial"/>
                <w:sz w:val="22"/>
                <w:szCs w:val="22"/>
                <w:lang w:eastAsia="ar-SA"/>
              </w:rPr>
              <w:t>LST EN ISO 105 – B02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rPr>
              <w:t>arba lygi</w:t>
            </w:r>
            <w:r>
              <w:rPr>
                <w:rFonts w:cs="Arial" w:ascii="Arial" w:hAnsi="Arial"/>
                <w:sz w:val="22"/>
              </w:rPr>
              <w:t xml:space="preserve"> arba lygiaverčiai</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12.</w:t>
            </w:r>
          </w:p>
        </w:tc>
        <w:tc>
          <w:tcPr>
            <w:tcW w:w="3820"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bCs/>
                <w:sz w:val="22"/>
                <w:szCs w:val="22"/>
              </w:rPr>
              <w:t>Spalvų koordinatės</w:t>
            </w:r>
          </w:p>
        </w:tc>
        <w:tc>
          <w:tcPr>
            <w:tcW w:w="2934" w:type="dxa"/>
            <w:tcBorders>
              <w:top w:val="single" w:sz="4" w:space="0" w:color="000000"/>
              <w:left w:val="single" w:sz="4" w:space="0" w:color="000000"/>
              <w:bottom w:val="single" w:sz="4" w:space="0" w:color="000000"/>
            </w:tcBorders>
          </w:tcPr>
          <w:p>
            <w:pPr>
              <w:pStyle w:val="Normal"/>
              <w:snapToGrid w:val="false"/>
              <w:jc w:val="center"/>
              <w:rPr>
                <w:rFonts w:ascii="Arial" w:hAnsi="Arial" w:cs="Arial"/>
                <w:sz w:val="22"/>
                <w:szCs w:val="22"/>
              </w:rPr>
            </w:pPr>
            <w:r>
              <w:rPr>
                <w:rFonts w:cs="Arial" w:ascii="Arial" w:hAnsi="Arial"/>
                <w:sz w:val="22"/>
                <w:szCs w:val="22"/>
              </w:rPr>
              <w:t>L=35,07</w:t>
            </w:r>
          </w:p>
          <w:p>
            <w:pPr>
              <w:pStyle w:val="Normal"/>
              <w:snapToGrid w:val="false"/>
              <w:jc w:val="center"/>
              <w:rPr>
                <w:rFonts w:ascii="Arial" w:hAnsi="Arial" w:cs="Arial"/>
                <w:sz w:val="22"/>
                <w:szCs w:val="22"/>
              </w:rPr>
            </w:pPr>
            <w:r>
              <w:rPr>
                <w:rFonts w:cs="Arial" w:ascii="Arial" w:hAnsi="Arial"/>
                <w:sz w:val="22"/>
                <w:szCs w:val="22"/>
              </w:rPr>
              <w:t>a= -0,57</w:t>
            </w:r>
          </w:p>
          <w:p>
            <w:pPr>
              <w:pStyle w:val="Normal"/>
              <w:snapToGrid w:val="false"/>
              <w:jc w:val="center"/>
              <w:rPr>
                <w:rFonts w:ascii="Arial" w:hAnsi="Arial" w:cs="Arial"/>
                <w:sz w:val="22"/>
                <w:szCs w:val="22"/>
              </w:rPr>
            </w:pPr>
            <w:r>
              <w:rPr>
                <w:rFonts w:cs="Arial" w:ascii="Arial" w:hAnsi="Arial"/>
                <w:sz w:val="22"/>
                <w:szCs w:val="22"/>
              </w:rPr>
              <w:t>b= 14,13</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105-J01 arba lygiavertis</w:t>
            </w:r>
          </w:p>
        </w:tc>
      </w:tr>
      <w:tr>
        <w:trPr>
          <w:trHeight w:val="440" w:hRule="atLeast"/>
        </w:trPr>
        <w:tc>
          <w:tcPr>
            <w:tcW w:w="564"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lang w:eastAsia="ar-SA"/>
              </w:rPr>
            </w:pPr>
            <w:r>
              <w:rPr>
                <w:rFonts w:cs="Arial" w:ascii="Arial" w:hAnsi="Arial"/>
                <w:sz w:val="22"/>
                <w:szCs w:val="22"/>
                <w:lang w:eastAsia="ar-SA"/>
              </w:rPr>
              <w:t>13.</w:t>
            </w:r>
          </w:p>
        </w:tc>
        <w:tc>
          <w:tcPr>
            <w:tcW w:w="3820"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Spalvos skirtumas, ΔE</w:t>
            </w:r>
          </w:p>
        </w:tc>
        <w:tc>
          <w:tcPr>
            <w:tcW w:w="2934" w:type="dxa"/>
            <w:tcBorders>
              <w:top w:val="single" w:sz="4" w:space="0" w:color="000000"/>
              <w:left w:val="single" w:sz="4" w:space="0" w:color="000000"/>
              <w:bottom w:val="single" w:sz="4" w:space="0" w:color="000000"/>
            </w:tcBorders>
            <w:vAlign w:val="center"/>
          </w:tcPr>
          <w:p>
            <w:pPr>
              <w:pStyle w:val="Normal"/>
              <w:snapToGrid w:val="false"/>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2</w:t>
            </w:r>
          </w:p>
        </w:tc>
        <w:tc>
          <w:tcPr>
            <w:tcW w:w="288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105-J03 arba lygiavertis</w:t>
            </w:r>
          </w:p>
        </w:tc>
      </w:tr>
    </w:tbl>
    <w:p>
      <w:pPr>
        <w:pStyle w:val="Normal"/>
        <w:jc w:val="center"/>
        <w:rPr>
          <w:rFonts w:ascii="Arial" w:hAnsi="Arial" w:cs="Arial"/>
          <w:bCs/>
          <w:sz w:val="22"/>
          <w:szCs w:val="22"/>
          <w:lang w:eastAsia="ar-SA"/>
        </w:rPr>
      </w:pPr>
      <w:r>
        <w:rPr>
          <w:rFonts w:cs="Arial" w:ascii="Arial" w:hAnsi="Arial"/>
          <w:bCs/>
          <w:sz w:val="22"/>
          <w:szCs w:val="22"/>
          <w:lang w:eastAsia="ar-SA"/>
        </w:rPr>
      </w:r>
    </w:p>
    <w:p>
      <w:pPr>
        <w:pStyle w:val="Normal"/>
        <w:jc w:val="center"/>
        <w:rPr>
          <w:rFonts w:ascii="Arial" w:hAnsi="Arial" w:cs="Arial"/>
          <w:b/>
          <w:sz w:val="22"/>
          <w:szCs w:val="22"/>
          <w:lang w:eastAsia="ar-SA"/>
        </w:rPr>
      </w:pPr>
      <w:r>
        <w:rPr>
          <w:rFonts w:cs="Arial" w:ascii="Arial" w:hAnsi="Arial"/>
          <w:b/>
          <w:sz w:val="22"/>
          <w:szCs w:val="22"/>
          <w:lang w:eastAsia="ar-SA"/>
        </w:rPr>
        <w:t xml:space="preserve">VYRIŠKO DŽEMPERIO BAZINIO DYDŽIO </w:t>
      </w:r>
      <w:r>
        <w:rPr>
          <w:rFonts w:cs="Arial" w:ascii="Arial" w:hAnsi="Arial"/>
          <w:b/>
          <w:sz w:val="22"/>
          <w:szCs w:val="22"/>
          <w:lang w:bidi="en-US"/>
        </w:rPr>
        <w:t xml:space="preserve">52/184  </w:t>
      </w:r>
    </w:p>
    <w:p>
      <w:pPr>
        <w:pStyle w:val="Normal"/>
        <w:jc w:val="center"/>
        <w:rPr>
          <w:rFonts w:ascii="Arial" w:hAnsi="Arial" w:cs="Arial"/>
          <w:b/>
          <w:sz w:val="22"/>
          <w:szCs w:val="22"/>
          <w:lang w:eastAsia="ar-SA"/>
        </w:rPr>
      </w:pPr>
      <w:r>
        <w:rPr>
          <w:rFonts w:cs="Arial" w:ascii="Arial" w:hAnsi="Arial"/>
          <w:b/>
          <w:sz w:val="22"/>
          <w:szCs w:val="22"/>
          <w:lang w:eastAsia="ar-SA"/>
        </w:rPr>
        <w:t>PAGRINDINIŲ MATMENŲ LENTELĖ</w:t>
      </w:r>
    </w:p>
    <w:p>
      <w:pPr>
        <w:pStyle w:val="Normal"/>
        <w:tabs>
          <w:tab w:val="clear" w:pos="284"/>
          <w:tab w:val="center" w:pos="4950" w:leader="none"/>
          <w:tab w:val="right" w:pos="9900" w:leader="none"/>
        </w:tabs>
        <w:jc w:val="right"/>
        <w:rPr>
          <w:rFonts w:ascii="Arial" w:hAnsi="Arial" w:cs="Arial"/>
          <w:b/>
          <w:sz w:val="22"/>
          <w:szCs w:val="22"/>
          <w:lang w:eastAsia="ar-SA"/>
        </w:rPr>
      </w:pPr>
      <w:r>
        <w:rPr>
          <w:rFonts w:cs="Arial" w:ascii="Arial" w:hAnsi="Arial"/>
          <w:sz w:val="22"/>
          <w:szCs w:val="22"/>
          <w:lang w:eastAsia="ar-SA"/>
        </w:rPr>
        <w:t>44 lentelė</w:t>
      </w:r>
    </w:p>
    <w:tbl>
      <w:tblPr>
        <w:tblW w:w="5000" w:type="pct"/>
        <w:jc w:val="left"/>
        <w:tblInd w:w="0" w:type="dxa"/>
        <w:tblLayout w:type="fixed"/>
        <w:tblCellMar>
          <w:top w:w="0" w:type="dxa"/>
          <w:left w:w="70" w:type="dxa"/>
          <w:bottom w:w="0" w:type="dxa"/>
          <w:right w:w="70" w:type="dxa"/>
        </w:tblCellMar>
        <w:tblLook w:firstRow="1" w:noVBand="1" w:lastRow="0" w:firstColumn="1" w:lastColumn="0" w:noHBand="0" w:val="04a0"/>
      </w:tblPr>
      <w:tblGrid>
        <w:gridCol w:w="1276"/>
        <w:gridCol w:w="6803"/>
        <w:gridCol w:w="1105"/>
        <w:gridCol w:w="1020"/>
      </w:tblGrid>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sz w:val="22"/>
                <w:szCs w:val="22"/>
              </w:rPr>
            </w:pPr>
            <w:r>
              <w:rPr>
                <w:rFonts w:cs="Arial" w:ascii="Arial" w:hAnsi="Arial"/>
                <w:b/>
                <w:sz w:val="22"/>
                <w:szCs w:val="22"/>
                <w:lang w:eastAsia="ar-SA"/>
              </w:rPr>
              <w:t>Žymėjimas eskizuose</w:t>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sz w:val="22"/>
                <w:szCs w:val="22"/>
              </w:rPr>
            </w:pPr>
            <w:r>
              <w:rPr>
                <w:rFonts w:cs="Arial" w:ascii="Arial" w:hAnsi="Arial"/>
                <w:b/>
                <w:bCs/>
                <w:sz w:val="22"/>
                <w:szCs w:val="22"/>
              </w:rPr>
              <w:t>Matavimo vieta</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i/>
                <w:i/>
                <w:iCs/>
                <w:sz w:val="22"/>
                <w:szCs w:val="22"/>
              </w:rPr>
            </w:pPr>
            <w:r>
              <w:rPr>
                <w:rFonts w:cs="Arial" w:ascii="Arial" w:hAnsi="Arial"/>
                <w:b/>
                <w:sz w:val="22"/>
                <w:szCs w:val="22"/>
              </w:rPr>
              <w:t>Matmens reikšmė  (cm)</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Leistina paklaida</w:t>
            </w:r>
          </w:p>
          <w:p>
            <w:pPr>
              <w:pStyle w:val="Normal"/>
              <w:jc w:val="center"/>
              <w:rPr>
                <w:rFonts w:ascii="Arial" w:hAnsi="Arial" w:cs="Arial"/>
                <w:b/>
                <w:bCs/>
                <w:sz w:val="22"/>
                <w:szCs w:val="22"/>
              </w:rPr>
            </w:pPr>
            <w:r>
              <w:rPr>
                <w:rFonts w:cs="Arial" w:ascii="Arial" w:hAnsi="Arial"/>
                <w:b/>
                <w:sz w:val="22"/>
                <w:szCs w:val="22"/>
              </w:rPr>
              <w:t>( ± cm)</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8"/>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Nugaros ilgis (matuojama nuo stovės įsiuvimo siūlės iki džemperio nugaros žemiausio taško)</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71</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1,0</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8"/>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Priekio ilgis  (matuojama nuo džemperio apačios per užtrauktuko prisiuvimo siūlę iki stovės įsiuvimo siūlės)</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60,5</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1,5</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8"/>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Rankovės ilgis (matuojama nuo stovės ir rankovės susiuvimo siūlės iki rankovės apatinio krašto)</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84,5</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1,0</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8"/>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Džemperio plotis po pažastimis, 1/2</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57,0</w:t>
            </w:r>
          </w:p>
        </w:tc>
        <w:tc>
          <w:tcPr>
            <w:tcW w:w="1020"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rPr>
            </w:pPr>
            <w:r>
              <w:rPr>
                <w:rFonts w:cs="Arial" w:ascii="Arial" w:hAnsi="Arial"/>
                <w:sz w:val="22"/>
                <w:szCs w:val="22"/>
              </w:rPr>
              <w:t>1,0</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8"/>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Džemperio apatinės dalies plotis, 1/2</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54,0</w:t>
            </w:r>
          </w:p>
        </w:tc>
        <w:tc>
          <w:tcPr>
            <w:tcW w:w="1020" w:type="dxa"/>
            <w:tcBorders>
              <w:top w:val="single" w:sz="4" w:space="0" w:color="000000"/>
              <w:left w:val="single" w:sz="4" w:space="0" w:color="000000"/>
              <w:bottom w:val="single" w:sz="4" w:space="0" w:color="000000"/>
              <w:right w:val="single" w:sz="4" w:space="0" w:color="000000"/>
            </w:tcBorders>
          </w:tcPr>
          <w:p>
            <w:pPr>
              <w:pStyle w:val="Normal"/>
              <w:jc w:val="center"/>
              <w:rPr>
                <w:rFonts w:ascii="Arial" w:hAnsi="Arial" w:cs="Arial"/>
                <w:sz w:val="22"/>
                <w:szCs w:val="22"/>
              </w:rPr>
            </w:pPr>
            <w:r>
              <w:rPr>
                <w:rFonts w:cs="Arial" w:ascii="Arial" w:hAnsi="Arial"/>
                <w:sz w:val="22"/>
                <w:szCs w:val="22"/>
              </w:rPr>
              <w:t>1,0</w:t>
            </w:r>
          </w:p>
        </w:tc>
      </w:tr>
      <w:tr>
        <w:trPr>
          <w:trHeight w:val="20" w:hRule="atLeast"/>
        </w:trPr>
        <w:tc>
          <w:tcPr>
            <w:tcW w:w="1276"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8"/>
              </w:numPr>
              <w:ind w:hanging="360" w:left="0"/>
              <w:jc w:val="center"/>
              <w:rPr>
                <w:rFonts w:ascii="Arial" w:hAnsi="Arial" w:cs="Arial"/>
                <w:sz w:val="22"/>
                <w:szCs w:val="22"/>
              </w:rPr>
            </w:pPr>
            <w:r>
              <w:rPr>
                <w:rFonts w:cs="Arial" w:ascii="Arial" w:hAnsi="Arial"/>
                <w:sz w:val="22"/>
                <w:szCs w:val="22"/>
              </w:rPr>
            </w:r>
          </w:p>
        </w:tc>
        <w:tc>
          <w:tcPr>
            <w:tcW w:w="6803"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Rankovės plotis (plačiausioje vietoje), 1/2</w:t>
            </w:r>
          </w:p>
        </w:tc>
        <w:tc>
          <w:tcPr>
            <w:tcW w:w="110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25,0</w:t>
            </w:r>
          </w:p>
        </w:tc>
        <w:tc>
          <w:tcPr>
            <w:tcW w:w="1020"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1,0</w:t>
            </w:r>
          </w:p>
        </w:tc>
      </w:tr>
    </w:tbl>
    <w:p>
      <w:pPr>
        <w:pStyle w:val="Normal"/>
        <w:jc w:val="center"/>
        <w:rPr>
          <w:rFonts w:ascii="Arial" w:hAnsi="Arial" w:cs="Arial"/>
          <w:bCs/>
          <w:sz w:val="22"/>
          <w:szCs w:val="22"/>
          <w:lang w:eastAsia="ar-SA"/>
        </w:rPr>
      </w:pPr>
      <w:r>
        <w:rPr>
          <w:rFonts w:cs="Arial" w:ascii="Arial" w:hAnsi="Arial"/>
          <w:bCs/>
          <w:sz w:val="22"/>
          <w:szCs w:val="22"/>
          <w:lang w:eastAsia="ar-SA"/>
        </w:rPr>
      </w:r>
    </w:p>
    <w:p>
      <w:pPr>
        <w:pStyle w:val="Normal"/>
        <w:jc w:val="center"/>
        <w:rPr>
          <w:rFonts w:ascii="Arial" w:hAnsi="Arial" w:cs="Arial"/>
          <w:bCs/>
          <w:sz w:val="22"/>
          <w:szCs w:val="22"/>
          <w:lang w:eastAsia="ar-SA"/>
        </w:rPr>
      </w:pPr>
      <w:r>
        <w:rPr>
          <w:rFonts w:cs="Arial" w:ascii="Arial" w:hAnsi="Arial"/>
          <w:bCs/>
          <w:sz w:val="22"/>
          <w:szCs w:val="22"/>
          <w:lang w:eastAsia="ar-SA"/>
        </w:rPr>
      </w:r>
    </w:p>
    <w:p>
      <w:pPr>
        <w:pStyle w:val="Normal"/>
        <w:spacing w:lineRule="auto" w:line="259" w:before="0" w:after="160"/>
        <w:rPr>
          <w:rFonts w:ascii="Arial" w:hAnsi="Arial" w:cs="Arial"/>
          <w:bCs/>
          <w:sz w:val="22"/>
          <w:szCs w:val="22"/>
          <w:lang w:eastAsia="ar-SA"/>
        </w:rPr>
      </w:pPr>
      <w:r>
        <w:rPr>
          <w:rFonts w:cs="Arial" w:ascii="Arial" w:hAnsi="Arial"/>
          <w:bCs/>
          <w:sz w:val="22"/>
          <w:szCs w:val="22"/>
          <w:lang w:eastAsia="ar-SA"/>
        </w:rPr>
      </w:r>
      <w:r>
        <w:br w:type="page"/>
      </w:r>
    </w:p>
    <w:p>
      <w:pPr>
        <w:pStyle w:val="Normal"/>
        <w:spacing w:before="0" w:after="0"/>
        <w:jc w:val="center"/>
        <w:rPr>
          <w:rFonts w:ascii="Arial" w:hAnsi="Arial" w:cs="Arial"/>
          <w:bCs/>
          <w:sz w:val="22"/>
          <w:szCs w:val="22"/>
          <w:lang w:eastAsia="ar-SA"/>
        </w:rPr>
      </w:pPr>
      <w:r>
        <w:rPr>
          <w:rFonts w:cs="Arial" w:ascii="Arial" w:hAnsi="Arial"/>
          <w:bCs/>
          <w:sz w:val="22"/>
          <w:szCs w:val="22"/>
          <w:lang w:eastAsia="ar-SA"/>
        </w:rPr>
        <w:t>FLISINIO DŽEMPERIO ESKIZAI</w:t>
      </w:r>
    </w:p>
    <w:p>
      <w:pPr>
        <w:pStyle w:val="Normal"/>
        <w:jc w:val="center"/>
        <w:rPr>
          <w:rFonts w:ascii="Arial" w:hAnsi="Arial" w:cs="Arial"/>
          <w:bCs/>
          <w:sz w:val="22"/>
          <w:szCs w:val="22"/>
          <w:lang w:eastAsia="ar-SA"/>
        </w:rPr>
      </w:pPr>
      <w:r>
        <w:rPr>
          <w:rFonts w:cs="Arial" w:ascii="Arial" w:hAnsi="Arial"/>
          <w:bCs/>
          <w:sz w:val="22"/>
          <w:szCs w:val="22"/>
          <w:lang w:eastAsia="ar-SA"/>
        </w:rPr>
      </w:r>
    </w:p>
    <w:p>
      <w:pPr>
        <w:pStyle w:val="Normal"/>
        <w:jc w:val="center"/>
        <w:rPr>
          <w:rFonts w:ascii="Arial" w:hAnsi="Arial" w:cs="Arial"/>
          <w:bCs/>
          <w:sz w:val="22"/>
          <w:szCs w:val="22"/>
          <w:lang w:eastAsia="ar-SA"/>
        </w:rPr>
      </w:pPr>
      <w:r>
        <w:rPr>
          <w:rFonts w:cs="Arial" w:ascii="Arial" w:hAnsi="Arial"/>
          <w:bCs/>
          <w:sz w:val="22"/>
          <w:szCs w:val="22"/>
          <w:lang w:eastAsia="ar-SA"/>
        </w:rPr>
      </w:r>
    </w:p>
    <w:p>
      <w:pPr>
        <w:pStyle w:val="Normal"/>
        <w:jc w:val="center"/>
        <w:rPr>
          <w:rFonts w:ascii="Arial" w:hAnsi="Arial" w:cs="Arial"/>
          <w:b/>
          <w:sz w:val="22"/>
          <w:szCs w:val="22"/>
          <w:lang w:eastAsia="pl-PL"/>
        </w:rPr>
      </w:pPr>
      <w:r>
        <w:rPr/>
        <w:drawing>
          <wp:inline distT="0" distB="0" distL="0" distR="0">
            <wp:extent cx="6376670" cy="6779260"/>
            <wp:effectExtent l="0" t="0" r="0" b="0"/>
            <wp:docPr id="22" name="Picture 166675122" descr="Paveikslėlis, kuriame yra apranga, rankovė, karinė uniforma, mad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66675122" descr="Paveikslėlis, kuriame yra apranga, rankovė, karinė uniforma, mada&#10;&#10;Automatiškai sugeneruotas aprašymas"/>
                    <pic:cNvPicPr>
                      <a:picLocks noChangeAspect="1" noChangeArrowheads="1"/>
                    </pic:cNvPicPr>
                  </pic:nvPicPr>
                  <pic:blipFill>
                    <a:blip r:embed="rId23"/>
                    <a:stretch>
                      <a:fillRect/>
                    </a:stretch>
                  </pic:blipFill>
                  <pic:spPr bwMode="auto">
                    <a:xfrm>
                      <a:off x="0" y="0"/>
                      <a:ext cx="6376670" cy="6779260"/>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18 eskizas</w:t>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b/>
          <w:sz w:val="22"/>
          <w:szCs w:val="22"/>
        </w:rPr>
      </w:pPr>
      <w:r>
        <w:rPr>
          <w:rFonts w:cs="Arial" w:ascii="Arial" w:hAnsi="Arial"/>
          <w:b/>
          <w:sz w:val="22"/>
          <w:szCs w:val="22"/>
        </w:rPr>
      </w:r>
    </w:p>
    <w:p>
      <w:pPr>
        <w:pStyle w:val="Normal"/>
        <w:jc w:val="center"/>
        <w:rPr>
          <w:rFonts w:ascii="Arial" w:hAnsi="Arial" w:cs="Arial"/>
          <w:sz w:val="22"/>
          <w:szCs w:val="22"/>
        </w:rPr>
      </w:pPr>
      <w:r>
        <w:rPr/>
        <w:drawing>
          <wp:inline distT="0" distB="0" distL="0" distR="0">
            <wp:extent cx="6376670" cy="6905625"/>
            <wp:effectExtent l="0" t="0" r="0" b="0"/>
            <wp:docPr id="23" name="Picture 942250200" descr="Paveikslėlis, kuriame yra eskizas, skeletas, dizainas, mad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42250200" descr="Paveikslėlis, kuriame yra eskizas, skeletas, dizainas, mada&#10;&#10;Automatiškai sugeneruotas aprašymas"/>
                    <pic:cNvPicPr>
                      <a:picLocks noChangeAspect="1" noChangeArrowheads="1"/>
                    </pic:cNvPicPr>
                  </pic:nvPicPr>
                  <pic:blipFill>
                    <a:blip r:embed="rId24"/>
                    <a:stretch>
                      <a:fillRect/>
                    </a:stretch>
                  </pic:blipFill>
                  <pic:spPr bwMode="auto">
                    <a:xfrm>
                      <a:off x="0" y="0"/>
                      <a:ext cx="6376670" cy="6905625"/>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t>19 eskizas</w:t>
      </w:r>
    </w:p>
    <w:p>
      <w:pPr>
        <w:pStyle w:val="Normal"/>
        <w:spacing w:lineRule="auto" w:line="259" w:before="0" w:after="160"/>
        <w:rPr>
          <w:rFonts w:ascii="Arial" w:hAnsi="Arial" w:cs="Arial"/>
          <w:sz w:val="22"/>
          <w:szCs w:val="22"/>
        </w:rPr>
      </w:pPr>
      <w:r>
        <w:rPr>
          <w:rFonts w:cs="Arial" w:ascii="Arial" w:hAnsi="Arial"/>
          <w:sz w:val="22"/>
          <w:szCs w:val="22"/>
        </w:rPr>
      </w:r>
      <w:r>
        <w:br w:type="page"/>
      </w:r>
    </w:p>
    <w:p>
      <w:pPr>
        <w:pStyle w:val="Normal"/>
        <w:spacing w:before="0" w:after="0"/>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ANTSIUVAS SU ĮMONĖS  LOGOTIPU</w:t>
      </w:r>
    </w:p>
    <w:p>
      <w:pPr>
        <w:pStyle w:val="Normal"/>
        <w:jc w:val="center"/>
        <w:rPr>
          <w:rFonts w:ascii="Arial" w:hAnsi="Arial" w:cs="Arial"/>
          <w:sz w:val="22"/>
          <w:szCs w:val="22"/>
          <w:lang w:eastAsia="lt-LT"/>
        </w:rPr>
      </w:pPr>
      <w:r>
        <w:rPr/>
        <w:drawing>
          <wp:inline distT="0" distB="0" distL="0" distR="0">
            <wp:extent cx="2220595" cy="1198880"/>
            <wp:effectExtent l="0" t="0" r="0" b="0"/>
            <wp:docPr id="24" name="Picture 916522334" descr="Paveikslėlis, kuriame yra kalėdinė eglutė, Šriftas, žalias,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16522334" descr="Paveikslėlis, kuriame yra kalėdinė eglutė, Šriftas, žalias, tekstas&#10;&#10;Automatiškai sugeneruotas aprašymas"/>
                    <pic:cNvPicPr>
                      <a:picLocks noChangeAspect="1" noChangeArrowheads="1"/>
                    </pic:cNvPicPr>
                  </pic:nvPicPr>
                  <pic:blipFill>
                    <a:blip r:embed="rId25"/>
                    <a:stretch>
                      <a:fillRect/>
                    </a:stretch>
                  </pic:blipFill>
                  <pic:spPr bwMode="auto">
                    <a:xfrm>
                      <a:off x="0" y="0"/>
                      <a:ext cx="2220595" cy="1198880"/>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t>20 eskizas</w:t>
      </w:r>
    </w:p>
    <w:p>
      <w:pPr>
        <w:pStyle w:val="Normal"/>
        <w:ind w:firstLine="708"/>
        <w:jc w:val="center"/>
        <w:rPr>
          <w:rFonts w:ascii="Arial" w:hAnsi="Arial" w:eastAsia="Arial" w:cs="Arial"/>
          <w:b/>
          <w:sz w:val="22"/>
          <w:szCs w:val="22"/>
        </w:rPr>
      </w:pPr>
      <w:r>
        <w:rPr>
          <w:rFonts w:eastAsia="Arial" w:cs="Arial" w:ascii="Arial" w:hAnsi="Arial"/>
          <w:b/>
          <w:sz w:val="22"/>
          <w:szCs w:val="22"/>
        </w:rPr>
      </w:r>
    </w:p>
    <w:p>
      <w:pPr>
        <w:pStyle w:val="Normal"/>
        <w:spacing w:lineRule="auto" w:line="259" w:before="0" w:after="160"/>
        <w:rPr>
          <w:rFonts w:ascii="Arial" w:hAnsi="Arial" w:eastAsia="Arial" w:cs="Arial"/>
          <w:b/>
          <w:sz w:val="22"/>
          <w:szCs w:val="22"/>
        </w:rPr>
      </w:pPr>
      <w:r>
        <w:rPr>
          <w:rFonts w:eastAsia="Arial" w:cs="Arial" w:ascii="Arial" w:hAnsi="Arial"/>
          <w:b/>
          <w:sz w:val="22"/>
          <w:szCs w:val="22"/>
        </w:rPr>
      </w:r>
      <w:r>
        <w:br w:type="page"/>
      </w:r>
    </w:p>
    <w:p>
      <w:pPr>
        <w:pStyle w:val="ListParagraph"/>
        <w:numPr>
          <w:ilvl w:val="0"/>
          <w:numId w:val="12"/>
        </w:numPr>
        <w:spacing w:before="0" w:after="0"/>
        <w:contextualSpacing/>
        <w:jc w:val="center"/>
        <w:rPr>
          <w:rFonts w:ascii="Arial" w:hAnsi="Arial" w:eastAsia="Arial" w:cs="Arial"/>
          <w:b/>
          <w:sz w:val="22"/>
          <w:szCs w:val="22"/>
        </w:rPr>
      </w:pPr>
      <w:r>
        <w:rPr>
          <w:rFonts w:eastAsia="Arial" w:cs="Arial" w:ascii="Arial" w:hAnsi="Arial"/>
          <w:b/>
          <w:sz w:val="22"/>
          <w:szCs w:val="22"/>
        </w:rPr>
        <w:t xml:space="preserve">PIRKIMO DALIES </w:t>
      </w:r>
      <w:r>
        <w:rPr>
          <w:rFonts w:cs="Arial" w:ascii="Arial" w:hAnsi="Arial"/>
          <w:b/>
          <w:sz w:val="22"/>
          <w:szCs w:val="22"/>
        </w:rPr>
        <w:t xml:space="preserve">TECHNINIAI REIKALAVIMAI </w:t>
      </w:r>
      <w:r>
        <w:rPr>
          <w:rFonts w:eastAsia="Arial" w:cs="Arial" w:ascii="Arial" w:hAnsi="Arial"/>
          <w:b/>
          <w:sz w:val="22"/>
          <w:szCs w:val="22"/>
        </w:rPr>
        <w:t>POLO MARŠKINĖLIAMS</w:t>
      </w:r>
    </w:p>
    <w:p>
      <w:pPr>
        <w:pStyle w:val="Normal"/>
        <w:rPr>
          <w:rFonts w:ascii="Arial" w:hAnsi="Arial" w:eastAsia="Arial" w:cs="Arial"/>
          <w:bCs/>
          <w:sz w:val="22"/>
          <w:szCs w:val="22"/>
        </w:rPr>
      </w:pPr>
      <w:r>
        <w:rPr>
          <w:rFonts w:eastAsia="Arial" w:cs="Arial" w:ascii="Arial" w:hAnsi="Arial"/>
          <w:bCs/>
          <w:sz w:val="22"/>
          <w:szCs w:val="22"/>
        </w:rPr>
      </w:r>
    </w:p>
    <w:p>
      <w:pPr>
        <w:pStyle w:val="ListParagraph"/>
        <w:numPr>
          <w:ilvl w:val="0"/>
          <w:numId w:val="10"/>
        </w:numPr>
        <w:jc w:val="both"/>
        <w:rPr>
          <w:rFonts w:ascii="Arial" w:hAnsi="Arial" w:cs="Arial"/>
          <w:sz w:val="22"/>
          <w:szCs w:val="22"/>
          <w:lang w:bidi="en-US"/>
        </w:rPr>
      </w:pPr>
      <w:r>
        <w:rPr>
          <w:rFonts w:cs="Arial" w:ascii="Arial" w:hAnsi="Arial"/>
          <w:sz w:val="22"/>
          <w:szCs w:val="22"/>
        </w:rPr>
        <w:t>Marškinėliai</w:t>
      </w:r>
      <w:r>
        <w:rPr>
          <w:rFonts w:cs="Arial" w:ascii="Arial" w:hAnsi="Arial"/>
          <w:sz w:val="22"/>
          <w:szCs w:val="22"/>
          <w:lang w:bidi="en-US"/>
        </w:rPr>
        <w:t xml:space="preserve"> turi būti pasiūti iš gerai išlaikančios formą trikotažinės medžiagos. Trikotažinės medžiagos mezgimo raštas – lastikinis pike arba lygiavertis. Medžiagos techninės charakteristikos nurodytos lentelėje.</w:t>
      </w:r>
    </w:p>
    <w:p>
      <w:pPr>
        <w:pStyle w:val="ListParagraph"/>
        <w:numPr>
          <w:ilvl w:val="0"/>
          <w:numId w:val="10"/>
        </w:numPr>
        <w:jc w:val="both"/>
        <w:rPr>
          <w:rFonts w:ascii="Arial" w:hAnsi="Arial" w:cs="Arial"/>
          <w:bCs/>
          <w:sz w:val="22"/>
          <w:szCs w:val="22"/>
        </w:rPr>
      </w:pPr>
      <w:r>
        <w:rPr>
          <w:rFonts w:eastAsia="SimSun" w:cs="Arial" w:ascii="Arial" w:hAnsi="Arial"/>
          <w:kern w:val="2"/>
          <w:sz w:val="22"/>
          <w:szCs w:val="22"/>
          <w:lang w:eastAsia="hi-IN"/>
        </w:rPr>
        <w:t>Gaminio estetinė išvaizda ir siuvimo kokybė turi atitikti bendrus šios kategorijos gaminiams keliamus reikalavimus:</w:t>
      </w:r>
    </w:p>
    <w:p>
      <w:pPr>
        <w:pStyle w:val="ListParagraph"/>
        <w:numPr>
          <w:ilvl w:val="1"/>
          <w:numId w:val="10"/>
        </w:numPr>
        <w:jc w:val="both"/>
        <w:rPr>
          <w:rFonts w:ascii="Arial" w:hAnsi="Arial" w:cs="Arial"/>
          <w:sz w:val="22"/>
          <w:szCs w:val="22"/>
        </w:rPr>
      </w:pPr>
      <w:r>
        <w:rPr>
          <w:rFonts w:cs="Arial" w:ascii="Arial" w:hAnsi="Arial"/>
          <w:sz w:val="22"/>
          <w:szCs w:val="22"/>
        </w:rPr>
        <w:t>gaminyje neleidžiami detalių atspalviai;</w:t>
      </w:r>
    </w:p>
    <w:p>
      <w:pPr>
        <w:pStyle w:val="ListParagraph"/>
        <w:numPr>
          <w:ilvl w:val="1"/>
          <w:numId w:val="10"/>
        </w:numPr>
        <w:jc w:val="both"/>
        <w:rPr>
          <w:rFonts w:ascii="Arial" w:hAnsi="Arial" w:cs="Arial"/>
          <w:sz w:val="22"/>
          <w:szCs w:val="22"/>
        </w:rPr>
      </w:pPr>
      <w:r>
        <w:rPr>
          <w:rFonts w:cs="Arial" w:ascii="Arial" w:hAnsi="Arial"/>
          <w:sz w:val="22"/>
          <w:szCs w:val="22"/>
        </w:rPr>
        <w:t>vizualiai apžiūrint gaminį bei siūlinius sujungimus, neturi būti bangavimosi, raukšlėtumo, praleistų dygsnių ar nutrūkusių siūlų, detalių sutraukimo, kraštų išsikreivinimo, siūlių pločio nevienodumo, peltakių išsikreivinimo, dygsnių sutankėjimo, išretėjimo ar praleidimo ir pan.;</w:t>
      </w:r>
    </w:p>
    <w:p>
      <w:pPr>
        <w:pStyle w:val="ListParagraph"/>
        <w:numPr>
          <w:ilvl w:val="1"/>
          <w:numId w:val="10"/>
        </w:numPr>
        <w:jc w:val="both"/>
        <w:rPr>
          <w:rFonts w:ascii="Arial" w:hAnsi="Arial" w:cs="Arial"/>
          <w:sz w:val="22"/>
          <w:szCs w:val="22"/>
        </w:rPr>
      </w:pPr>
      <w:r>
        <w:rPr>
          <w:rFonts w:cs="Arial" w:ascii="Arial" w:hAnsi="Arial"/>
          <w:sz w:val="22"/>
          <w:szCs w:val="22"/>
        </w:rPr>
        <w:t>gaminys privalo būti simetriškas;</w:t>
      </w:r>
    </w:p>
    <w:p>
      <w:pPr>
        <w:pStyle w:val="ListParagraph"/>
        <w:numPr>
          <w:ilvl w:val="1"/>
          <w:numId w:val="10"/>
        </w:numPr>
        <w:jc w:val="both"/>
        <w:rPr>
          <w:rFonts w:ascii="Arial" w:hAnsi="Arial" w:cs="Arial"/>
          <w:sz w:val="22"/>
          <w:szCs w:val="22"/>
        </w:rPr>
      </w:pPr>
      <w:r>
        <w:rPr>
          <w:rFonts w:cs="Arial" w:ascii="Arial" w:hAnsi="Arial"/>
          <w:sz w:val="22"/>
          <w:szCs w:val="22"/>
        </w:rPr>
        <w:t>visi gaminio apdailos elementai turi būti pasiūti kokybiškai ir tvarkingai;</w:t>
      </w:r>
    </w:p>
    <w:p>
      <w:pPr>
        <w:pStyle w:val="ListParagraph"/>
        <w:numPr>
          <w:ilvl w:val="1"/>
          <w:numId w:val="10"/>
        </w:numPr>
        <w:jc w:val="both"/>
        <w:rPr>
          <w:rFonts w:ascii="Arial" w:hAnsi="Arial" w:cs="Arial"/>
          <w:sz w:val="22"/>
          <w:szCs w:val="22"/>
        </w:rPr>
      </w:pPr>
      <w:r>
        <w:rPr>
          <w:rFonts w:cs="Arial" w:ascii="Arial" w:hAnsi="Arial"/>
          <w:sz w:val="22"/>
          <w:szCs w:val="22"/>
        </w:rPr>
        <w:t>detalių susiuvimo siūlės, visi peltakiai turi būti lygūs, neleidžiamas jų kreivumas. Visos siūlės turi būti tinkamai užtvirtintos, užtvirtinimai neturi ardytis;</w:t>
      </w:r>
    </w:p>
    <w:p>
      <w:pPr>
        <w:pStyle w:val="ListParagraph"/>
        <w:numPr>
          <w:ilvl w:val="1"/>
          <w:numId w:val="10"/>
        </w:numPr>
        <w:jc w:val="both"/>
        <w:rPr>
          <w:rFonts w:ascii="Arial" w:hAnsi="Arial" w:cs="Arial"/>
          <w:sz w:val="22"/>
          <w:szCs w:val="22"/>
        </w:rPr>
      </w:pPr>
      <w:r>
        <w:rPr>
          <w:rFonts w:cs="Arial" w:ascii="Arial" w:hAnsi="Arial"/>
          <w:sz w:val="22"/>
          <w:szCs w:val="22"/>
        </w:rPr>
        <w:t>gaminys turi būti tinkamai išvalytas nuo siūlų likučių (siūlių užbaigimo ir užtvirtinimo vietose, detalių sujungimo vietose neturi būti palikta neapkirptų siūlų galiukų ir t.t.);</w:t>
      </w:r>
    </w:p>
    <w:p>
      <w:pPr>
        <w:pStyle w:val="ListParagraph"/>
        <w:numPr>
          <w:ilvl w:val="1"/>
          <w:numId w:val="10"/>
        </w:numPr>
        <w:jc w:val="both"/>
        <w:rPr>
          <w:rFonts w:ascii="Arial" w:hAnsi="Arial" w:cs="Arial"/>
          <w:bCs/>
          <w:sz w:val="22"/>
          <w:szCs w:val="22"/>
        </w:rPr>
      </w:pPr>
      <w:r>
        <w:rPr>
          <w:rFonts w:cs="Arial" w:ascii="Arial" w:hAnsi="Arial"/>
          <w:sz w:val="22"/>
          <w:szCs w:val="22"/>
        </w:rPr>
        <w:t>siuvimo</w:t>
      </w:r>
      <w:r>
        <w:rPr>
          <w:rFonts w:eastAsia="SimSun" w:cs="Arial" w:ascii="Arial" w:hAnsi="Arial"/>
          <w:kern w:val="2"/>
          <w:sz w:val="22"/>
          <w:szCs w:val="22"/>
          <w:lang w:eastAsia="hi-IN"/>
        </w:rPr>
        <w:t xml:space="preserve"> siūlų storis ir dygsnių tankumas turi užtikrinti siūlių stiprumą.</w:t>
      </w:r>
    </w:p>
    <w:p>
      <w:pPr>
        <w:pStyle w:val="Normal"/>
        <w:jc w:val="center"/>
        <w:rPr>
          <w:rFonts w:ascii="Arial" w:hAnsi="Arial" w:cs="Arial"/>
          <w:caps/>
          <w:sz w:val="22"/>
          <w:szCs w:val="22"/>
        </w:rPr>
      </w:pPr>
      <w:r>
        <w:rPr>
          <w:rFonts w:cs="Arial" w:ascii="Arial" w:hAnsi="Arial"/>
          <w:caps/>
          <w:sz w:val="22"/>
          <w:szCs w:val="22"/>
        </w:rPr>
      </w:r>
    </w:p>
    <w:p>
      <w:pPr>
        <w:pStyle w:val="Normal"/>
        <w:jc w:val="center"/>
        <w:rPr>
          <w:rFonts w:ascii="Arial" w:hAnsi="Arial" w:cs="Arial"/>
          <w:b/>
          <w:bCs/>
          <w:sz w:val="22"/>
          <w:szCs w:val="22"/>
        </w:rPr>
      </w:pPr>
      <w:r>
        <w:rPr>
          <w:rFonts w:cs="Arial" w:ascii="Arial" w:hAnsi="Arial"/>
          <w:b/>
          <w:bCs/>
          <w:caps/>
          <w:sz w:val="22"/>
          <w:szCs w:val="22"/>
        </w:rPr>
        <w:t>TRIKOTAŽINĖS MEDŽIAGOS Techninės charakteristikos</w:t>
      </w:r>
      <w:r>
        <w:rPr>
          <w:rFonts w:cs="Arial" w:ascii="Arial" w:hAnsi="Arial"/>
          <w:b/>
          <w:bCs/>
          <w:sz w:val="22"/>
          <w:szCs w:val="22"/>
        </w:rPr>
        <w:t xml:space="preserve"> </w:t>
      </w:r>
    </w:p>
    <w:p>
      <w:pPr>
        <w:pStyle w:val="Normal"/>
        <w:jc w:val="center"/>
        <w:rPr>
          <w:rFonts w:ascii="Arial" w:hAnsi="Arial" w:cs="Arial"/>
          <w:sz w:val="18"/>
          <w:szCs w:val="18"/>
        </w:rPr>
      </w:pPr>
      <w:r>
        <w:rPr>
          <w:rFonts w:cs="Arial" w:ascii="Arial" w:hAnsi="Arial"/>
          <w:sz w:val="18"/>
          <w:szCs w:val="18"/>
        </w:rPr>
      </w:r>
    </w:p>
    <w:p>
      <w:pPr>
        <w:pStyle w:val="Normal"/>
        <w:jc w:val="right"/>
        <w:rPr>
          <w:rFonts w:ascii="Arial" w:hAnsi="Arial" w:cs="Arial"/>
          <w:caps/>
          <w:sz w:val="22"/>
          <w:szCs w:val="22"/>
        </w:rPr>
      </w:pPr>
      <w:r>
        <w:rPr>
          <w:rFonts w:cs="Arial" w:ascii="Arial" w:hAnsi="Arial"/>
          <w:caps/>
          <w:sz w:val="22"/>
          <w:szCs w:val="22"/>
        </w:rPr>
        <w:t xml:space="preserve">45 </w:t>
      </w:r>
      <w:r>
        <w:rPr>
          <w:rFonts w:cs="Arial" w:ascii="Arial" w:hAnsi="Arial"/>
          <w:sz w:val="22"/>
          <w:szCs w:val="22"/>
        </w:rPr>
        <w:t>lentelė</w:t>
      </w:r>
    </w:p>
    <w:tbl>
      <w:tblPr>
        <w:tblW w:w="10201" w:type="dxa"/>
        <w:jc w:val="left"/>
        <w:tblInd w:w="0" w:type="dxa"/>
        <w:tblLayout w:type="fixed"/>
        <w:tblCellMar>
          <w:top w:w="0" w:type="dxa"/>
          <w:left w:w="28" w:type="dxa"/>
          <w:bottom w:w="0" w:type="dxa"/>
          <w:right w:w="28" w:type="dxa"/>
        </w:tblCellMar>
        <w:tblLook w:firstRow="0" w:noVBand="0" w:lastRow="0" w:firstColumn="0" w:lastColumn="0" w:noHBand="0" w:val="0000"/>
      </w:tblPr>
      <w:tblGrid>
        <w:gridCol w:w="700"/>
        <w:gridCol w:w="3466"/>
        <w:gridCol w:w="2832"/>
        <w:gridCol w:w="3202"/>
      </w:tblGrid>
      <w:tr>
        <w:trPr>
          <w:trHeight w:val="20" w:hRule="atLeast"/>
        </w:trPr>
        <w:tc>
          <w:tcPr>
            <w:tcW w:w="700" w:type="dxa"/>
            <w:tcBorders>
              <w:top w:val="single" w:sz="4" w:space="0" w:color="000000"/>
              <w:left w:val="single" w:sz="4" w:space="0" w:color="000000"/>
              <w:bottom w:val="single" w:sz="4" w:space="0" w:color="000000"/>
            </w:tcBorders>
          </w:tcPr>
          <w:p>
            <w:pPr>
              <w:pStyle w:val="Normal"/>
              <w:ind w:left="142"/>
              <w:rPr>
                <w:rFonts w:ascii="Arial" w:hAnsi="Arial" w:cs="Arial"/>
                <w:b/>
                <w:sz w:val="22"/>
                <w:szCs w:val="22"/>
              </w:rPr>
            </w:pPr>
            <w:r>
              <w:rPr>
                <w:rFonts w:cs="Arial" w:ascii="Arial" w:hAnsi="Arial"/>
                <w:b/>
                <w:sz w:val="22"/>
                <w:szCs w:val="22"/>
              </w:rPr>
              <w:t>Eil.</w:t>
            </w:r>
          </w:p>
          <w:p>
            <w:pPr>
              <w:pStyle w:val="Normal"/>
              <w:ind w:left="142"/>
              <w:rPr>
                <w:rFonts w:ascii="Arial" w:hAnsi="Arial" w:cs="Arial"/>
                <w:b/>
                <w:sz w:val="22"/>
                <w:szCs w:val="22"/>
              </w:rPr>
            </w:pPr>
            <w:r>
              <w:rPr>
                <w:rFonts w:cs="Arial" w:ascii="Arial" w:hAnsi="Arial"/>
                <w:b/>
                <w:sz w:val="22"/>
                <w:szCs w:val="22"/>
              </w:rPr>
              <w:t>Nr.</w:t>
            </w:r>
          </w:p>
        </w:tc>
        <w:tc>
          <w:tcPr>
            <w:tcW w:w="3466" w:type="dxa"/>
            <w:tcBorders>
              <w:top w:val="single" w:sz="4" w:space="0" w:color="000000"/>
              <w:left w:val="single" w:sz="4" w:space="0" w:color="000000"/>
              <w:bottom w:val="single" w:sz="4" w:space="0" w:color="000000"/>
            </w:tcBorders>
          </w:tcPr>
          <w:p>
            <w:pPr>
              <w:pStyle w:val="Normal"/>
              <w:jc w:val="center"/>
              <w:rPr>
                <w:rFonts w:ascii="Arial" w:hAnsi="Arial" w:cs="Arial"/>
                <w:b/>
                <w:sz w:val="22"/>
                <w:szCs w:val="22"/>
              </w:rPr>
            </w:pPr>
            <w:r>
              <w:rPr>
                <w:rFonts w:cs="Arial" w:ascii="Arial" w:hAnsi="Arial"/>
                <w:b/>
                <w:sz w:val="22"/>
                <w:szCs w:val="22"/>
              </w:rPr>
              <w:t>Rodiklio pavadinimas,</w:t>
            </w:r>
          </w:p>
          <w:p>
            <w:pPr>
              <w:pStyle w:val="Normal"/>
              <w:jc w:val="center"/>
              <w:rPr>
                <w:rFonts w:ascii="Arial" w:hAnsi="Arial" w:cs="Arial"/>
                <w:b/>
                <w:sz w:val="22"/>
                <w:szCs w:val="22"/>
              </w:rPr>
            </w:pPr>
            <w:r>
              <w:rPr>
                <w:rFonts w:cs="Arial" w:ascii="Arial" w:hAnsi="Arial"/>
                <w:b/>
                <w:sz w:val="22"/>
                <w:szCs w:val="22"/>
              </w:rPr>
              <w:t>dimensija</w:t>
            </w:r>
          </w:p>
        </w:tc>
        <w:tc>
          <w:tcPr>
            <w:tcW w:w="2832" w:type="dxa"/>
            <w:tcBorders>
              <w:top w:val="single" w:sz="4" w:space="0" w:color="000000"/>
              <w:left w:val="single" w:sz="4" w:space="0" w:color="000000"/>
              <w:bottom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Rodiklio reikšmė</w:t>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Bandymų metodo žymuo</w:t>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1</w:t>
            </w:r>
          </w:p>
        </w:tc>
        <w:tc>
          <w:tcPr>
            <w:tcW w:w="346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Pluoštinė sudėtis, %</w:t>
            </w:r>
          </w:p>
        </w:tc>
        <w:tc>
          <w:tcPr>
            <w:tcW w:w="2832" w:type="dxa"/>
            <w:tcBorders>
              <w:top w:val="single" w:sz="4" w:space="0" w:color="000000"/>
              <w:left w:val="single" w:sz="4" w:space="0" w:color="000000"/>
              <w:bottom w:val="single" w:sz="4" w:space="0" w:color="000000"/>
            </w:tcBorders>
          </w:tcPr>
          <w:p>
            <w:pPr>
              <w:pStyle w:val="Normal"/>
              <w:jc w:val="center"/>
              <w:rPr>
                <w:rFonts w:ascii="Arial" w:hAnsi="Arial" w:cs="Arial"/>
                <w:sz w:val="22"/>
                <w:szCs w:val="22"/>
              </w:rPr>
            </w:pPr>
            <w:r>
              <w:rPr>
                <w:rFonts w:cs="Arial" w:ascii="Arial" w:hAnsi="Arial"/>
                <w:sz w:val="22"/>
                <w:szCs w:val="22"/>
              </w:rPr>
              <w:t xml:space="preserve">PES (poliesteris) 50 </w:t>
            </w:r>
            <w:r>
              <w:rPr>
                <w:rFonts w:cs="Arial" w:ascii="Arial" w:hAnsi="Arial"/>
                <w:bCs/>
                <w:sz w:val="22"/>
                <w:szCs w:val="22"/>
              </w:rPr>
              <w:t>± 5</w:t>
            </w:r>
          </w:p>
          <w:p>
            <w:pPr>
              <w:pStyle w:val="Normal"/>
              <w:rPr>
                <w:rFonts w:ascii="Arial" w:hAnsi="Arial" w:cs="Arial"/>
                <w:bCs/>
                <w:sz w:val="22"/>
                <w:szCs w:val="22"/>
              </w:rPr>
            </w:pPr>
            <w:r>
              <w:rPr>
                <w:rFonts w:cs="Arial" w:ascii="Arial" w:hAnsi="Arial"/>
                <w:sz w:val="22"/>
                <w:szCs w:val="22"/>
              </w:rPr>
              <w:t xml:space="preserve">CO (medvilnė)  50 </w:t>
            </w:r>
            <w:r>
              <w:rPr>
                <w:rFonts w:cs="Arial" w:ascii="Arial" w:hAnsi="Arial"/>
                <w:bCs/>
                <w:sz w:val="22"/>
                <w:szCs w:val="22"/>
              </w:rPr>
              <w:t>± 5</w:t>
            </w:r>
          </w:p>
          <w:p>
            <w:pPr>
              <w:pStyle w:val="Normal"/>
              <w:rPr>
                <w:rFonts w:ascii="Arial" w:hAnsi="Arial" w:cs="Arial"/>
                <w:sz w:val="22"/>
                <w:szCs w:val="22"/>
              </w:rPr>
            </w:pPr>
            <w:r>
              <w:rPr>
                <w:rFonts w:cs="Arial" w:ascii="Arial" w:hAnsi="Arial"/>
                <w:sz w:val="22"/>
                <w:szCs w:val="22"/>
              </w:rPr>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Nurodyti</w:t>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2</w:t>
            </w:r>
          </w:p>
        </w:tc>
        <w:tc>
          <w:tcPr>
            <w:tcW w:w="346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rPr>
            </w:pPr>
            <w:r>
              <w:rPr>
                <w:rFonts w:cs="Arial" w:ascii="Arial" w:hAnsi="Arial"/>
                <w:sz w:val="22"/>
                <w:szCs w:val="22"/>
              </w:rPr>
              <w:t>Paviršinis tankis, g/m</w:t>
            </w:r>
            <w:r>
              <w:rPr>
                <w:rFonts w:cs="Arial" w:ascii="Arial" w:hAnsi="Arial"/>
                <w:sz w:val="22"/>
                <w:szCs w:val="22"/>
                <w:vertAlign w:val="superscript"/>
              </w:rPr>
              <w:t>2</w:t>
            </w:r>
          </w:p>
        </w:tc>
        <w:tc>
          <w:tcPr>
            <w:tcW w:w="2832"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212 ± 11</w:t>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Spacing"/>
              <w:rPr>
                <w:rFonts w:ascii="Arial" w:hAnsi="Arial" w:cs="Arial"/>
                <w:sz w:val="22"/>
              </w:rPr>
            </w:pPr>
            <w:r>
              <w:rPr>
                <w:rFonts w:cs="Arial" w:ascii="Arial" w:hAnsi="Arial"/>
                <w:sz w:val="22"/>
              </w:rPr>
              <w:t>LST ISO 3801 (ISO 3801);</w:t>
            </w:r>
          </w:p>
          <w:p>
            <w:pPr>
              <w:pStyle w:val="NoSpacing"/>
              <w:rPr>
                <w:rFonts w:ascii="Arial" w:hAnsi="Arial" w:cs="Arial"/>
                <w:sz w:val="22"/>
              </w:rPr>
            </w:pPr>
            <w:r>
              <w:rPr>
                <w:rFonts w:cs="Arial" w:ascii="Arial" w:hAnsi="Arial"/>
                <w:sz w:val="22"/>
              </w:rPr>
              <w:t>LST EN 12127 (EN 12127), arba lygiavertis</w:t>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3</w:t>
            </w:r>
          </w:p>
        </w:tc>
        <w:tc>
          <w:tcPr>
            <w:tcW w:w="3466" w:type="dxa"/>
            <w:tcBorders>
              <w:top w:val="single" w:sz="4" w:space="0" w:color="000000"/>
              <w:left w:val="single" w:sz="4" w:space="0" w:color="000000"/>
              <w:bottom w:val="single" w:sz="4" w:space="0" w:color="000000"/>
            </w:tcBorders>
            <w:vAlign w:val="center"/>
          </w:tcPr>
          <w:p>
            <w:pPr>
              <w:pStyle w:val="Normal"/>
              <w:rPr>
                <w:rFonts w:ascii="Arial" w:hAnsi="Arial" w:cs="Arial"/>
                <w:sz w:val="22"/>
                <w:szCs w:val="22"/>
                <w:highlight w:val="yellow"/>
              </w:rPr>
            </w:pPr>
            <w:r>
              <w:rPr>
                <w:rFonts w:cs="Arial" w:ascii="Arial" w:hAnsi="Arial"/>
                <w:sz w:val="22"/>
                <w:szCs w:val="22"/>
              </w:rPr>
              <w:t>Matmenų pokyčiai po skalbimo prie 40</w:t>
            </w:r>
            <w:r>
              <w:rPr>
                <w:rFonts w:cs="Arial" w:ascii="Arial" w:hAnsi="Arial"/>
                <w:sz w:val="22"/>
                <w:szCs w:val="22"/>
                <w:vertAlign w:val="superscript"/>
              </w:rPr>
              <w:t xml:space="preserve">  º</w:t>
            </w:r>
            <w:r>
              <w:rPr>
                <w:rFonts w:cs="Arial" w:ascii="Arial" w:hAnsi="Arial"/>
                <w:sz w:val="22"/>
                <w:szCs w:val="22"/>
              </w:rPr>
              <w:t>C, %</w:t>
            </w:r>
          </w:p>
        </w:tc>
        <w:tc>
          <w:tcPr>
            <w:tcW w:w="2832" w:type="dxa"/>
            <w:tcBorders>
              <w:top w:val="single" w:sz="4" w:space="0" w:color="000000"/>
              <w:left w:val="single" w:sz="4" w:space="0" w:color="000000"/>
              <w:bottom w:val="single" w:sz="4" w:space="0" w:color="000000"/>
            </w:tcBorders>
            <w:vAlign w:val="center"/>
          </w:tcPr>
          <w:p>
            <w:pPr>
              <w:pStyle w:val="Normal"/>
              <w:jc w:val="center"/>
              <w:rPr>
                <w:rFonts w:ascii="Arial" w:hAnsi="Arial" w:cs="Arial"/>
                <w:bCs/>
                <w:sz w:val="22"/>
                <w:szCs w:val="22"/>
              </w:rPr>
            </w:pPr>
            <w:r>
              <w:rPr>
                <w:rFonts w:cs="Arial" w:ascii="Arial" w:hAnsi="Arial"/>
                <w:bCs/>
                <w:sz w:val="22"/>
                <w:szCs w:val="22"/>
              </w:rPr>
              <w:t>Metmenys  ≤ ±5,0</w:t>
            </w:r>
          </w:p>
          <w:p>
            <w:pPr>
              <w:pStyle w:val="Normal"/>
              <w:jc w:val="center"/>
              <w:rPr>
                <w:rFonts w:ascii="Arial" w:hAnsi="Arial" w:cs="Arial"/>
                <w:bCs/>
                <w:sz w:val="22"/>
                <w:szCs w:val="22"/>
                <w:highlight w:val="yellow"/>
              </w:rPr>
            </w:pPr>
            <w:r>
              <w:rPr>
                <w:rFonts w:cs="Arial" w:ascii="Arial" w:hAnsi="Arial"/>
                <w:bCs/>
                <w:sz w:val="22"/>
                <w:szCs w:val="22"/>
              </w:rPr>
              <w:t>Ataudai ≤ ±5,0</w:t>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rmal"/>
              <w:jc w:val="both"/>
              <w:rPr>
                <w:rFonts w:ascii="Arial" w:hAnsi="Arial" w:cs="Arial"/>
                <w:sz w:val="22"/>
                <w:szCs w:val="22"/>
              </w:rPr>
            </w:pPr>
            <w:r>
              <w:rPr>
                <w:rFonts w:cs="Arial" w:ascii="Arial" w:hAnsi="Arial"/>
                <w:sz w:val="22"/>
                <w:szCs w:val="22"/>
              </w:rPr>
              <w:t>LST EN ISO 5077 (ISO 5077)</w:t>
            </w:r>
          </w:p>
          <w:p>
            <w:pPr>
              <w:pStyle w:val="Normal"/>
              <w:rPr>
                <w:rFonts w:ascii="Arial" w:hAnsi="Arial" w:cs="Arial"/>
                <w:sz w:val="22"/>
                <w:szCs w:val="22"/>
              </w:rPr>
            </w:pPr>
            <w:r>
              <w:rPr>
                <w:rFonts w:cs="Arial" w:ascii="Arial" w:hAnsi="Arial"/>
                <w:sz w:val="22"/>
                <w:szCs w:val="22"/>
              </w:rPr>
              <w:t>LST EN ISO 6330 (ISO 6330)</w:t>
            </w:r>
          </w:p>
          <w:p>
            <w:pPr>
              <w:pStyle w:val="Normal"/>
              <w:rPr>
                <w:rFonts w:ascii="Arial" w:hAnsi="Arial" w:cs="Arial"/>
                <w:sz w:val="22"/>
                <w:szCs w:val="22"/>
              </w:rPr>
            </w:pPr>
            <w:r>
              <w:rPr>
                <w:rFonts w:cs="Arial" w:ascii="Arial" w:hAnsi="Arial"/>
                <w:sz w:val="22"/>
                <w:szCs w:val="22"/>
              </w:rPr>
              <w:t>arba lygiaverčiai</w:t>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4</w:t>
            </w:r>
          </w:p>
        </w:tc>
        <w:tc>
          <w:tcPr>
            <w:tcW w:w="3466" w:type="dxa"/>
            <w:tcBorders>
              <w:top w:val="single" w:sz="4" w:space="0" w:color="000000"/>
              <w:left w:val="single" w:sz="4" w:space="0" w:color="000000"/>
              <w:bottom w:val="single" w:sz="4" w:space="0" w:color="000000"/>
            </w:tcBorders>
          </w:tcPr>
          <w:p>
            <w:pPr>
              <w:pStyle w:val="Normal"/>
              <w:rPr>
                <w:rFonts w:ascii="Arial" w:hAnsi="Arial" w:cs="Arial"/>
                <w:sz w:val="22"/>
                <w:szCs w:val="22"/>
              </w:rPr>
            </w:pPr>
            <w:r>
              <w:rPr>
                <w:rFonts w:cs="Arial" w:ascii="Arial" w:hAnsi="Arial"/>
                <w:sz w:val="22"/>
                <w:szCs w:val="22"/>
              </w:rPr>
              <w:t>Nudažymo atsparumai, balais:</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skalbimui prie 40</w:t>
            </w:r>
            <w:r>
              <w:rPr>
                <w:rFonts w:cs="Arial" w:ascii="Arial" w:hAnsi="Arial"/>
                <w:sz w:val="22"/>
                <w:szCs w:val="22"/>
                <w:vertAlign w:val="superscript"/>
              </w:rPr>
              <w:t>0</w:t>
            </w:r>
            <w:r>
              <w:rPr>
                <w:rFonts w:cs="Arial" w:ascii="Arial" w:hAnsi="Arial"/>
                <w:sz w:val="22"/>
                <w:szCs w:val="22"/>
              </w:rPr>
              <w:t>C</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prakaitui</w:t>
            </w:r>
          </w:p>
          <w:p>
            <w:pPr>
              <w:pStyle w:val="Normal"/>
              <w:rPr>
                <w:rFonts w:ascii="Arial" w:hAnsi="Arial" w:cs="Arial"/>
                <w:sz w:val="22"/>
                <w:szCs w:val="22"/>
              </w:rPr>
            </w:pPr>
            <w:r>
              <w:rPr>
                <w:rFonts w:cs="Arial" w:ascii="Arial" w:hAnsi="Arial"/>
                <w:sz w:val="22"/>
                <w:szCs w:val="22"/>
              </w:rPr>
              <w:t xml:space="preserve">  </w:t>
            </w:r>
            <w:r>
              <w:rPr>
                <w:rFonts w:cs="Arial" w:ascii="Arial" w:hAnsi="Arial"/>
                <w:sz w:val="22"/>
                <w:szCs w:val="22"/>
              </w:rPr>
              <w:t>- sausai trinčiai</w:t>
            </w:r>
          </w:p>
          <w:p>
            <w:pPr>
              <w:pStyle w:val="Normal"/>
              <w:rPr>
                <w:rFonts w:ascii="Arial" w:hAnsi="Arial" w:cs="Arial"/>
                <w:sz w:val="22"/>
                <w:szCs w:val="22"/>
                <w:highlight w:val="yellow"/>
              </w:rPr>
            </w:pPr>
            <w:r>
              <w:rPr>
                <w:rFonts w:cs="Arial" w:ascii="Arial" w:hAnsi="Arial"/>
                <w:sz w:val="22"/>
                <w:szCs w:val="22"/>
              </w:rPr>
              <w:t xml:space="preserve"> </w:t>
            </w:r>
            <w:r>
              <w:rPr>
                <w:rFonts w:cs="Arial" w:ascii="Arial" w:hAnsi="Arial"/>
                <w:sz w:val="22"/>
                <w:szCs w:val="22"/>
              </w:rPr>
              <w:t>- šlapiai trinčiai</w:t>
            </w:r>
          </w:p>
        </w:tc>
        <w:tc>
          <w:tcPr>
            <w:tcW w:w="2832" w:type="dxa"/>
            <w:tcBorders>
              <w:top w:val="single" w:sz="4" w:space="0" w:color="000000"/>
              <w:left w:val="single" w:sz="4" w:space="0" w:color="000000"/>
              <w:bottom w:val="single" w:sz="4" w:space="0" w:color="000000"/>
            </w:tcBorders>
          </w:tcPr>
          <w:p>
            <w:pPr>
              <w:pStyle w:val="Normal"/>
              <w:snapToGrid w:val="false"/>
              <w:jc w:val="center"/>
              <w:rPr>
                <w:rFonts w:ascii="Arial" w:hAnsi="Arial" w:cs="Arial"/>
                <w:sz w:val="22"/>
                <w:szCs w:val="22"/>
                <w:highlight w:val="yellow"/>
              </w:rPr>
            </w:pPr>
            <w:r>
              <w:rPr>
                <w:rFonts w:cs="Arial" w:ascii="Arial" w:hAnsi="Arial"/>
                <w:sz w:val="22"/>
                <w:szCs w:val="22"/>
                <w:highlight w:val="yellow"/>
              </w:rPr>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4</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3</w:t>
            </w:r>
          </w:p>
          <w:p>
            <w:pPr>
              <w:pStyle w:val="Normal"/>
              <w:jc w:val="center"/>
              <w:rPr>
                <w:rFonts w:ascii="Arial" w:hAnsi="Arial" w:cs="Arial"/>
                <w:sz w:val="22"/>
                <w:szCs w:val="22"/>
                <w:highlight w:val="yellow"/>
              </w:rPr>
            </w:pPr>
            <w:r>
              <w:rPr>
                <w:rFonts w:cs="Arial" w:ascii="Arial" w:hAnsi="Arial"/>
                <w:sz w:val="22"/>
                <w:szCs w:val="22"/>
              </w:rPr>
              <w:t xml:space="preserve">≥ </w:t>
            </w:r>
            <w:r>
              <w:rPr>
                <w:rFonts w:cs="Arial" w:ascii="Arial" w:hAnsi="Arial"/>
                <w:sz w:val="22"/>
                <w:szCs w:val="22"/>
              </w:rPr>
              <w:t>3</w:t>
            </w:r>
          </w:p>
        </w:tc>
        <w:tc>
          <w:tcPr>
            <w:tcW w:w="3202" w:type="dxa"/>
            <w:tcBorders>
              <w:top w:val="single" w:sz="4" w:space="0" w:color="000000"/>
              <w:left w:val="single" w:sz="4" w:space="0" w:color="000000"/>
              <w:bottom w:val="single" w:sz="4" w:space="0" w:color="000000"/>
              <w:right w:val="single" w:sz="4" w:space="0" w:color="000000"/>
            </w:tcBorders>
          </w:tcPr>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b/>
                <w:sz w:val="22"/>
                <w:szCs w:val="22"/>
                <w:lang w:eastAsia="ar-SA"/>
              </w:rPr>
            </w:r>
          </w:p>
          <w:p>
            <w:pPr>
              <w:pStyle w:val="Normal"/>
              <w:keepNext w:val="true"/>
              <w:numPr>
                <w:ilvl w:val="0"/>
                <w:numId w:val="0"/>
              </w:numPr>
              <w:tabs>
                <w:tab w:val="clear" w:pos="284"/>
                <w:tab w:val="left" w:pos="117" w:leader="none"/>
              </w:tabs>
              <w:ind w:hanging="0" w:left="0"/>
              <w:outlineLvl w:val="2"/>
              <w:rPr>
                <w:rFonts w:ascii="Arial" w:hAnsi="Arial" w:cs="Arial"/>
                <w:b/>
                <w:sz w:val="22"/>
                <w:szCs w:val="22"/>
                <w:lang w:eastAsia="ar-SA"/>
              </w:rPr>
            </w:pPr>
            <w:r>
              <w:rPr>
                <w:rFonts w:cs="Arial" w:ascii="Arial" w:hAnsi="Arial"/>
                <w:sz w:val="22"/>
                <w:szCs w:val="22"/>
                <w:lang w:eastAsia="ar-SA"/>
              </w:rPr>
              <w:t>LST EN ISO 105 – C06</w:t>
            </w:r>
          </w:p>
          <w:p>
            <w:pPr>
              <w:pStyle w:val="Normal"/>
              <w:keepNext w:val="true"/>
              <w:numPr>
                <w:ilvl w:val="0"/>
                <w:numId w:val="0"/>
              </w:numPr>
              <w:tabs>
                <w:tab w:val="clear" w:pos="284"/>
                <w:tab w:val="left" w:pos="117" w:leader="none"/>
              </w:tabs>
              <w:ind w:hanging="0" w:left="0"/>
              <w:outlineLvl w:val="2"/>
              <w:rPr>
                <w:rFonts w:ascii="Arial" w:hAnsi="Arial" w:cs="Arial"/>
                <w:bCs/>
                <w:sz w:val="22"/>
                <w:szCs w:val="22"/>
                <w:lang w:eastAsia="ar-SA"/>
              </w:rPr>
            </w:pPr>
            <w:r>
              <w:rPr>
                <w:rFonts w:cs="Arial" w:ascii="Arial" w:hAnsi="Arial"/>
                <w:bCs/>
                <w:sz w:val="22"/>
                <w:szCs w:val="22"/>
                <w:lang w:eastAsia="ar-SA"/>
              </w:rPr>
              <w:t xml:space="preserve">LST EN ISO 105 </w:t>
            </w:r>
            <w:r>
              <w:rPr>
                <w:rFonts w:cs="Arial" w:ascii="Arial" w:hAnsi="Arial"/>
                <w:sz w:val="22"/>
                <w:szCs w:val="22"/>
                <w:lang w:eastAsia="ar-SA"/>
              </w:rPr>
              <w:t xml:space="preserve">– </w:t>
            </w:r>
            <w:r>
              <w:rPr>
                <w:rFonts w:cs="Arial" w:ascii="Arial" w:hAnsi="Arial"/>
                <w:bCs/>
                <w:sz w:val="22"/>
                <w:szCs w:val="22"/>
                <w:lang w:eastAsia="ar-SA"/>
              </w:rPr>
              <w:t>E04</w:t>
            </w:r>
          </w:p>
          <w:p>
            <w:pPr>
              <w:pStyle w:val="Normal"/>
              <w:rPr>
                <w:rFonts w:ascii="Arial" w:hAnsi="Arial" w:cs="Arial"/>
                <w:bCs/>
                <w:sz w:val="22"/>
                <w:szCs w:val="22"/>
              </w:rPr>
            </w:pPr>
            <w:r>
              <w:rPr>
                <w:rFonts w:cs="Arial" w:ascii="Arial" w:hAnsi="Arial"/>
                <w:bCs/>
                <w:sz w:val="22"/>
                <w:szCs w:val="22"/>
              </w:rPr>
              <w:t>LST EN ISO 105 – X12</w:t>
            </w:r>
          </w:p>
          <w:p>
            <w:pPr>
              <w:pStyle w:val="Normal"/>
              <w:keepNext w:val="true"/>
              <w:numPr>
                <w:ilvl w:val="0"/>
                <w:numId w:val="0"/>
              </w:numPr>
              <w:tabs>
                <w:tab w:val="clear" w:pos="284"/>
                <w:tab w:val="left" w:pos="0" w:leader="none"/>
              </w:tabs>
              <w:ind w:hanging="837" w:left="0"/>
              <w:outlineLvl w:val="2"/>
              <w:rPr>
                <w:rFonts w:ascii="Arial" w:hAnsi="Arial" w:cs="Arial"/>
                <w:sz w:val="22"/>
                <w:szCs w:val="22"/>
                <w:lang w:eastAsia="ar-SA"/>
              </w:rPr>
            </w:pPr>
            <w:r>
              <w:rPr>
                <w:rFonts w:cs="Arial" w:ascii="Arial" w:hAnsi="Arial"/>
                <w:sz w:val="22"/>
                <w:szCs w:val="22"/>
                <w:lang w:eastAsia="ar-SA"/>
              </w:rPr>
              <w:t>LST EN ISO 105 – X12</w:t>
            </w:r>
          </w:p>
          <w:p>
            <w:pPr>
              <w:pStyle w:val="Normal"/>
              <w:keepNext w:val="true"/>
              <w:numPr>
                <w:ilvl w:val="0"/>
                <w:numId w:val="0"/>
              </w:numPr>
              <w:tabs>
                <w:tab w:val="clear" w:pos="284"/>
                <w:tab w:val="left" w:pos="0" w:leader="none"/>
              </w:tabs>
              <w:ind w:hanging="0" w:left="0"/>
              <w:outlineLvl w:val="2"/>
              <w:rPr>
                <w:rFonts w:ascii="Arial" w:hAnsi="Arial" w:cs="Arial"/>
                <w:sz w:val="22"/>
                <w:szCs w:val="22"/>
                <w:lang w:eastAsia="ar-SA"/>
              </w:rPr>
            </w:pPr>
            <w:r>
              <w:rPr>
                <w:rFonts w:cs="Arial" w:ascii="Arial" w:hAnsi="Arial"/>
                <w:sz w:val="22"/>
                <w:szCs w:val="22"/>
              </w:rPr>
              <w:t>arba lygiaverčiai</w:t>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5</w:t>
            </w:r>
          </w:p>
        </w:tc>
        <w:tc>
          <w:tcPr>
            <w:tcW w:w="3466" w:type="dxa"/>
            <w:tcBorders>
              <w:top w:val="single" w:sz="4" w:space="0" w:color="000000"/>
              <w:left w:val="single" w:sz="4" w:space="0" w:color="000000"/>
              <w:bottom w:val="single" w:sz="4" w:space="0" w:color="000000"/>
            </w:tcBorders>
            <w:vAlign w:val="center"/>
          </w:tcPr>
          <w:p>
            <w:pPr>
              <w:pStyle w:val="Normal"/>
              <w:rPr>
                <w:rFonts w:ascii="Arial" w:hAnsi="Arial" w:cs="Arial"/>
                <w:color w:val="000000"/>
                <w:sz w:val="22"/>
                <w:szCs w:val="22"/>
              </w:rPr>
            </w:pPr>
            <w:r>
              <w:rPr>
                <w:rFonts w:cs="Arial" w:ascii="Arial" w:hAnsi="Arial"/>
                <w:bCs/>
                <w:sz w:val="22"/>
                <w:szCs w:val="22"/>
              </w:rPr>
              <w:t>Spalvų koordinatės</w:t>
            </w:r>
          </w:p>
        </w:tc>
        <w:tc>
          <w:tcPr>
            <w:tcW w:w="2832"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L= 35,07</w:t>
            </w:r>
          </w:p>
          <w:p>
            <w:pPr>
              <w:pStyle w:val="Normal"/>
              <w:jc w:val="center"/>
              <w:rPr>
                <w:rFonts w:ascii="Arial" w:hAnsi="Arial" w:cs="Arial"/>
                <w:sz w:val="22"/>
                <w:szCs w:val="22"/>
              </w:rPr>
            </w:pPr>
            <w:r>
              <w:rPr>
                <w:rFonts w:cs="Arial" w:ascii="Arial" w:hAnsi="Arial"/>
                <w:sz w:val="22"/>
                <w:szCs w:val="22"/>
              </w:rPr>
              <w:t>a= - 0,57</w:t>
            </w:r>
          </w:p>
          <w:p>
            <w:pPr>
              <w:pStyle w:val="Normal"/>
              <w:snapToGrid w:val="false"/>
              <w:jc w:val="center"/>
              <w:rPr>
                <w:rFonts w:ascii="Arial" w:hAnsi="Arial" w:cs="Arial"/>
                <w:sz w:val="22"/>
                <w:szCs w:val="22"/>
              </w:rPr>
            </w:pPr>
            <w:r>
              <w:rPr>
                <w:rFonts w:cs="Arial" w:ascii="Arial" w:hAnsi="Arial"/>
                <w:sz w:val="22"/>
                <w:szCs w:val="22"/>
              </w:rPr>
              <w:t>b= 14,13</w:t>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105-J01 (ISO 105-J01) arba lygiavertis</w:t>
            </w:r>
          </w:p>
        </w:tc>
      </w:tr>
      <w:tr>
        <w:trPr>
          <w:trHeight w:val="20" w:hRule="atLeast"/>
        </w:trPr>
        <w:tc>
          <w:tcPr>
            <w:tcW w:w="700" w:type="dxa"/>
            <w:tcBorders>
              <w:top w:val="single" w:sz="4" w:space="0" w:color="000000"/>
              <w:left w:val="single" w:sz="4" w:space="0" w:color="000000"/>
              <w:bottom w:val="single" w:sz="4" w:space="0" w:color="000000"/>
            </w:tcBorders>
            <w:vAlign w:val="center"/>
          </w:tcPr>
          <w:p>
            <w:pPr>
              <w:pStyle w:val="Normal"/>
              <w:spacing w:before="0" w:after="0"/>
              <w:ind w:left="142"/>
              <w:contextualSpacing/>
              <w:rPr>
                <w:rFonts w:ascii="Arial" w:hAnsi="Arial" w:cs="Arial"/>
                <w:sz w:val="22"/>
                <w:szCs w:val="22"/>
                <w:lang w:eastAsia="ar-SA"/>
              </w:rPr>
            </w:pPr>
            <w:r>
              <w:rPr>
                <w:rFonts w:cs="Arial" w:ascii="Arial" w:hAnsi="Arial"/>
                <w:sz w:val="22"/>
                <w:szCs w:val="22"/>
                <w:lang w:eastAsia="ar-SA"/>
              </w:rPr>
              <w:t>6.</w:t>
            </w:r>
          </w:p>
        </w:tc>
        <w:tc>
          <w:tcPr>
            <w:tcW w:w="3466" w:type="dxa"/>
            <w:tcBorders>
              <w:top w:val="single" w:sz="4" w:space="0" w:color="000000"/>
              <w:left w:val="single" w:sz="4" w:space="0" w:color="000000"/>
              <w:bottom w:val="single" w:sz="4" w:space="0" w:color="000000"/>
            </w:tcBorders>
            <w:vAlign w:val="center"/>
          </w:tcPr>
          <w:p>
            <w:pPr>
              <w:pStyle w:val="Normal"/>
              <w:rPr>
                <w:rFonts w:ascii="Arial" w:hAnsi="Arial" w:cs="Arial"/>
                <w:bCs/>
                <w:sz w:val="22"/>
                <w:szCs w:val="22"/>
              </w:rPr>
            </w:pPr>
            <w:r>
              <w:rPr>
                <w:rFonts w:cs="Arial" w:ascii="Arial" w:hAnsi="Arial"/>
                <w:sz w:val="22"/>
                <w:szCs w:val="22"/>
              </w:rPr>
              <w:t>Spalvos skirtumas, ΔE</w:t>
            </w:r>
          </w:p>
        </w:tc>
        <w:tc>
          <w:tcPr>
            <w:tcW w:w="2832" w:type="dxa"/>
            <w:tcBorders>
              <w:top w:val="single" w:sz="4" w:space="0" w:color="000000"/>
              <w:left w:val="single" w:sz="4" w:space="0" w:color="000000"/>
              <w:bottom w:val="single" w:sz="4" w:space="0" w:color="000000"/>
            </w:tcBorders>
            <w:vAlign w:val="center"/>
          </w:tcPr>
          <w:p>
            <w:pPr>
              <w:pStyle w:val="Normal"/>
              <w:jc w:val="center"/>
              <w:rPr>
                <w:rFonts w:ascii="Arial" w:hAnsi="Arial" w:cs="Arial"/>
                <w:sz w:val="22"/>
                <w:szCs w:val="22"/>
              </w:rPr>
            </w:pPr>
            <w:r>
              <w:rPr>
                <w:rFonts w:cs="Arial" w:ascii="Arial" w:hAnsi="Arial"/>
                <w:sz w:val="22"/>
                <w:szCs w:val="22"/>
              </w:rPr>
              <w:t xml:space="preserve">≤ </w:t>
            </w:r>
            <w:r>
              <w:rPr>
                <w:rFonts w:cs="Arial" w:ascii="Arial" w:hAnsi="Arial"/>
                <w:sz w:val="22"/>
                <w:szCs w:val="22"/>
              </w:rPr>
              <w:t>2</w:t>
            </w:r>
          </w:p>
        </w:tc>
        <w:tc>
          <w:tcPr>
            <w:tcW w:w="3202"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LST EN ISO 105-J03 arba lygiavertis</w:t>
            </w:r>
          </w:p>
        </w:tc>
      </w:tr>
    </w:tbl>
    <w:p>
      <w:pPr>
        <w:pStyle w:val="Normal"/>
        <w:jc w:val="center"/>
        <w:rPr>
          <w:rFonts w:ascii="Arial" w:hAnsi="Arial" w:cs="Arial"/>
          <w:bCs/>
          <w:sz w:val="22"/>
          <w:szCs w:val="22"/>
          <w:lang w:eastAsia="ar-SA"/>
        </w:rPr>
      </w:pPr>
      <w:r>
        <w:rPr>
          <w:rFonts w:cs="Arial" w:ascii="Arial" w:hAnsi="Arial"/>
          <w:bCs/>
          <w:sz w:val="22"/>
          <w:szCs w:val="22"/>
          <w:lang w:eastAsia="ar-SA"/>
        </w:rPr>
      </w:r>
    </w:p>
    <w:p>
      <w:pPr>
        <w:pStyle w:val="Normal"/>
        <w:jc w:val="center"/>
        <w:rPr>
          <w:rFonts w:ascii="Arial" w:hAnsi="Arial" w:cs="Arial"/>
          <w:b/>
          <w:sz w:val="22"/>
          <w:szCs w:val="22"/>
          <w:lang w:eastAsia="ar-SA"/>
        </w:rPr>
      </w:pPr>
      <w:r>
        <w:rPr>
          <w:rFonts w:cs="Arial" w:ascii="Arial" w:hAnsi="Arial"/>
          <w:b/>
          <w:sz w:val="22"/>
          <w:szCs w:val="22"/>
          <w:lang w:eastAsia="ar-SA"/>
        </w:rPr>
        <w:t>POLO MARŠKINĖLIŲ BAZINIO DYDŽIO L  PAGRINDINIŲ MATMENŲ LENTELĖ</w:t>
      </w:r>
    </w:p>
    <w:p>
      <w:pPr>
        <w:pStyle w:val="Normal"/>
        <w:tabs>
          <w:tab w:val="clear" w:pos="284"/>
          <w:tab w:val="center" w:pos="4950" w:leader="none"/>
          <w:tab w:val="right" w:pos="9900" w:leader="none"/>
        </w:tabs>
        <w:jc w:val="right"/>
        <w:rPr>
          <w:rFonts w:ascii="Arial" w:hAnsi="Arial" w:cs="Arial"/>
          <w:b/>
          <w:sz w:val="22"/>
          <w:szCs w:val="22"/>
          <w:lang w:eastAsia="ar-SA"/>
        </w:rPr>
      </w:pPr>
      <w:r>
        <w:rPr>
          <w:rFonts w:cs="Arial" w:ascii="Arial" w:hAnsi="Arial"/>
          <w:sz w:val="22"/>
          <w:szCs w:val="22"/>
          <w:lang w:eastAsia="ar-SA"/>
        </w:rPr>
        <w:t>46 lentelė</w:t>
      </w:r>
    </w:p>
    <w:tbl>
      <w:tblPr>
        <w:tblW w:w="5000" w:type="pct"/>
        <w:jc w:val="left"/>
        <w:tblInd w:w="0" w:type="dxa"/>
        <w:tblLayout w:type="fixed"/>
        <w:tblCellMar>
          <w:top w:w="0" w:type="dxa"/>
          <w:left w:w="70" w:type="dxa"/>
          <w:bottom w:w="0" w:type="dxa"/>
          <w:right w:w="70" w:type="dxa"/>
        </w:tblCellMar>
        <w:tblLook w:firstRow="1" w:noVBand="1" w:lastRow="0" w:firstColumn="1" w:lastColumn="0" w:noHBand="0" w:val="04a0"/>
      </w:tblPr>
      <w:tblGrid>
        <w:gridCol w:w="1277"/>
        <w:gridCol w:w="5244"/>
        <w:gridCol w:w="1758"/>
        <w:gridCol w:w="1925"/>
      </w:tblGrid>
      <w:tr>
        <w:trPr>
          <w:trHeight w:val="113" w:hRule="atLeast"/>
        </w:trPr>
        <w:tc>
          <w:tcPr>
            <w:tcW w:w="1277"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sz w:val="22"/>
                <w:szCs w:val="22"/>
              </w:rPr>
            </w:pPr>
            <w:r>
              <w:rPr>
                <w:rFonts w:cs="Arial" w:ascii="Arial" w:hAnsi="Arial"/>
                <w:b/>
                <w:sz w:val="22"/>
                <w:szCs w:val="22"/>
                <w:lang w:eastAsia="ar-SA"/>
              </w:rPr>
              <w:t>Žymėjimas eskizuose</w:t>
            </w:r>
          </w:p>
        </w:tc>
        <w:tc>
          <w:tcPr>
            <w:tcW w:w="5244"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sz w:val="22"/>
                <w:szCs w:val="22"/>
              </w:rPr>
            </w:pPr>
            <w:r>
              <w:rPr>
                <w:rFonts w:cs="Arial" w:ascii="Arial" w:hAnsi="Arial"/>
                <w:b/>
                <w:bCs/>
                <w:sz w:val="22"/>
                <w:szCs w:val="22"/>
              </w:rPr>
              <w:t>Matavimo vieta</w:t>
            </w:r>
          </w:p>
        </w:tc>
        <w:tc>
          <w:tcPr>
            <w:tcW w:w="1758"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bCs/>
                <w:i/>
                <w:i/>
                <w:iCs/>
                <w:sz w:val="22"/>
                <w:szCs w:val="22"/>
              </w:rPr>
            </w:pPr>
            <w:r>
              <w:rPr>
                <w:rFonts w:cs="Arial" w:ascii="Arial" w:hAnsi="Arial"/>
                <w:b/>
                <w:sz w:val="22"/>
                <w:szCs w:val="22"/>
              </w:rPr>
              <w:t>Matmens reikšmė  (cm)</w:t>
            </w:r>
          </w:p>
        </w:tc>
        <w:tc>
          <w:tcPr>
            <w:tcW w:w="192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b/>
                <w:sz w:val="22"/>
                <w:szCs w:val="22"/>
              </w:rPr>
            </w:pPr>
            <w:r>
              <w:rPr>
                <w:rFonts w:cs="Arial" w:ascii="Arial" w:hAnsi="Arial"/>
                <w:b/>
                <w:sz w:val="22"/>
                <w:szCs w:val="22"/>
              </w:rPr>
              <w:t>Leistina paklaida</w:t>
            </w:r>
          </w:p>
          <w:p>
            <w:pPr>
              <w:pStyle w:val="Normal"/>
              <w:jc w:val="center"/>
              <w:rPr>
                <w:rFonts w:ascii="Arial" w:hAnsi="Arial" w:cs="Arial"/>
                <w:b/>
                <w:bCs/>
                <w:sz w:val="22"/>
                <w:szCs w:val="22"/>
              </w:rPr>
            </w:pPr>
            <w:r>
              <w:rPr>
                <w:rFonts w:cs="Arial" w:ascii="Arial" w:hAnsi="Arial"/>
                <w:b/>
                <w:sz w:val="22"/>
                <w:szCs w:val="22"/>
              </w:rPr>
              <w:t>( ± cm)</w:t>
            </w:r>
          </w:p>
        </w:tc>
      </w:tr>
      <w:tr>
        <w:trPr>
          <w:trHeight w:val="113" w:hRule="atLeast"/>
        </w:trPr>
        <w:tc>
          <w:tcPr>
            <w:tcW w:w="1277"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9"/>
              </w:numPr>
              <w:ind w:hanging="360" w:left="0"/>
              <w:jc w:val="center"/>
              <w:rPr>
                <w:rFonts w:ascii="Arial" w:hAnsi="Arial" w:cs="Arial"/>
                <w:sz w:val="22"/>
                <w:szCs w:val="22"/>
              </w:rPr>
            </w:pPr>
            <w:r>
              <w:rPr>
                <w:rFonts w:cs="Arial" w:ascii="Arial" w:hAnsi="Arial"/>
                <w:sz w:val="22"/>
                <w:szCs w:val="22"/>
              </w:rPr>
            </w:r>
          </w:p>
        </w:tc>
        <w:tc>
          <w:tcPr>
            <w:tcW w:w="524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Nugaros ilgis, matuojamas nuo apykaklės įsiuvimo siūlės iki polo marškinėlių apačios</w:t>
            </w:r>
          </w:p>
        </w:tc>
        <w:tc>
          <w:tcPr>
            <w:tcW w:w="1758"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71,5</w:t>
            </w:r>
          </w:p>
        </w:tc>
        <w:tc>
          <w:tcPr>
            <w:tcW w:w="192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1,5</w:t>
            </w:r>
          </w:p>
        </w:tc>
      </w:tr>
      <w:tr>
        <w:trPr>
          <w:trHeight w:val="113" w:hRule="atLeast"/>
        </w:trPr>
        <w:tc>
          <w:tcPr>
            <w:tcW w:w="1277"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9"/>
              </w:numPr>
              <w:ind w:hanging="360" w:left="0"/>
              <w:jc w:val="center"/>
              <w:rPr>
                <w:rFonts w:ascii="Arial" w:hAnsi="Arial" w:cs="Arial"/>
                <w:sz w:val="22"/>
                <w:szCs w:val="22"/>
              </w:rPr>
            </w:pPr>
            <w:r>
              <w:rPr>
                <w:rFonts w:cs="Arial" w:ascii="Arial" w:hAnsi="Arial"/>
                <w:sz w:val="22"/>
                <w:szCs w:val="22"/>
              </w:rPr>
            </w:r>
          </w:p>
        </w:tc>
        <w:tc>
          <w:tcPr>
            <w:tcW w:w="524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Priekio ilgis, matuojamas nuo apykaklės įsiuvimo siūlės iki polo marškinėlių apačios</w:t>
            </w:r>
          </w:p>
        </w:tc>
        <w:tc>
          <w:tcPr>
            <w:tcW w:w="1758"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64,0</w:t>
            </w:r>
          </w:p>
        </w:tc>
        <w:tc>
          <w:tcPr>
            <w:tcW w:w="192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1,5</w:t>
            </w:r>
          </w:p>
        </w:tc>
      </w:tr>
      <w:tr>
        <w:trPr>
          <w:trHeight w:val="113" w:hRule="atLeast"/>
        </w:trPr>
        <w:tc>
          <w:tcPr>
            <w:tcW w:w="1277"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9"/>
              </w:numPr>
              <w:ind w:hanging="360" w:left="0"/>
              <w:jc w:val="center"/>
              <w:rPr>
                <w:rFonts w:ascii="Arial" w:hAnsi="Arial" w:cs="Arial"/>
                <w:sz w:val="22"/>
                <w:szCs w:val="22"/>
              </w:rPr>
            </w:pPr>
            <w:r>
              <w:rPr>
                <w:rFonts w:cs="Arial" w:ascii="Arial" w:hAnsi="Arial"/>
                <w:sz w:val="22"/>
                <w:szCs w:val="22"/>
              </w:rPr>
            </w:r>
          </w:p>
        </w:tc>
        <w:tc>
          <w:tcPr>
            <w:tcW w:w="524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Krūtinės apimtis, 1/2</w:t>
            </w:r>
          </w:p>
        </w:tc>
        <w:tc>
          <w:tcPr>
            <w:tcW w:w="1758"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57,0</w:t>
            </w:r>
          </w:p>
        </w:tc>
        <w:tc>
          <w:tcPr>
            <w:tcW w:w="192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1,5</w:t>
            </w:r>
          </w:p>
        </w:tc>
      </w:tr>
      <w:tr>
        <w:trPr>
          <w:trHeight w:val="113" w:hRule="atLeast"/>
        </w:trPr>
        <w:tc>
          <w:tcPr>
            <w:tcW w:w="1277"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9"/>
              </w:numPr>
              <w:ind w:hanging="360" w:left="0"/>
              <w:jc w:val="center"/>
              <w:rPr>
                <w:rFonts w:ascii="Arial" w:hAnsi="Arial" w:cs="Arial"/>
                <w:sz w:val="22"/>
                <w:szCs w:val="22"/>
              </w:rPr>
            </w:pPr>
            <w:r>
              <w:rPr>
                <w:rFonts w:cs="Arial" w:ascii="Arial" w:hAnsi="Arial"/>
                <w:sz w:val="22"/>
                <w:szCs w:val="22"/>
              </w:rPr>
            </w:r>
          </w:p>
        </w:tc>
        <w:tc>
          <w:tcPr>
            <w:tcW w:w="524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Rankovės ilgis</w:t>
            </w:r>
          </w:p>
        </w:tc>
        <w:tc>
          <w:tcPr>
            <w:tcW w:w="1758"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39,0</w:t>
            </w:r>
          </w:p>
        </w:tc>
        <w:tc>
          <w:tcPr>
            <w:tcW w:w="192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1,0</w:t>
            </w:r>
          </w:p>
        </w:tc>
      </w:tr>
      <w:tr>
        <w:trPr>
          <w:trHeight w:val="113" w:hRule="atLeast"/>
        </w:trPr>
        <w:tc>
          <w:tcPr>
            <w:tcW w:w="1277"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9"/>
              </w:numPr>
              <w:ind w:hanging="360" w:left="0"/>
              <w:jc w:val="center"/>
              <w:rPr>
                <w:rFonts w:ascii="Arial" w:hAnsi="Arial" w:cs="Arial"/>
                <w:sz w:val="22"/>
                <w:szCs w:val="22"/>
              </w:rPr>
            </w:pPr>
            <w:r>
              <w:rPr>
                <w:rFonts w:cs="Arial" w:ascii="Arial" w:hAnsi="Arial"/>
                <w:sz w:val="22"/>
                <w:szCs w:val="22"/>
              </w:rPr>
            </w:r>
          </w:p>
        </w:tc>
        <w:tc>
          <w:tcPr>
            <w:tcW w:w="524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Rankovės krašto apimtis, 1/2</w:t>
            </w:r>
          </w:p>
        </w:tc>
        <w:tc>
          <w:tcPr>
            <w:tcW w:w="1758"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18,5</w:t>
            </w:r>
          </w:p>
        </w:tc>
        <w:tc>
          <w:tcPr>
            <w:tcW w:w="192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1,0</w:t>
            </w:r>
          </w:p>
        </w:tc>
      </w:tr>
      <w:tr>
        <w:trPr>
          <w:trHeight w:val="113" w:hRule="atLeast"/>
        </w:trPr>
        <w:tc>
          <w:tcPr>
            <w:tcW w:w="1277"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9"/>
              </w:numPr>
              <w:ind w:hanging="360" w:left="0"/>
              <w:jc w:val="center"/>
              <w:rPr>
                <w:rFonts w:ascii="Arial" w:hAnsi="Arial" w:cs="Arial"/>
                <w:sz w:val="22"/>
                <w:szCs w:val="22"/>
              </w:rPr>
            </w:pPr>
            <w:r>
              <w:rPr>
                <w:rFonts w:cs="Arial" w:ascii="Arial" w:hAnsi="Arial"/>
                <w:sz w:val="22"/>
                <w:szCs w:val="22"/>
              </w:rPr>
            </w:r>
          </w:p>
        </w:tc>
        <w:tc>
          <w:tcPr>
            <w:tcW w:w="524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Marškinėlių apatinės dalies apimtis, 1/2</w:t>
            </w:r>
          </w:p>
        </w:tc>
        <w:tc>
          <w:tcPr>
            <w:tcW w:w="1758"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56,5</w:t>
            </w:r>
          </w:p>
        </w:tc>
        <w:tc>
          <w:tcPr>
            <w:tcW w:w="192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1,5</w:t>
            </w:r>
          </w:p>
        </w:tc>
      </w:tr>
      <w:tr>
        <w:trPr>
          <w:trHeight w:val="113" w:hRule="atLeast"/>
        </w:trPr>
        <w:tc>
          <w:tcPr>
            <w:tcW w:w="1277"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9"/>
              </w:numPr>
              <w:ind w:hanging="360" w:left="0"/>
              <w:jc w:val="center"/>
              <w:rPr>
                <w:rFonts w:ascii="Arial" w:hAnsi="Arial" w:cs="Arial"/>
                <w:sz w:val="22"/>
                <w:szCs w:val="22"/>
              </w:rPr>
            </w:pPr>
            <w:r>
              <w:rPr>
                <w:rFonts w:cs="Arial" w:ascii="Arial" w:hAnsi="Arial"/>
                <w:sz w:val="22"/>
                <w:szCs w:val="22"/>
              </w:rPr>
            </w:r>
          </w:p>
        </w:tc>
        <w:tc>
          <w:tcPr>
            <w:tcW w:w="5244" w:type="dxa"/>
            <w:tcBorders>
              <w:top w:val="single" w:sz="4" w:space="0" w:color="000000"/>
              <w:left w:val="single" w:sz="4" w:space="0" w:color="000000"/>
              <w:bottom w:val="single" w:sz="4" w:space="0" w:color="000000"/>
              <w:right w:val="single" w:sz="4" w:space="0" w:color="000000"/>
            </w:tcBorders>
            <w:vAlign w:val="center"/>
          </w:tcPr>
          <w:p>
            <w:pPr>
              <w:pStyle w:val="Normal"/>
              <w:rPr>
                <w:rFonts w:ascii="Arial" w:hAnsi="Arial" w:cs="Arial"/>
                <w:sz w:val="22"/>
                <w:szCs w:val="22"/>
              </w:rPr>
            </w:pPr>
            <w:r>
              <w:rPr>
                <w:rFonts w:cs="Arial" w:ascii="Arial" w:hAnsi="Arial"/>
                <w:sz w:val="22"/>
                <w:szCs w:val="22"/>
              </w:rPr>
              <w:t>Užsegimo lystelės ilgis</w:t>
            </w:r>
          </w:p>
        </w:tc>
        <w:tc>
          <w:tcPr>
            <w:tcW w:w="1758"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16,0</w:t>
            </w:r>
          </w:p>
        </w:tc>
        <w:tc>
          <w:tcPr>
            <w:tcW w:w="1925" w:type="dxa"/>
            <w:tcBorders>
              <w:top w:val="single" w:sz="4" w:space="0" w:color="000000"/>
              <w:left w:val="single" w:sz="4" w:space="0" w:color="000000"/>
              <w:bottom w:val="single" w:sz="4" w:space="0" w:color="000000"/>
              <w:right w:val="single" w:sz="4" w:space="0" w:color="000000"/>
            </w:tcBorders>
            <w:vAlign w:val="center"/>
          </w:tcPr>
          <w:p>
            <w:pPr>
              <w:pStyle w:val="Normal"/>
              <w:jc w:val="center"/>
              <w:rPr>
                <w:rFonts w:ascii="Arial" w:hAnsi="Arial" w:cs="Arial"/>
                <w:sz w:val="22"/>
                <w:szCs w:val="22"/>
              </w:rPr>
            </w:pPr>
            <w:r>
              <w:rPr>
                <w:rFonts w:cs="Arial" w:ascii="Arial" w:hAnsi="Arial"/>
                <w:sz w:val="22"/>
                <w:szCs w:val="22"/>
              </w:rPr>
              <w:t>0,5</w:t>
            </w:r>
          </w:p>
        </w:tc>
      </w:tr>
    </w:tbl>
    <w:p>
      <w:pPr>
        <w:pStyle w:val="Normal"/>
        <w:spacing w:lineRule="auto" w:line="259" w:before="0" w:after="160"/>
        <w:rPr>
          <w:rFonts w:ascii="Arial" w:hAnsi="Arial" w:cs="Arial"/>
          <w:bCs/>
          <w:sz w:val="22"/>
          <w:szCs w:val="22"/>
          <w:lang w:eastAsia="ar-SA"/>
        </w:rPr>
      </w:pPr>
      <w:r>
        <w:rPr>
          <w:rFonts w:cs="Arial" w:ascii="Arial" w:hAnsi="Arial"/>
          <w:bCs/>
          <w:sz w:val="22"/>
          <w:szCs w:val="22"/>
          <w:lang w:eastAsia="ar-SA"/>
        </w:rPr>
      </w:r>
      <w:r>
        <w:br w:type="page"/>
      </w:r>
    </w:p>
    <w:p>
      <w:pPr>
        <w:pStyle w:val="Normal"/>
        <w:spacing w:before="0" w:after="0"/>
        <w:jc w:val="center"/>
        <w:rPr>
          <w:rFonts w:ascii="Arial" w:hAnsi="Arial" w:cs="Arial"/>
          <w:bCs/>
          <w:sz w:val="22"/>
          <w:szCs w:val="22"/>
          <w:lang w:eastAsia="ar-SA"/>
        </w:rPr>
      </w:pPr>
      <w:r>
        <w:rPr>
          <w:rFonts w:cs="Arial" w:ascii="Arial" w:hAnsi="Arial"/>
          <w:bCs/>
          <w:sz w:val="22"/>
          <w:szCs w:val="22"/>
          <w:lang w:eastAsia="ar-SA"/>
        </w:rPr>
        <w:t>POLO MARŠKINĖLIŲ ESKIZAI</w:t>
      </w:r>
    </w:p>
    <w:p>
      <w:pPr>
        <w:pStyle w:val="Normal"/>
        <w:jc w:val="center"/>
        <w:rPr>
          <w:rFonts w:ascii="Arial" w:hAnsi="Arial" w:cs="Arial"/>
          <w:b/>
          <w:sz w:val="22"/>
          <w:szCs w:val="22"/>
          <w:lang w:eastAsia="pl-PL"/>
        </w:rPr>
      </w:pPr>
      <w:r>
        <w:rPr/>
        <w:drawing>
          <wp:inline distT="0" distB="0" distL="0" distR="0">
            <wp:extent cx="4314190" cy="8096250"/>
            <wp:effectExtent l="0" t="0" r="0" b="0"/>
            <wp:docPr id="25" name="Obraz 1" descr="Paveikslėlis, kuriame yra apranga, Sportiniai marškinėliai, viršutinis drabužis, audin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1" descr="Paveikslėlis, kuriame yra apranga, Sportiniai marškinėliai, viršutinis drabužis, audinys"/>
                    <pic:cNvPicPr>
                      <a:picLocks noChangeAspect="1" noChangeArrowheads="1"/>
                    </pic:cNvPicPr>
                  </pic:nvPicPr>
                  <pic:blipFill>
                    <a:blip r:embed="rId26"/>
                    <a:stretch>
                      <a:fillRect/>
                    </a:stretch>
                  </pic:blipFill>
                  <pic:spPr bwMode="auto">
                    <a:xfrm>
                      <a:off x="0" y="0"/>
                      <a:ext cx="4314190" cy="8096250"/>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21 eskizas</w:t>
      </w:r>
    </w:p>
    <w:p>
      <w:pPr>
        <w:pStyle w:val="Normal"/>
        <w:jc w:val="center"/>
        <w:rPr>
          <w:rFonts w:ascii="Arial" w:hAnsi="Arial" w:cs="Arial"/>
          <w:sz w:val="22"/>
          <w:szCs w:val="22"/>
        </w:rPr>
      </w:pPr>
      <w:r>
        <w:rPr>
          <w:rFonts w:cs="Arial" w:ascii="Arial" w:hAnsi="Arial"/>
          <w:sz w:val="22"/>
          <w:szCs w:val="22"/>
        </w:rPr>
      </w:r>
    </w:p>
    <w:p>
      <w:pPr>
        <w:pStyle w:val="NormalWeb"/>
        <w:spacing w:beforeAutospacing="0" w:before="0" w:afterAutospacing="0" w:after="0"/>
        <w:jc w:val="center"/>
        <w:rPr>
          <w:rFonts w:ascii="Arial" w:hAnsi="Arial" w:cs="Arial"/>
          <w:sz w:val="22"/>
          <w:szCs w:val="22"/>
        </w:rPr>
      </w:pPr>
      <w:r>
        <w:rPr/>
        <w:drawing>
          <wp:inline distT="0" distB="0" distL="0" distR="0">
            <wp:extent cx="4279900" cy="7940040"/>
            <wp:effectExtent l="0" t="0" r="0" b="0"/>
            <wp:docPr id="26" name="Paveikslėlis 1" descr="Paveikslėlis, kuriame yra diagrama, linija,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aveikslėlis 1" descr="Paveikslėlis, kuriame yra diagrama, linija, tekstas&#10;&#10;Automatiškai sugeneruotas aprašymas"/>
                    <pic:cNvPicPr>
                      <a:picLocks noChangeAspect="1" noChangeArrowheads="1"/>
                    </pic:cNvPicPr>
                  </pic:nvPicPr>
                  <pic:blipFill>
                    <a:blip r:embed="rId27"/>
                    <a:stretch>
                      <a:fillRect/>
                    </a:stretch>
                  </pic:blipFill>
                  <pic:spPr bwMode="auto">
                    <a:xfrm>
                      <a:off x="0" y="0"/>
                      <a:ext cx="4279900" cy="7940040"/>
                    </a:xfrm>
                    <a:prstGeom prst="rect">
                      <a:avLst/>
                    </a:prstGeom>
                    <a:noFill/>
                  </pic:spPr>
                </pic:pic>
              </a:graphicData>
            </a:graphic>
          </wp:inline>
        </w:drawing>
      </w:r>
    </w:p>
    <w:p>
      <w:pPr>
        <w:pStyle w:val="Normal"/>
        <w:jc w:val="center"/>
        <w:rPr>
          <w:rFonts w:ascii="Arial" w:hAnsi="Arial" w:cs="Arial"/>
          <w:sz w:val="22"/>
          <w:szCs w:val="22"/>
        </w:rPr>
      </w:pPr>
      <w:r>
        <w:rPr>
          <w:rFonts w:cs="Arial" w:ascii="Arial" w:hAnsi="Arial"/>
          <w:sz w:val="22"/>
          <w:szCs w:val="22"/>
        </w:rPr>
        <w:t>22 eskizas</w:t>
      </w:r>
    </w:p>
    <w:p>
      <w:pPr>
        <w:pStyle w:val="Normal"/>
        <w:jc w:val="center"/>
        <w:rPr>
          <w:rFonts w:ascii="Arial" w:hAnsi="Arial" w:cs="Arial"/>
          <w:sz w:val="22"/>
          <w:szCs w:val="22"/>
        </w:rPr>
      </w:pPr>
      <w:r>
        <w:rPr>
          <w:rFonts w:cs="Arial" w:ascii="Arial" w:hAnsi="Arial"/>
          <w:sz w:val="22"/>
          <w:szCs w:val="22"/>
        </w:rPr>
      </w:r>
    </w:p>
    <w:p>
      <w:pPr>
        <w:pStyle w:val="Normal"/>
        <w:spacing w:lineRule="auto" w:line="259" w:before="0" w:after="160"/>
        <w:rPr>
          <w:rFonts w:ascii="Arial" w:hAnsi="Arial" w:cs="Arial"/>
          <w:sz w:val="22"/>
          <w:szCs w:val="22"/>
        </w:rPr>
      </w:pPr>
      <w:r>
        <w:rPr>
          <w:rFonts w:cs="Arial" w:ascii="Arial" w:hAnsi="Arial"/>
          <w:sz w:val="22"/>
          <w:szCs w:val="22"/>
        </w:rPr>
      </w:r>
      <w:r>
        <w:br w:type="page"/>
      </w:r>
    </w:p>
    <w:p>
      <w:pPr>
        <w:pStyle w:val="Normal"/>
        <w:spacing w:before="0" w:after="0"/>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r>
    </w:p>
    <w:p>
      <w:pPr>
        <w:pStyle w:val="Normal"/>
        <w:jc w:val="center"/>
        <w:rPr>
          <w:rFonts w:ascii="Arial" w:hAnsi="Arial" w:cs="Arial"/>
          <w:sz w:val="22"/>
          <w:szCs w:val="22"/>
        </w:rPr>
      </w:pPr>
      <w:r>
        <w:rPr>
          <w:rFonts w:cs="Arial" w:ascii="Arial" w:hAnsi="Arial"/>
          <w:sz w:val="22"/>
          <w:szCs w:val="22"/>
        </w:rPr>
        <w:t>IŠSIUVINĖTAS ĮMONĖS  LOGOTIPAS (4,5 x 9,0 cm)</w:t>
      </w:r>
    </w:p>
    <w:p>
      <w:pPr>
        <w:pStyle w:val="Normal"/>
        <w:jc w:val="center"/>
        <w:rPr>
          <w:rFonts w:ascii="Arial" w:hAnsi="Arial" w:cs="Arial"/>
          <w:b/>
          <w:bCs/>
          <w:sz w:val="22"/>
          <w:szCs w:val="22"/>
        </w:rPr>
      </w:pPr>
      <w:r>
        <w:rPr>
          <w:rFonts w:cs="Arial" w:ascii="Arial" w:hAnsi="Arial"/>
          <w:b/>
          <w:bCs/>
          <w:sz w:val="22"/>
          <w:szCs w:val="22"/>
        </w:rPr>
      </w:r>
    </w:p>
    <w:p>
      <w:pPr>
        <w:pStyle w:val="Normal"/>
        <w:jc w:val="center"/>
        <w:rPr>
          <w:rFonts w:ascii="Arial" w:hAnsi="Arial" w:cs="Arial"/>
          <w:sz w:val="22"/>
          <w:szCs w:val="22"/>
          <w:lang w:eastAsia="lt-LT"/>
        </w:rPr>
      </w:pPr>
      <w:r>
        <w:rPr/>
        <w:drawing>
          <wp:inline distT="0" distB="0" distL="0" distR="0">
            <wp:extent cx="2588895" cy="1323975"/>
            <wp:effectExtent l="0" t="0" r="0" b="0"/>
            <wp:docPr id="27" name="Paveikslas2" descr="Paveikslėlis, kuriame yra tekstas, Šriftas, logotipas, žali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aveikslas2" descr="Paveikslėlis, kuriame yra tekstas, Šriftas, logotipas, žalias&#10;&#10;Automatiškai sugeneruotas aprašymas"/>
                    <pic:cNvPicPr>
                      <a:picLocks noChangeAspect="1" noChangeArrowheads="1"/>
                    </pic:cNvPicPr>
                  </pic:nvPicPr>
                  <pic:blipFill>
                    <a:blip r:embed="rId28"/>
                    <a:stretch>
                      <a:fillRect/>
                    </a:stretch>
                  </pic:blipFill>
                  <pic:spPr bwMode="auto">
                    <a:xfrm>
                      <a:off x="0" y="0"/>
                      <a:ext cx="2588895" cy="1323975"/>
                    </a:xfrm>
                    <a:prstGeom prst="rect">
                      <a:avLst/>
                    </a:prstGeom>
                    <a:noFill/>
                  </pic:spPr>
                </pic:pic>
              </a:graphicData>
            </a:graphic>
          </wp:inline>
        </w:drawing>
      </w:r>
    </w:p>
    <w:p>
      <w:pPr>
        <w:pStyle w:val="Normal"/>
        <w:jc w:val="center"/>
        <w:rPr>
          <w:rFonts w:ascii="Arial" w:hAnsi="Arial" w:cs="Arial"/>
          <w:b/>
          <w:bCs/>
          <w:sz w:val="22"/>
          <w:szCs w:val="22"/>
        </w:rPr>
      </w:pPr>
      <w:r>
        <w:rPr>
          <w:rFonts w:cs="Arial" w:ascii="Arial" w:hAnsi="Arial"/>
          <w:b/>
          <w:bCs/>
          <w:sz w:val="22"/>
          <w:szCs w:val="22"/>
        </w:rPr>
      </w:r>
    </w:p>
    <w:p>
      <w:pPr>
        <w:pStyle w:val="Normal"/>
        <w:jc w:val="center"/>
        <w:rPr>
          <w:rFonts w:ascii="Arial" w:hAnsi="Arial" w:cs="Arial"/>
          <w:sz w:val="22"/>
          <w:szCs w:val="22"/>
        </w:rPr>
      </w:pPr>
      <w:r>
        <w:rPr>
          <w:rFonts w:cs="Arial" w:ascii="Arial" w:hAnsi="Arial"/>
          <w:sz w:val="22"/>
          <w:szCs w:val="22"/>
        </w:rPr>
        <w:t>23 eskizas</w:t>
      </w:r>
    </w:p>
    <w:p>
      <w:pPr>
        <w:pStyle w:val="Normal"/>
        <w:spacing w:lineRule="auto" w:line="259" w:before="0" w:after="160"/>
        <w:rPr>
          <w:rFonts w:ascii="Arial" w:hAnsi="Arial" w:eastAsia="Arial" w:cs="Arial"/>
          <w:b/>
          <w:sz w:val="22"/>
          <w:szCs w:val="22"/>
        </w:rPr>
      </w:pPr>
      <w:r>
        <w:rPr>
          <w:rFonts w:eastAsia="Arial" w:cs="Arial" w:ascii="Arial" w:hAnsi="Arial"/>
          <w:b/>
          <w:sz w:val="22"/>
          <w:szCs w:val="22"/>
        </w:rPr>
      </w:r>
    </w:p>
    <w:p>
      <w:pPr>
        <w:pStyle w:val="Normal"/>
        <w:jc w:val="center"/>
        <w:rPr>
          <w:rFonts w:ascii="Arial" w:hAnsi="Arial" w:eastAsia="Arial" w:cs="Arial"/>
          <w:b/>
          <w:sz w:val="22"/>
          <w:szCs w:val="22"/>
        </w:rPr>
      </w:pPr>
      <w:r>
        <w:rPr>
          <w:rFonts w:eastAsia="Arial" w:cs="Arial" w:ascii="Arial" w:hAnsi="Arial"/>
          <w:b/>
          <w:sz w:val="22"/>
          <w:szCs w:val="22"/>
        </w:rPr>
      </w:r>
    </w:p>
    <w:sectPr>
      <w:type w:val="nextPage"/>
      <w:pgSz w:w="11906" w:h="16838"/>
      <w:pgMar w:left="1134" w:right="567" w:gutter="0" w:header="0" w:top="993" w:footer="0" w:bottom="1134"/>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Calibri Light">
    <w:charset w:val="00"/>
    <w:family w:val="roman"/>
    <w:pitch w:val="variable"/>
  </w:font>
  <w:font w:name="ArialMT">
    <w:charset w:val="00"/>
    <w:family w:val="roman"/>
    <w:pitch w:val="variable"/>
  </w:font>
  <w:font w:name="Segoe UI">
    <w:charset w:val="00"/>
    <w:family w:val="swiss"/>
    <w:pitch w:val="variable"/>
  </w:font>
  <w:font w:name="Liberation Sans">
    <w:altName w:val="Arial"/>
    <w:charset w:val="00"/>
    <w:family w:val="swiss"/>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786" w:hanging="360"/>
      </w:pPr>
      <w:rPr/>
    </w:lvl>
    <w:lvl w:ilvl="1">
      <w:start w:val="3"/>
      <w:isLgl/>
      <w:numFmt w:val="decimal"/>
      <w:lvlText w:val="%1.%2."/>
      <w:lvlJc w:val="left"/>
      <w:pPr>
        <w:tabs>
          <w:tab w:val="num" w:pos="0"/>
        </w:tabs>
        <w:ind w:left="1429" w:hanging="720"/>
      </w:pPr>
      <w:rPr/>
    </w:lvl>
    <w:lvl w:ilvl="2">
      <w:start w:val="1"/>
      <w:isLgl/>
      <w:numFmt w:val="decimal"/>
      <w:lvlText w:val="%1.%2.%3."/>
      <w:lvlJc w:val="left"/>
      <w:pPr>
        <w:tabs>
          <w:tab w:val="num" w:pos="0"/>
        </w:tabs>
        <w:ind w:left="1778" w:hanging="720"/>
      </w:pPr>
      <w:rPr/>
    </w:lvl>
    <w:lvl w:ilvl="3">
      <w:start w:val="1"/>
      <w:isLgl/>
      <w:numFmt w:val="decimal"/>
      <w:lvlText w:val="%1.%2.%3.%4."/>
      <w:lvlJc w:val="left"/>
      <w:pPr>
        <w:tabs>
          <w:tab w:val="num" w:pos="0"/>
        </w:tabs>
        <w:ind w:left="2487" w:hanging="1080"/>
      </w:pPr>
      <w:rPr/>
    </w:lvl>
    <w:lvl w:ilvl="4">
      <w:start w:val="1"/>
      <w:isLgl/>
      <w:numFmt w:val="decimal"/>
      <w:lvlText w:val="%1.%2.%3.%4.%5."/>
      <w:lvlJc w:val="left"/>
      <w:pPr>
        <w:tabs>
          <w:tab w:val="num" w:pos="0"/>
        </w:tabs>
        <w:ind w:left="2836" w:hanging="1080"/>
      </w:pPr>
      <w:rPr/>
    </w:lvl>
    <w:lvl w:ilvl="5">
      <w:start w:val="1"/>
      <w:isLgl/>
      <w:numFmt w:val="decimal"/>
      <w:lvlText w:val="%1.%2.%3.%4.%5.%6."/>
      <w:lvlJc w:val="left"/>
      <w:pPr>
        <w:tabs>
          <w:tab w:val="num" w:pos="0"/>
        </w:tabs>
        <w:ind w:left="3545" w:hanging="1440"/>
      </w:pPr>
      <w:rPr/>
    </w:lvl>
    <w:lvl w:ilvl="6">
      <w:start w:val="1"/>
      <w:isLgl/>
      <w:numFmt w:val="decimal"/>
      <w:lvlText w:val="%1.%2.%3.%4.%5.%6.%7."/>
      <w:lvlJc w:val="left"/>
      <w:pPr>
        <w:tabs>
          <w:tab w:val="num" w:pos="0"/>
        </w:tabs>
        <w:ind w:left="3894" w:hanging="1440"/>
      </w:pPr>
      <w:rPr/>
    </w:lvl>
    <w:lvl w:ilvl="7">
      <w:start w:val="1"/>
      <w:isLgl/>
      <w:numFmt w:val="decimal"/>
      <w:lvlText w:val="%1.%2.%3.%4.%5.%6.%7.%8."/>
      <w:lvlJc w:val="left"/>
      <w:pPr>
        <w:tabs>
          <w:tab w:val="num" w:pos="0"/>
        </w:tabs>
        <w:ind w:left="4603" w:hanging="1800"/>
      </w:pPr>
      <w:rPr/>
    </w:lvl>
    <w:lvl w:ilvl="8">
      <w:start w:val="1"/>
      <w:isLgl/>
      <w:numFmt w:val="decimal"/>
      <w:lvlText w:val="%1.%2.%3.%4.%5.%6.%7.%8.%9."/>
      <w:lvlJc w:val="left"/>
      <w:pPr>
        <w:tabs>
          <w:tab w:val="num" w:pos="0"/>
        </w:tabs>
        <w:ind w:left="4952" w:hanging="1800"/>
      </w:pPr>
      <w:rPr/>
    </w:lvl>
  </w:abstractNum>
  <w:abstractNum w:abstractNumId="2">
    <w:lvl w:ilvl="0">
      <w:start w:val="1"/>
      <w:numFmt w:val="none"/>
      <w:suff w:val="nothing"/>
      <w:lvlText w:val=""/>
      <w:lvlJc w:val="left"/>
      <w:pPr>
        <w:tabs>
          <w:tab w:val="num" w:pos="0"/>
        </w:tabs>
        <w:ind w:left="716" w:hanging="432"/>
      </w:pPr>
      <w:rPr/>
    </w:lvl>
    <w:lvl w:ilvl="1">
      <w:start w:val="1"/>
      <w:numFmt w:val="none"/>
      <w:suff w:val="nothing"/>
      <w:lvlText w:val=""/>
      <w:lvlJc w:val="left"/>
      <w:pPr>
        <w:tabs>
          <w:tab w:val="num" w:pos="0"/>
        </w:tabs>
        <w:ind w:left="860" w:hanging="576"/>
      </w:pPr>
      <w:rPr/>
    </w:lvl>
    <w:lvl w:ilvl="2">
      <w:start w:val="1"/>
      <w:numFmt w:val="none"/>
      <w:suff w:val="nothing"/>
      <w:lvlText w:val=""/>
      <w:lvlJc w:val="left"/>
      <w:pPr>
        <w:tabs>
          <w:tab w:val="num" w:pos="0"/>
        </w:tabs>
        <w:ind w:left="1004" w:hanging="720"/>
      </w:pPr>
      <w:rPr/>
    </w:lvl>
    <w:lvl w:ilvl="3">
      <w:start w:val="1"/>
      <w:numFmt w:val="none"/>
      <w:suff w:val="nothing"/>
      <w:lvlText w:val=""/>
      <w:lvlJc w:val="left"/>
      <w:pPr>
        <w:tabs>
          <w:tab w:val="num" w:pos="0"/>
        </w:tabs>
        <w:ind w:left="1148" w:hanging="864"/>
      </w:pPr>
      <w:rPr/>
    </w:lvl>
    <w:lvl w:ilvl="4">
      <w:start w:val="1"/>
      <w:numFmt w:val="none"/>
      <w:suff w:val="nothing"/>
      <w:lvlText w:val=""/>
      <w:lvlJc w:val="left"/>
      <w:pPr>
        <w:tabs>
          <w:tab w:val="num" w:pos="0"/>
        </w:tabs>
        <w:ind w:left="1292" w:hanging="1008"/>
      </w:pPr>
      <w:rPr/>
    </w:lvl>
    <w:lvl w:ilvl="5">
      <w:start w:val="1"/>
      <w:numFmt w:val="none"/>
      <w:suff w:val="nothing"/>
      <w:lvlText w:val=""/>
      <w:lvlJc w:val="left"/>
      <w:pPr>
        <w:tabs>
          <w:tab w:val="num" w:pos="0"/>
        </w:tabs>
        <w:ind w:left="1436" w:hanging="1152"/>
      </w:pPr>
      <w:rPr/>
    </w:lvl>
    <w:lvl w:ilvl="6">
      <w:start w:val="1"/>
      <w:numFmt w:val="none"/>
      <w:suff w:val="nothing"/>
      <w:lvlText w:val=""/>
      <w:lvlJc w:val="left"/>
      <w:pPr>
        <w:tabs>
          <w:tab w:val="num" w:pos="0"/>
        </w:tabs>
        <w:ind w:left="1580" w:hanging="1296"/>
      </w:pPr>
      <w:rPr/>
    </w:lvl>
    <w:lvl w:ilvl="7">
      <w:start w:val="1"/>
      <w:numFmt w:val="none"/>
      <w:suff w:val="nothing"/>
      <w:lvlText w:val=""/>
      <w:lvlJc w:val="left"/>
      <w:pPr>
        <w:tabs>
          <w:tab w:val="num" w:pos="0"/>
        </w:tabs>
        <w:ind w:left="1724" w:hanging="1440"/>
      </w:pPr>
      <w:rPr/>
    </w:lvl>
    <w:lvl w:ilvl="8">
      <w:start w:val="1"/>
      <w:numFmt w:val="none"/>
      <w:suff w:val="nothing"/>
      <w:lvlText w:val=""/>
      <w:lvlJc w:val="left"/>
      <w:pPr>
        <w:tabs>
          <w:tab w:val="num" w:pos="0"/>
        </w:tabs>
        <w:ind w:left="1868" w:hanging="1584"/>
      </w:pPr>
      <w:rPr/>
    </w:lvl>
  </w:abstractNum>
  <w:abstractNum w:abstractNumId="3">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4">
    <w:lvl w:ilvl="0">
      <w:start w:val="1"/>
      <w:numFmt w:val="upperRoman"/>
      <w:lvlText w:val="%1."/>
      <w:lvlJc w:val="left"/>
      <w:pPr>
        <w:tabs>
          <w:tab w:val="num" w:pos="0"/>
        </w:tabs>
        <w:ind w:left="2847" w:hanging="720"/>
      </w:pPr>
      <w:rPr/>
    </w:lvl>
    <w:lvl w:ilvl="1">
      <w:start w:val="1"/>
      <w:numFmt w:val="lowerLetter"/>
      <w:lvlText w:val="%2."/>
      <w:lvlJc w:val="left"/>
      <w:pPr>
        <w:tabs>
          <w:tab w:val="num" w:pos="0"/>
        </w:tabs>
        <w:ind w:left="720" w:hanging="360"/>
      </w:pPr>
      <w:rPr/>
    </w:lvl>
    <w:lvl w:ilvl="2">
      <w:start w:val="1"/>
      <w:numFmt w:val="lowerRoman"/>
      <w:lvlText w:val="%3."/>
      <w:lvlJc w:val="right"/>
      <w:pPr>
        <w:tabs>
          <w:tab w:val="num" w:pos="0"/>
        </w:tabs>
        <w:ind w:left="1440" w:hanging="180"/>
      </w:pPr>
      <w:rPr/>
    </w:lvl>
    <w:lvl w:ilvl="3">
      <w:start w:val="1"/>
      <w:numFmt w:val="decimal"/>
      <w:lvlText w:val="%4."/>
      <w:lvlJc w:val="left"/>
      <w:pPr>
        <w:tabs>
          <w:tab w:val="num" w:pos="0"/>
        </w:tabs>
        <w:ind w:left="2160" w:hanging="360"/>
      </w:pPr>
      <w:rPr/>
    </w:lvl>
    <w:lvl w:ilvl="4">
      <w:start w:val="1"/>
      <w:numFmt w:val="lowerLetter"/>
      <w:lvlText w:val="%5."/>
      <w:lvlJc w:val="left"/>
      <w:pPr>
        <w:tabs>
          <w:tab w:val="num" w:pos="0"/>
        </w:tabs>
        <w:ind w:left="2880" w:hanging="360"/>
      </w:pPr>
      <w:rPr/>
    </w:lvl>
    <w:lvl w:ilvl="5">
      <w:start w:val="1"/>
      <w:numFmt w:val="lowerRoman"/>
      <w:lvlText w:val="%6."/>
      <w:lvlJc w:val="right"/>
      <w:pPr>
        <w:tabs>
          <w:tab w:val="num" w:pos="0"/>
        </w:tabs>
        <w:ind w:left="3600" w:hanging="180"/>
      </w:pPr>
      <w:rPr/>
    </w:lvl>
    <w:lvl w:ilvl="6">
      <w:start w:val="1"/>
      <w:numFmt w:val="decimal"/>
      <w:lvlText w:val="%7."/>
      <w:lvlJc w:val="left"/>
      <w:pPr>
        <w:tabs>
          <w:tab w:val="num" w:pos="0"/>
        </w:tabs>
        <w:ind w:left="4320" w:hanging="360"/>
      </w:pPr>
      <w:rPr/>
    </w:lvl>
    <w:lvl w:ilvl="7">
      <w:start w:val="1"/>
      <w:numFmt w:val="lowerLetter"/>
      <w:lvlText w:val="%8."/>
      <w:lvlJc w:val="left"/>
      <w:pPr>
        <w:tabs>
          <w:tab w:val="num" w:pos="0"/>
        </w:tabs>
        <w:ind w:left="5040" w:hanging="360"/>
      </w:pPr>
      <w:rPr/>
    </w:lvl>
    <w:lvl w:ilvl="8">
      <w:start w:val="1"/>
      <w:numFmt w:val="lowerRoman"/>
      <w:lvlText w:val="%9."/>
      <w:lvlJc w:val="right"/>
      <w:pPr>
        <w:tabs>
          <w:tab w:val="num" w:pos="0"/>
        </w:tabs>
        <w:ind w:left="5760" w:hanging="180"/>
      </w:pPr>
      <w:rPr/>
    </w:lvl>
  </w:abstractNum>
  <w:abstractNum w:abstractNumId="5">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6">
    <w:lvl w:ilvl="0">
      <w:start w:val="1"/>
      <w:numFmt w:val="decimal"/>
      <w:lvlText w:val="%1."/>
      <w:lvlJc w:val="left"/>
      <w:pPr>
        <w:tabs>
          <w:tab w:val="num" w:pos="0"/>
        </w:tabs>
        <w:ind w:left="360" w:hanging="360"/>
      </w:pPr>
      <w:rPr/>
    </w:lvl>
    <w:lvl w:ilvl="1">
      <w:start w:val="1"/>
      <w:numFmt w:val="decimal"/>
      <w:lvlText w:val="%1.%2."/>
      <w:lvlJc w:val="left"/>
      <w:pPr>
        <w:tabs>
          <w:tab w:val="num" w:pos="0"/>
        </w:tabs>
        <w:ind w:left="792" w:hanging="432"/>
      </w:pPr>
      <w:rPr/>
    </w:lvl>
    <w:lvl w:ilvl="2">
      <w:start w:val="1"/>
      <w:numFmt w:val="decimal"/>
      <w:lvlText w:val="%1.%2.%3."/>
      <w:lvlJc w:val="left"/>
      <w:pPr>
        <w:tabs>
          <w:tab w:val="num" w:pos="0"/>
        </w:tabs>
        <w:ind w:left="1224"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7">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9">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0">
    <w:lvl w:ilvl="0">
      <w:start w:val="1"/>
      <w:numFmt w:val="decimal"/>
      <w:lvlText w:val="%1."/>
      <w:lvlJc w:val="left"/>
      <w:pPr>
        <w:tabs>
          <w:tab w:val="num" w:pos="0"/>
        </w:tabs>
        <w:ind w:left="927" w:hanging="360"/>
      </w:pPr>
      <w:rPr>
        <w:b w:val="false"/>
        <w:bCs/>
      </w:rPr>
    </w:lvl>
    <w:lvl w:ilvl="1">
      <w:start w:val="1"/>
      <w:isLgl/>
      <w:numFmt w:val="decimal"/>
      <w:lvlText w:val="%1.%2."/>
      <w:lvlJc w:val="left"/>
      <w:pPr>
        <w:tabs>
          <w:tab w:val="num" w:pos="0"/>
        </w:tabs>
        <w:ind w:left="1287" w:hanging="720"/>
      </w:pPr>
      <w:rPr/>
    </w:lvl>
    <w:lvl w:ilvl="2">
      <w:start w:val="1"/>
      <w:isLgl/>
      <w:numFmt w:val="decimal"/>
      <w:lvlText w:val="%1.%2.%3."/>
      <w:lvlJc w:val="left"/>
      <w:pPr>
        <w:tabs>
          <w:tab w:val="num" w:pos="0"/>
        </w:tabs>
        <w:ind w:left="1287" w:hanging="720"/>
      </w:pPr>
      <w:rPr/>
    </w:lvl>
    <w:lvl w:ilvl="3">
      <w:start w:val="1"/>
      <w:isLgl/>
      <w:numFmt w:val="decimal"/>
      <w:lvlText w:val="%1.%2.%3.%4."/>
      <w:lvlJc w:val="left"/>
      <w:pPr>
        <w:tabs>
          <w:tab w:val="num" w:pos="0"/>
        </w:tabs>
        <w:ind w:left="1647" w:hanging="1080"/>
      </w:pPr>
      <w:rPr/>
    </w:lvl>
    <w:lvl w:ilvl="4">
      <w:start w:val="1"/>
      <w:isLgl/>
      <w:numFmt w:val="decimal"/>
      <w:lvlText w:val="%1.%2.%3.%4.%5."/>
      <w:lvlJc w:val="left"/>
      <w:pPr>
        <w:tabs>
          <w:tab w:val="num" w:pos="0"/>
        </w:tabs>
        <w:ind w:left="1647" w:hanging="1080"/>
      </w:pPr>
      <w:rPr/>
    </w:lvl>
    <w:lvl w:ilvl="5">
      <w:start w:val="1"/>
      <w:isLgl/>
      <w:numFmt w:val="decimal"/>
      <w:lvlText w:val="%1.%2.%3.%4.%5.%6."/>
      <w:lvlJc w:val="left"/>
      <w:pPr>
        <w:tabs>
          <w:tab w:val="num" w:pos="0"/>
        </w:tabs>
        <w:ind w:left="2007" w:hanging="1440"/>
      </w:pPr>
      <w:rPr/>
    </w:lvl>
    <w:lvl w:ilvl="6">
      <w:start w:val="1"/>
      <w:isLgl/>
      <w:numFmt w:val="decimal"/>
      <w:lvlText w:val="%1.%2.%3.%4.%5.%6.%7."/>
      <w:lvlJc w:val="left"/>
      <w:pPr>
        <w:tabs>
          <w:tab w:val="num" w:pos="0"/>
        </w:tabs>
        <w:ind w:left="2007" w:hanging="1440"/>
      </w:pPr>
      <w:rPr/>
    </w:lvl>
    <w:lvl w:ilvl="7">
      <w:start w:val="1"/>
      <w:isLgl/>
      <w:numFmt w:val="decimal"/>
      <w:lvlText w:val="%1.%2.%3.%4.%5.%6.%7.%8."/>
      <w:lvlJc w:val="left"/>
      <w:pPr>
        <w:tabs>
          <w:tab w:val="num" w:pos="0"/>
        </w:tabs>
        <w:ind w:left="2367" w:hanging="1800"/>
      </w:pPr>
      <w:rPr/>
    </w:lvl>
    <w:lvl w:ilvl="8">
      <w:start w:val="1"/>
      <w:isLgl/>
      <w:numFmt w:val="decimal"/>
      <w:lvlText w:val="%1.%2.%3.%4.%5.%6.%7.%8.%9."/>
      <w:lvlJc w:val="left"/>
      <w:pPr>
        <w:tabs>
          <w:tab w:val="num" w:pos="0"/>
        </w:tabs>
        <w:ind w:left="2367" w:hanging="1800"/>
      </w:pPr>
      <w:rPr/>
    </w:lvl>
  </w:abstractNum>
  <w:abstractNum w:abstractNumId="11">
    <w:lvl w:ilvl="0">
      <w:start w:val="4"/>
      <w:numFmt w:val="decimal"/>
      <w:lvlText w:val="%1"/>
      <w:lvlJc w:val="left"/>
      <w:pPr>
        <w:tabs>
          <w:tab w:val="num" w:pos="0"/>
        </w:tabs>
        <w:ind w:left="1068" w:hanging="360"/>
      </w:pPr>
      <w:rPr/>
    </w:lvl>
    <w:lvl w:ilvl="1">
      <w:start w:val="1"/>
      <w:numFmt w:val="lowerLetter"/>
      <w:lvlText w:val="%2."/>
      <w:lvlJc w:val="left"/>
      <w:pPr>
        <w:tabs>
          <w:tab w:val="num" w:pos="0"/>
        </w:tabs>
        <w:ind w:left="1788" w:hanging="360"/>
      </w:pPr>
      <w:rPr/>
    </w:lvl>
    <w:lvl w:ilvl="2">
      <w:start w:val="1"/>
      <w:numFmt w:val="lowerRoman"/>
      <w:lvlText w:val="%3."/>
      <w:lvlJc w:val="right"/>
      <w:pPr>
        <w:tabs>
          <w:tab w:val="num" w:pos="0"/>
        </w:tabs>
        <w:ind w:left="2508" w:hanging="180"/>
      </w:pPr>
      <w:rPr/>
    </w:lvl>
    <w:lvl w:ilvl="3">
      <w:start w:val="1"/>
      <w:numFmt w:val="decimal"/>
      <w:lvlText w:val="%4."/>
      <w:lvlJc w:val="left"/>
      <w:pPr>
        <w:tabs>
          <w:tab w:val="num" w:pos="0"/>
        </w:tabs>
        <w:ind w:left="3228" w:hanging="360"/>
      </w:pPr>
      <w:rPr/>
    </w:lvl>
    <w:lvl w:ilvl="4">
      <w:start w:val="1"/>
      <w:numFmt w:val="lowerLetter"/>
      <w:lvlText w:val="%5."/>
      <w:lvlJc w:val="left"/>
      <w:pPr>
        <w:tabs>
          <w:tab w:val="num" w:pos="0"/>
        </w:tabs>
        <w:ind w:left="3948" w:hanging="360"/>
      </w:pPr>
      <w:rPr/>
    </w:lvl>
    <w:lvl w:ilvl="5">
      <w:start w:val="1"/>
      <w:numFmt w:val="lowerRoman"/>
      <w:lvlText w:val="%6."/>
      <w:lvlJc w:val="right"/>
      <w:pPr>
        <w:tabs>
          <w:tab w:val="num" w:pos="0"/>
        </w:tabs>
        <w:ind w:left="4668" w:hanging="180"/>
      </w:pPr>
      <w:rPr/>
    </w:lvl>
    <w:lvl w:ilvl="6">
      <w:start w:val="1"/>
      <w:numFmt w:val="decimal"/>
      <w:lvlText w:val="%7."/>
      <w:lvlJc w:val="left"/>
      <w:pPr>
        <w:tabs>
          <w:tab w:val="num" w:pos="0"/>
        </w:tabs>
        <w:ind w:left="5388" w:hanging="360"/>
      </w:pPr>
      <w:rPr/>
    </w:lvl>
    <w:lvl w:ilvl="7">
      <w:start w:val="1"/>
      <w:numFmt w:val="lowerLetter"/>
      <w:lvlText w:val="%8."/>
      <w:lvlJc w:val="left"/>
      <w:pPr>
        <w:tabs>
          <w:tab w:val="num" w:pos="0"/>
        </w:tabs>
        <w:ind w:left="6108" w:hanging="360"/>
      </w:pPr>
      <w:rPr/>
    </w:lvl>
    <w:lvl w:ilvl="8">
      <w:start w:val="1"/>
      <w:numFmt w:val="lowerRoman"/>
      <w:lvlText w:val="%9."/>
      <w:lvlJc w:val="right"/>
      <w:pPr>
        <w:tabs>
          <w:tab w:val="num" w:pos="0"/>
        </w:tabs>
        <w:ind w:left="6828" w:hanging="180"/>
      </w:pPr>
      <w:rPr/>
    </w:lvl>
  </w:abstractNum>
  <w:abstractNum w:abstractNumId="12">
    <w:lvl w:ilvl="0">
      <w:start w:val="3"/>
      <w:numFmt w:val="decimal"/>
      <w:lvlText w:val="%1"/>
      <w:lvlJc w:val="left"/>
      <w:pPr>
        <w:tabs>
          <w:tab w:val="num" w:pos="0"/>
        </w:tabs>
        <w:ind w:left="1068" w:hanging="360"/>
      </w:pPr>
      <w:rPr/>
    </w:lvl>
    <w:lvl w:ilvl="1">
      <w:start w:val="1"/>
      <w:numFmt w:val="lowerLetter"/>
      <w:lvlText w:val="%2."/>
      <w:lvlJc w:val="left"/>
      <w:pPr>
        <w:tabs>
          <w:tab w:val="num" w:pos="0"/>
        </w:tabs>
        <w:ind w:left="1788" w:hanging="360"/>
      </w:pPr>
      <w:rPr/>
    </w:lvl>
    <w:lvl w:ilvl="2">
      <w:start w:val="1"/>
      <w:numFmt w:val="lowerRoman"/>
      <w:lvlText w:val="%3."/>
      <w:lvlJc w:val="right"/>
      <w:pPr>
        <w:tabs>
          <w:tab w:val="num" w:pos="0"/>
        </w:tabs>
        <w:ind w:left="2508" w:hanging="180"/>
      </w:pPr>
      <w:rPr/>
    </w:lvl>
    <w:lvl w:ilvl="3">
      <w:start w:val="1"/>
      <w:numFmt w:val="decimal"/>
      <w:lvlText w:val="%4."/>
      <w:lvlJc w:val="left"/>
      <w:pPr>
        <w:tabs>
          <w:tab w:val="num" w:pos="0"/>
        </w:tabs>
        <w:ind w:left="3228" w:hanging="360"/>
      </w:pPr>
      <w:rPr/>
    </w:lvl>
    <w:lvl w:ilvl="4">
      <w:start w:val="1"/>
      <w:numFmt w:val="lowerLetter"/>
      <w:lvlText w:val="%5."/>
      <w:lvlJc w:val="left"/>
      <w:pPr>
        <w:tabs>
          <w:tab w:val="num" w:pos="0"/>
        </w:tabs>
        <w:ind w:left="3948" w:hanging="360"/>
      </w:pPr>
      <w:rPr/>
    </w:lvl>
    <w:lvl w:ilvl="5">
      <w:start w:val="1"/>
      <w:numFmt w:val="lowerRoman"/>
      <w:lvlText w:val="%6."/>
      <w:lvlJc w:val="right"/>
      <w:pPr>
        <w:tabs>
          <w:tab w:val="num" w:pos="0"/>
        </w:tabs>
        <w:ind w:left="4668" w:hanging="180"/>
      </w:pPr>
      <w:rPr/>
    </w:lvl>
    <w:lvl w:ilvl="6">
      <w:start w:val="1"/>
      <w:numFmt w:val="decimal"/>
      <w:lvlText w:val="%7."/>
      <w:lvlJc w:val="left"/>
      <w:pPr>
        <w:tabs>
          <w:tab w:val="num" w:pos="0"/>
        </w:tabs>
        <w:ind w:left="5388" w:hanging="360"/>
      </w:pPr>
      <w:rPr/>
    </w:lvl>
    <w:lvl w:ilvl="7">
      <w:start w:val="1"/>
      <w:numFmt w:val="lowerLetter"/>
      <w:lvlText w:val="%8."/>
      <w:lvlJc w:val="left"/>
      <w:pPr>
        <w:tabs>
          <w:tab w:val="num" w:pos="0"/>
        </w:tabs>
        <w:ind w:left="6108" w:hanging="360"/>
      </w:pPr>
      <w:rPr/>
    </w:lvl>
    <w:lvl w:ilvl="8">
      <w:start w:val="1"/>
      <w:numFmt w:val="lowerRoman"/>
      <w:lvlText w:val="%9."/>
      <w:lvlJc w:val="right"/>
      <w:pPr>
        <w:tabs>
          <w:tab w:val="num" w:pos="0"/>
        </w:tabs>
        <w:ind w:left="6828" w:hanging="180"/>
      </w:pPr>
      <w:rPr/>
    </w:lvl>
  </w:abstractNum>
  <w:abstractNum w:abstractNumId="1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w="http://schemas.openxmlformats.org/wordprocessingml/2006/main">
  <w:zoom w:percent="100"/>
  <w:trackRevisions/>
  <w:defaultTabStop w:val="284"/>
  <w:autoHyphenation w:val="true"/>
  <w:hyphenationZone w:val="0"/>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themeFontLang w:val="en-GB" w:eastAsia="" w:bidi="ar-SA"/>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lt-LT"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ad464f"/>
    <w:pPr>
      <w:widowControl/>
      <w:suppressAutoHyphens w:val="true"/>
      <w:bidi w:val="0"/>
      <w:spacing w:before="0" w:after="0"/>
      <w:jc w:val="left"/>
    </w:pPr>
    <w:rPr>
      <w:rFonts w:ascii="Times New Roman" w:hAnsi="Times New Roman" w:eastAsia="Times New Roman" w:cs="Times New Roman"/>
      <w:color w:val="auto"/>
      <w:kern w:val="0"/>
      <w:sz w:val="24"/>
      <w:szCs w:val="20"/>
      <w:lang w:val="lt-LT" w:eastAsia="en-US" w:bidi="ar-SA"/>
    </w:rPr>
  </w:style>
  <w:style w:type="paragraph" w:styleId="Heading2">
    <w:name w:val="heading 2"/>
    <w:basedOn w:val="Normal"/>
    <w:next w:val="Normal"/>
    <w:link w:val="Antrat2Diagrama"/>
    <w:uiPriority w:val="9"/>
    <w:semiHidden/>
    <w:unhideWhenUsed/>
    <w:qFormat/>
    <w:rsid w:val="0072736d"/>
    <w:pPr>
      <w:keepNext w:val="true"/>
      <w:keepLines/>
      <w:spacing w:lineRule="auto" w:line="276" w:before="160" w:after="80"/>
      <w:outlineLvl w:val="1"/>
    </w:pPr>
    <w:rPr>
      <w:rFonts w:ascii="Calibri Light" w:hAnsi="Calibri Light" w:eastAsia="" w:cs="" w:asciiTheme="majorHAnsi" w:cstheme="majorBidi" w:eastAsiaTheme="majorEastAsia" w:hAnsiTheme="majorHAnsi"/>
      <w:color w:themeColor="accent1" w:themeShade="bf" w:val="2F5496"/>
      <w:kern w:val="2"/>
      <w:sz w:val="32"/>
      <w:szCs w:val="32"/>
      <w14:ligatures w14:val="standardContextual"/>
    </w:rPr>
  </w:style>
  <w:style w:type="character" w:styleId="DefaultParagraphFont" w:default="1">
    <w:name w:val="Default Paragraph Font"/>
    <w:uiPriority w:val="1"/>
    <w:semiHidden/>
    <w:unhideWhenUsed/>
    <w:qFormat/>
    <w:rPr/>
  </w:style>
  <w:style w:type="character" w:styleId="fontstyle01" w:customStyle="1">
    <w:name w:val="fontstyle01"/>
    <w:basedOn w:val="DefaultParagraphFont"/>
    <w:qFormat/>
    <w:rsid w:val="00ad464f"/>
    <w:rPr>
      <w:rFonts w:ascii="ArialMT" w:hAnsi="ArialMT"/>
      <w:b w:val="false"/>
      <w:bCs w:val="false"/>
      <w:i w:val="false"/>
      <w:iCs w:val="false"/>
      <w:color w:val="000000"/>
      <w:sz w:val="20"/>
      <w:szCs w:val="20"/>
    </w:rPr>
  </w:style>
  <w:style w:type="character" w:styleId="PagrindiniotekstotraukaDiagrama" w:customStyle="1">
    <w:name w:val="Pagrindinio teksto įtrauka Diagrama"/>
    <w:basedOn w:val="DefaultParagraphFont"/>
    <w:link w:val="BodyTextIndent"/>
    <w:uiPriority w:val="99"/>
    <w:qFormat/>
    <w:rsid w:val="00ad464f"/>
    <w:rPr>
      <w:rFonts w:ascii="Times New Roman" w:hAnsi="Times New Roman" w:eastAsia="Times New Roman" w:cs="Times New Roman"/>
      <w:sz w:val="24"/>
      <w:szCs w:val="20"/>
    </w:rPr>
  </w:style>
  <w:style w:type="character" w:styleId="Pagrindinistekstas2Diagrama" w:customStyle="1">
    <w:name w:val="Pagrindinis tekstas 2 Diagrama"/>
    <w:basedOn w:val="DefaultParagraphFont"/>
    <w:link w:val="BodyText2"/>
    <w:uiPriority w:val="99"/>
    <w:qFormat/>
    <w:rsid w:val="00ad464f"/>
    <w:rPr>
      <w:rFonts w:ascii="Times New Roman" w:hAnsi="Times New Roman" w:eastAsia="Times New Roman" w:cs="Times New Roman"/>
      <w:sz w:val="24"/>
      <w:szCs w:val="20"/>
    </w:rPr>
  </w:style>
  <w:style w:type="character" w:styleId="PavadinimasDiagrama" w:customStyle="1">
    <w:name w:val="Pavadinimas Diagrama"/>
    <w:basedOn w:val="DefaultParagraphFont"/>
    <w:uiPriority w:val="10"/>
    <w:qFormat/>
    <w:rsid w:val="00ad464f"/>
    <w:rPr>
      <w:rFonts w:ascii="Times New Roman" w:hAnsi="Times New Roman" w:eastAsia="Times New Roman" w:cs="Times New Roman"/>
      <w:b/>
      <w:bCs/>
      <w:sz w:val="24"/>
      <w:szCs w:val="24"/>
    </w:rPr>
  </w:style>
  <w:style w:type="character" w:styleId="SraopastraipaDiagrama" w:customStyle="1">
    <w:name w:val="Sąrašo pastraipa Diagrama"/>
    <w:link w:val="ListParagraph"/>
    <w:uiPriority w:val="34"/>
    <w:qFormat/>
    <w:rsid w:val="00ad464f"/>
    <w:rPr>
      <w:rFonts w:eastAsia="" w:eastAsiaTheme="minorEastAsia"/>
      <w:lang w:val="en-GB" w:eastAsia="en-GB"/>
    </w:rPr>
  </w:style>
  <w:style w:type="character" w:styleId="Numatytasispastraiposriftas1" w:customStyle="1">
    <w:name w:val="Numatytasis pastraipos šriftas1"/>
    <w:qFormat/>
    <w:rsid w:val="00ad464f"/>
    <w:rPr/>
  </w:style>
  <w:style w:type="character" w:styleId="InternetLink" w:customStyle="1">
    <w:name w:val="Internet Link"/>
    <w:basedOn w:val="DefaultParagraphFont"/>
    <w:uiPriority w:val="99"/>
    <w:unhideWhenUsed/>
    <w:qFormat/>
    <w:rsid w:val="00bc39d7"/>
    <w:rPr>
      <w:color w:themeColor="hyperlink" w:val="0563C1"/>
      <w:u w:val="single"/>
    </w:rPr>
  </w:style>
  <w:style w:type="character" w:styleId="AntratsDiagrama" w:customStyle="1">
    <w:name w:val="Antraštės Diagrama"/>
    <w:basedOn w:val="DefaultParagraphFont"/>
    <w:uiPriority w:val="99"/>
    <w:qFormat/>
    <w:rsid w:val="007c149f"/>
    <w:rPr>
      <w:rFonts w:ascii="Calibri" w:hAnsi="Calibri" w:eastAsia="Calibri" w:cs="Times New Roman"/>
    </w:rPr>
  </w:style>
  <w:style w:type="character" w:styleId="PoratDiagrama" w:customStyle="1">
    <w:name w:val="Poraštė Diagrama"/>
    <w:basedOn w:val="DefaultParagraphFont"/>
    <w:uiPriority w:val="99"/>
    <w:qFormat/>
    <w:rsid w:val="007c149f"/>
    <w:rPr>
      <w:rFonts w:ascii="Calibri" w:hAnsi="Calibri" w:eastAsia="Calibri" w:cs="Times New Roman"/>
    </w:rPr>
  </w:style>
  <w:style w:type="character" w:styleId="DebesliotekstasDiagrama" w:customStyle="1">
    <w:name w:val="Debesėlio tekstas Diagrama"/>
    <w:basedOn w:val="DefaultParagraphFont"/>
    <w:link w:val="BalloonText"/>
    <w:uiPriority w:val="99"/>
    <w:semiHidden/>
    <w:qFormat/>
    <w:rsid w:val="007c149f"/>
    <w:rPr>
      <w:rFonts w:ascii="Segoe UI" w:hAnsi="Segoe UI" w:eastAsia="Calibri" w:cs="Segoe UI"/>
      <w:sz w:val="18"/>
      <w:szCs w:val="18"/>
    </w:rPr>
  </w:style>
  <w:style w:type="character" w:styleId="PaantratDiagrama" w:customStyle="1">
    <w:name w:val="Paantraštė Diagrama"/>
    <w:basedOn w:val="DefaultParagraphFont"/>
    <w:qFormat/>
    <w:rsid w:val="007c149f"/>
    <w:rPr>
      <w:rFonts w:ascii="Times New Roman" w:hAnsi="Times New Roman" w:eastAsia="Times New Roman" w:cs="Times New Roman"/>
      <w:b/>
      <w:sz w:val="24"/>
      <w:szCs w:val="20"/>
      <w:lang w:eastAsia="ar-SA"/>
    </w:rPr>
  </w:style>
  <w:style w:type="character" w:styleId="PagrindinistekstasDiagrama" w:customStyle="1">
    <w:name w:val="Pagrindinis tekstas Diagrama"/>
    <w:basedOn w:val="DefaultParagraphFont"/>
    <w:uiPriority w:val="99"/>
    <w:semiHidden/>
    <w:qFormat/>
    <w:rsid w:val="007c149f"/>
    <w:rPr>
      <w:rFonts w:ascii="Calibri" w:hAnsi="Calibri" w:eastAsia="Calibri" w:cs="Times New Roman"/>
    </w:rPr>
  </w:style>
  <w:style w:type="character" w:styleId="UnresolvedMention">
    <w:name w:val="Unresolved Mention"/>
    <w:basedOn w:val="DefaultParagraphFont"/>
    <w:uiPriority w:val="99"/>
    <w:semiHidden/>
    <w:unhideWhenUsed/>
    <w:qFormat/>
    <w:rsid w:val="007c149f"/>
    <w:rPr>
      <w:color w:val="605E5C"/>
      <w:shd w:fill="E1DFDD" w:val="clear"/>
    </w:rPr>
  </w:style>
  <w:style w:type="character" w:styleId="tlid-translation" w:customStyle="1">
    <w:name w:val="tlid-translation"/>
    <w:qFormat/>
    <w:rsid w:val="007c149f"/>
    <w:rPr/>
  </w:style>
  <w:style w:type="character" w:styleId="CommentReference">
    <w:name w:val="annotation reference"/>
    <w:basedOn w:val="DefaultParagraphFont"/>
    <w:uiPriority w:val="99"/>
    <w:semiHidden/>
    <w:unhideWhenUsed/>
    <w:qFormat/>
    <w:rsid w:val="005923d7"/>
    <w:rPr>
      <w:sz w:val="16"/>
      <w:szCs w:val="16"/>
    </w:rPr>
  </w:style>
  <w:style w:type="character" w:styleId="KomentarotekstasDiagrama" w:customStyle="1">
    <w:name w:val="Komentaro tekstas Diagrama"/>
    <w:basedOn w:val="DefaultParagraphFont"/>
    <w:uiPriority w:val="99"/>
    <w:qFormat/>
    <w:rsid w:val="005923d7"/>
    <w:rPr>
      <w:rFonts w:ascii="Times New Roman" w:hAnsi="Times New Roman" w:eastAsia="Times New Roman" w:cs="Times New Roman"/>
      <w:sz w:val="20"/>
      <w:szCs w:val="20"/>
    </w:rPr>
  </w:style>
  <w:style w:type="character" w:styleId="KomentarotemaDiagrama" w:customStyle="1">
    <w:name w:val="Komentaro tema Diagrama"/>
    <w:basedOn w:val="KomentarotekstasDiagrama"/>
    <w:link w:val="annotationsubject"/>
    <w:uiPriority w:val="99"/>
    <w:semiHidden/>
    <w:qFormat/>
    <w:rsid w:val="005923d7"/>
    <w:rPr>
      <w:rFonts w:ascii="Times New Roman" w:hAnsi="Times New Roman" w:eastAsia="Times New Roman" w:cs="Times New Roman"/>
      <w:b/>
      <w:bCs/>
      <w:sz w:val="20"/>
      <w:szCs w:val="20"/>
    </w:rPr>
  </w:style>
  <w:style w:type="character" w:styleId="Antrat2Diagrama" w:customStyle="1">
    <w:name w:val="Antraštė 2 Diagrama"/>
    <w:basedOn w:val="DefaultParagraphFont"/>
    <w:uiPriority w:val="9"/>
    <w:semiHidden/>
    <w:qFormat/>
    <w:rsid w:val="0072736d"/>
    <w:rPr>
      <w:rFonts w:ascii="Calibri Light" w:hAnsi="Calibri Light" w:eastAsia="" w:cs="" w:asciiTheme="majorHAnsi" w:cstheme="majorBidi" w:eastAsiaTheme="majorEastAsia" w:hAnsiTheme="majorHAnsi"/>
      <w:color w:themeColor="accent1" w:themeShade="bf" w:val="2F5496"/>
      <w:kern w:val="2"/>
      <w:sz w:val="32"/>
      <w:szCs w:val="32"/>
      <w14:ligatures w14:val="standardContextual"/>
    </w:rPr>
  </w:style>
  <w:style w:type="character" w:styleId="LineNumbering" w:customStyle="1">
    <w:name w:val="Line Numbering"/>
    <w:qFormat/>
    <w:rPr/>
  </w:style>
  <w:style w:type="character" w:styleId="LineNumbering1" w:customStyle="1">
    <w:name w:val="Line Numbering1"/>
    <w:qFormat/>
    <w:rPr/>
  </w:style>
  <w:style w:type="character" w:styleId="LineNumbering2">
    <w:name w:val="Line Numbering2"/>
    <w:qFormat/>
    <w:rPr/>
  </w:style>
  <w:style w:type="character" w:styleId="LineNumbering3">
    <w:name w:val="Line Numbering3"/>
    <w:qFormat/>
    <w:rPr/>
  </w:style>
  <w:style w:type="character" w:styleId="LineNumbering4">
    <w:name w:val="Line Numbering4"/>
    <w:qFormat/>
    <w:rPr/>
  </w:style>
  <w:style w:type="character" w:styleId="LineNumber">
    <w:name w:val="line number"/>
    <w:rPr/>
  </w:style>
  <w:style w:type="paragraph" w:styleId="Antrat">
    <w:name w:val="Antraštė"/>
    <w:basedOn w:val="Normal"/>
    <w:next w:val="BodyText"/>
    <w:qFormat/>
    <w:pPr>
      <w:keepNext w:val="true"/>
      <w:spacing w:before="240" w:after="120"/>
    </w:pPr>
    <w:rPr>
      <w:rFonts w:ascii="Liberation Sans" w:hAnsi="Liberation Sans" w:eastAsia="Microsoft YaHei" w:cs="Lucida Sans"/>
      <w:sz w:val="28"/>
      <w:szCs w:val="28"/>
    </w:rPr>
  </w:style>
  <w:style w:type="paragraph" w:styleId="BodyText">
    <w:name w:val="Body Text"/>
    <w:basedOn w:val="Normal"/>
    <w:link w:val="PagrindinistekstasDiagrama"/>
    <w:uiPriority w:val="99"/>
    <w:semiHidden/>
    <w:unhideWhenUsed/>
    <w:rsid w:val="007c149f"/>
    <w:pPr>
      <w:spacing w:lineRule="auto" w:line="259" w:before="0" w:after="120"/>
    </w:pPr>
    <w:rPr>
      <w:rFonts w:ascii="Calibri" w:hAnsi="Calibri" w:eastAsia="Calibri"/>
      <w:sz w:val="22"/>
      <w:szCs w:val="22"/>
    </w:rPr>
  </w:style>
  <w:style w:type="paragraph" w:styleId="List">
    <w:name w:val="List"/>
    <w:basedOn w:val="BodyText"/>
    <w:pPr/>
    <w:rPr>
      <w:rFonts w:cs="Lucida Sans"/>
    </w:rPr>
  </w:style>
  <w:style w:type="paragraph" w:styleId="Caption">
    <w:name w:val="caption"/>
    <w:basedOn w:val="Normal"/>
    <w:next w:val="BodyText"/>
    <w:qFormat/>
    <w:pPr>
      <w:suppressLineNumbers/>
      <w:spacing w:before="120" w:after="120"/>
    </w:pPr>
    <w:rPr>
      <w:rFonts w:cs="Lucida Sans"/>
      <w:i/>
      <w:iCs/>
      <w:szCs w:val="24"/>
    </w:rPr>
  </w:style>
  <w:style w:type="paragraph" w:styleId="Rodykl" w:customStyle="1">
    <w:name w:val="Rodyklė"/>
    <w:basedOn w:val="Normal"/>
    <w:qFormat/>
    <w:pPr>
      <w:suppressLineNumbers/>
    </w:pPr>
    <w:rPr>
      <w:rFonts w:cs="Lucida Sans"/>
    </w:rPr>
  </w:style>
  <w:style w:type="paragraph" w:styleId="NoSpacing">
    <w:name w:val="No Spacing"/>
    <w:uiPriority w:val="1"/>
    <w:qFormat/>
    <w:rsid w:val="00ad464f"/>
    <w:pPr>
      <w:widowControl/>
      <w:suppressAutoHyphens w:val="true"/>
      <w:bidi w:val="0"/>
      <w:spacing w:before="0" w:after="0"/>
      <w:jc w:val="left"/>
    </w:pPr>
    <w:rPr>
      <w:rFonts w:ascii="Times New Roman" w:hAnsi="Times New Roman" w:eastAsia="Calibri" w:cs="Times New Roman" w:eastAsiaTheme="minorHAnsi"/>
      <w:color w:val="auto"/>
      <w:kern w:val="0"/>
      <w:sz w:val="24"/>
      <w:szCs w:val="22"/>
      <w:lang w:val="lt-LT" w:eastAsia="en-US" w:bidi="ar-SA"/>
    </w:rPr>
  </w:style>
  <w:style w:type="paragraph" w:styleId="ListParagraph">
    <w:name w:val="List Paragraph"/>
    <w:basedOn w:val="Normal"/>
    <w:link w:val="SraopastraipaDiagrama"/>
    <w:uiPriority w:val="34"/>
    <w:qFormat/>
    <w:rsid w:val="00ad464f"/>
    <w:pPr>
      <w:spacing w:before="0" w:after="0"/>
      <w:ind w:left="720"/>
      <w:contextualSpacing/>
    </w:pPr>
    <w:rPr/>
  </w:style>
  <w:style w:type="paragraph" w:styleId="BodyTextIndent">
    <w:name w:val="Body Text Indent"/>
    <w:basedOn w:val="Normal"/>
    <w:link w:val="PagrindiniotekstotraukaDiagrama"/>
    <w:uiPriority w:val="99"/>
    <w:qFormat/>
    <w:rsid w:val="00ad464f"/>
    <w:pPr>
      <w:spacing w:before="0" w:after="120"/>
      <w:ind w:left="283"/>
    </w:pPr>
    <w:rPr/>
  </w:style>
  <w:style w:type="paragraph" w:styleId="BodyText2">
    <w:name w:val="Body Text 2"/>
    <w:basedOn w:val="Normal"/>
    <w:link w:val="Pagrindinistekstas2Diagrama"/>
    <w:uiPriority w:val="99"/>
    <w:qFormat/>
    <w:rsid w:val="00ad464f"/>
    <w:pPr>
      <w:spacing w:lineRule="auto" w:line="480" w:before="0" w:after="120"/>
    </w:pPr>
    <w:rPr/>
  </w:style>
  <w:style w:type="paragraph" w:styleId="Title">
    <w:name w:val="Title"/>
    <w:basedOn w:val="Normal"/>
    <w:link w:val="PavadinimasDiagrama"/>
    <w:uiPriority w:val="10"/>
    <w:qFormat/>
    <w:rsid w:val="00ad464f"/>
    <w:pPr>
      <w:jc w:val="center"/>
    </w:pPr>
    <w:rPr>
      <w:b/>
      <w:bCs/>
      <w:szCs w:val="24"/>
    </w:rPr>
  </w:style>
  <w:style w:type="paragraph" w:styleId="prastasiniatinklio1" w:customStyle="1">
    <w:name w:val="Įprastas (žiniatinklio)1"/>
    <w:basedOn w:val="Normal"/>
    <w:qFormat/>
    <w:rsid w:val="00ad464f"/>
    <w:pPr>
      <w:spacing w:lineRule="auto" w:line="288" w:before="280" w:after="142"/>
      <w:textAlignment w:val="baseline"/>
    </w:pPr>
    <w:rPr>
      <w:kern w:val="2"/>
      <w:szCs w:val="24"/>
      <w:lang w:eastAsia="zh-CN" w:bidi="hi-IN"/>
    </w:rPr>
  </w:style>
  <w:style w:type="paragraph" w:styleId="Standard" w:customStyle="1">
    <w:name w:val="Standard"/>
    <w:qFormat/>
    <w:rsid w:val="00ad464f"/>
    <w:pPr>
      <w:widowControl/>
      <w:suppressAutoHyphens w:val="true"/>
      <w:bidi w:val="0"/>
      <w:spacing w:lineRule="auto" w:line="259" w:before="0" w:after="160"/>
      <w:jc w:val="left"/>
      <w:textAlignment w:val="baseline"/>
    </w:pPr>
    <w:rPr>
      <w:rFonts w:ascii="Calibri" w:hAnsi="Calibri" w:eastAsia="SimSun" w:cs="Tahoma" w:asciiTheme="minorHAnsi" w:hAnsiTheme="minorHAnsi"/>
      <w:color w:val="auto"/>
      <w:kern w:val="2"/>
      <w:sz w:val="22"/>
      <w:szCs w:val="22"/>
      <w:lang w:val="en-GB" w:eastAsia="en-GB" w:bidi="ar-SA"/>
    </w:rPr>
  </w:style>
  <w:style w:type="paragraph" w:styleId="HeaderandFooter" w:customStyle="1">
    <w:name w:val="Header and Footer"/>
    <w:basedOn w:val="Normal"/>
    <w:qFormat/>
    <w:pPr/>
    <w:rPr/>
  </w:style>
  <w:style w:type="paragraph" w:styleId="Header">
    <w:name w:val="header"/>
    <w:basedOn w:val="Normal"/>
    <w:link w:val="AntratsDiagrama"/>
    <w:uiPriority w:val="99"/>
    <w:unhideWhenUsed/>
    <w:rsid w:val="007c149f"/>
    <w:pPr>
      <w:tabs>
        <w:tab w:val="clear" w:pos="284"/>
        <w:tab w:val="center" w:pos="4513" w:leader="none"/>
        <w:tab w:val="right" w:pos="9026" w:leader="none"/>
      </w:tabs>
      <w:spacing w:lineRule="auto" w:line="259" w:before="0" w:after="160"/>
    </w:pPr>
    <w:rPr>
      <w:rFonts w:ascii="Calibri" w:hAnsi="Calibri" w:eastAsia="Calibri"/>
      <w:sz w:val="22"/>
      <w:szCs w:val="22"/>
    </w:rPr>
  </w:style>
  <w:style w:type="paragraph" w:styleId="Footer">
    <w:name w:val="footer"/>
    <w:basedOn w:val="Normal"/>
    <w:link w:val="PoratDiagrama"/>
    <w:uiPriority w:val="99"/>
    <w:unhideWhenUsed/>
    <w:rsid w:val="007c149f"/>
    <w:pPr>
      <w:tabs>
        <w:tab w:val="clear" w:pos="284"/>
        <w:tab w:val="center" w:pos="4513" w:leader="none"/>
        <w:tab w:val="right" w:pos="9026" w:leader="none"/>
      </w:tabs>
      <w:spacing w:lineRule="auto" w:line="259" w:before="0" w:after="160"/>
    </w:pPr>
    <w:rPr>
      <w:rFonts w:ascii="Calibri" w:hAnsi="Calibri" w:eastAsia="Calibri"/>
      <w:sz w:val="22"/>
      <w:szCs w:val="22"/>
    </w:rPr>
  </w:style>
  <w:style w:type="paragraph" w:styleId="BalloonText">
    <w:name w:val="Balloon Text"/>
    <w:basedOn w:val="Normal"/>
    <w:link w:val="DebesliotekstasDiagrama"/>
    <w:uiPriority w:val="99"/>
    <w:semiHidden/>
    <w:unhideWhenUsed/>
    <w:qFormat/>
    <w:rsid w:val="007c149f"/>
    <w:pPr/>
    <w:rPr>
      <w:rFonts w:ascii="Segoe UI" w:hAnsi="Segoe UI" w:eastAsia="Calibri" w:cs="Segoe UI"/>
      <w:sz w:val="18"/>
      <w:szCs w:val="18"/>
    </w:rPr>
  </w:style>
  <w:style w:type="paragraph" w:styleId="Subtitle">
    <w:name w:val="Subtitle"/>
    <w:basedOn w:val="Normal"/>
    <w:next w:val="BodyText"/>
    <w:link w:val="PaantratDiagrama"/>
    <w:qFormat/>
    <w:rsid w:val="007c149f"/>
    <w:pPr>
      <w:jc w:val="center"/>
    </w:pPr>
    <w:rPr>
      <w:b/>
      <w:lang w:eastAsia="ar-SA"/>
    </w:rPr>
  </w:style>
  <w:style w:type="paragraph" w:styleId="Default" w:customStyle="1">
    <w:name w:val="Default"/>
    <w:qFormat/>
    <w:rsid w:val="007c149f"/>
    <w:pPr>
      <w:widowControl/>
      <w:suppressAutoHyphens w:val="true"/>
      <w:bidi w:val="0"/>
      <w:spacing w:before="0" w:after="0"/>
      <w:jc w:val="left"/>
    </w:pPr>
    <w:rPr>
      <w:rFonts w:ascii="Times New Roman" w:hAnsi="Times New Roman" w:eastAsia="Calibri" w:cs="Calibri"/>
      <w:color w:val="000000"/>
      <w:kern w:val="0"/>
      <w:sz w:val="24"/>
      <w:szCs w:val="24"/>
      <w:lang w:val="lt-LT" w:eastAsia="ar-SA" w:bidi="ar-SA"/>
    </w:rPr>
  </w:style>
  <w:style w:type="paragraph" w:styleId="NormalWeb">
    <w:name w:val="Normal (Web)"/>
    <w:basedOn w:val="Normal"/>
    <w:uiPriority w:val="99"/>
    <w:semiHidden/>
    <w:unhideWhenUsed/>
    <w:qFormat/>
    <w:rsid w:val="007c149f"/>
    <w:pPr>
      <w:spacing w:beforeAutospacing="1" w:afterAutospacing="1"/>
    </w:pPr>
    <w:rPr>
      <w:szCs w:val="24"/>
      <w:lang w:val="en-US"/>
    </w:rPr>
  </w:style>
  <w:style w:type="paragraph" w:styleId="Body2" w:customStyle="1">
    <w:name w:val="Body 2"/>
    <w:qFormat/>
    <w:rsid w:val="009523b5"/>
    <w:pPr>
      <w:widowControl/>
      <w:suppressAutoHyphens w:val="true"/>
      <w:bidi w:val="0"/>
      <w:spacing w:before="0" w:after="40"/>
      <w:jc w:val="both"/>
    </w:pPr>
    <w:rPr>
      <w:rFonts w:ascii="Times New Roman" w:hAnsi="Times New Roman" w:eastAsia="Arial Unicode MS" w:cs="Arial Unicode MS"/>
      <w:color w:val="000000"/>
      <w:kern w:val="0"/>
      <w:sz w:val="21"/>
      <w:szCs w:val="21"/>
      <w:lang w:val="en-US" w:eastAsia="en-US" w:bidi="ar-SA"/>
    </w:rPr>
  </w:style>
  <w:style w:type="paragraph" w:styleId="Revision">
    <w:name w:val="Revision"/>
    <w:uiPriority w:val="99"/>
    <w:semiHidden/>
    <w:qFormat/>
    <w:rsid w:val="002806a6"/>
    <w:pPr>
      <w:widowControl/>
      <w:suppressAutoHyphens w:val="true"/>
      <w:bidi w:val="0"/>
      <w:spacing w:before="0" w:after="0"/>
      <w:jc w:val="left"/>
    </w:pPr>
    <w:rPr>
      <w:rFonts w:ascii="Times New Roman" w:hAnsi="Times New Roman" w:eastAsia="Times New Roman" w:cs="Times New Roman"/>
      <w:color w:val="auto"/>
      <w:kern w:val="0"/>
      <w:sz w:val="24"/>
      <w:szCs w:val="20"/>
      <w:lang w:val="lt-LT" w:eastAsia="en-US" w:bidi="ar-SA"/>
    </w:rPr>
  </w:style>
  <w:style w:type="paragraph" w:styleId="CommentText">
    <w:name w:val="annotation text"/>
    <w:basedOn w:val="Normal"/>
    <w:link w:val="KomentarotekstasDiagrama"/>
    <w:uiPriority w:val="99"/>
    <w:unhideWhenUsed/>
    <w:rsid w:val="005923d7"/>
    <w:pPr/>
    <w:rPr>
      <w:sz w:val="20"/>
    </w:rPr>
  </w:style>
  <w:style w:type="paragraph" w:styleId="annotationsubject">
    <w:name w:val="annotation subject"/>
    <w:basedOn w:val="CommentText"/>
    <w:next w:val="CommentText"/>
    <w:link w:val="KomentarotemaDiagrama"/>
    <w:uiPriority w:val="99"/>
    <w:semiHidden/>
    <w:unhideWhenUsed/>
    <w:qFormat/>
    <w:rsid w:val="005923d7"/>
    <w:pPr/>
    <w:rPr>
      <w:b/>
      <w:bCs/>
    </w:rPr>
  </w:style>
  <w:style w:type="paragraph" w:styleId="xmsonormal" w:customStyle="1">
    <w:name w:val="x_msonormal"/>
    <w:basedOn w:val="Normal"/>
    <w:qFormat/>
    <w:rsid w:val="009906eb"/>
    <w:pPr>
      <w:spacing w:beforeAutospacing="1" w:afterAutospacing="1"/>
    </w:pPr>
    <w:rPr>
      <w:szCs w:val="24"/>
      <w:lang w:eastAsia="lt-LT"/>
    </w:rPr>
  </w:style>
  <w:style w:type="paragraph" w:styleId="Kadroturinys" w:customStyle="1">
    <w:name w:val="Kadro turinys"/>
    <w:basedOn w:val="Normal"/>
    <w:qFormat/>
    <w:pPr/>
    <w:rPr/>
  </w:style>
  <w:style w:type="paragraph" w:styleId="Comment" w:customStyle="1">
    <w:name w:val="Comment"/>
    <w:basedOn w:val="Normal"/>
    <w:qFormat/>
    <w:pPr>
      <w:spacing w:before="56" w:after="0"/>
      <w:ind w:left="56" w:right="56"/>
    </w:pPr>
    <w:rPr>
      <w:sz w:val="20"/>
    </w:rPr>
  </w:style>
  <w:style w:type="paragraph" w:styleId="Lentelsturinys">
    <w:name w:val="Lentelės turinys"/>
    <w:basedOn w:val="Normal"/>
    <w:qFormat/>
    <w:pPr>
      <w:widowControl w:val="false"/>
      <w:suppressLineNumbers/>
    </w:pPr>
    <w:rPr/>
  </w:style>
  <w:style w:type="paragraph" w:styleId="Lentelsantrat">
    <w:name w:val="Lentelės antraštė"/>
    <w:basedOn w:val="Lentelsturinys"/>
    <w:qFormat/>
    <w:pPr>
      <w:suppressLineNumbers/>
      <w:jc w:val="center"/>
    </w:pPr>
    <w:rPr>
      <w:b/>
      <w:bCs/>
    </w:rPr>
  </w:style>
  <w:style w:type="numbering" w:styleId="NoList" w:default="1">
    <w:name w:val="No List"/>
    <w:uiPriority w:val="99"/>
    <w:semiHidden/>
    <w:unhideWhenUsed/>
    <w:qFormat/>
  </w:style>
  <w:style w:type="numbering" w:styleId="ALAnnexList1111" w:customStyle="1">
    <w:name w:val="AL Annex List1111"/>
    <w:qFormat/>
    <w:rsid w:val="00ad464f"/>
  </w:style>
  <w:style w:type="table" w:default="1" w:styleId="prastojilentel">
    <w:name w:val="Normal Table"/>
    <w:uiPriority w:val="99"/>
    <w:semiHidden/>
    <w:unhideWhenUsed/>
    <w:tblPr>
      <w:tblCellMar>
        <w:top w:w="0" w:type="dxa"/>
        <w:left w:w="108" w:type="dxa"/>
        <w:bottom w:w="0" w:type="dxa"/>
        <w:right w:w="108" w:type="dxa"/>
      </w:tblCellMar>
    </w:tblPr>
  </w:style>
  <w:style w:type="table" w:styleId="Lentelstinklelis">
    <w:name w:val="Table Grid"/>
    <w:basedOn w:val="prastojilentel"/>
    <w:uiPriority w:val="39"/>
    <w:rsid w:val="00f638a1"/>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Lentelstinklelis1">
    <w:name w:val="Lentelės tinklelis1"/>
    <w:basedOn w:val="prastojilentel"/>
    <w:uiPriority w:val="39"/>
    <w:rsid w:val="00cd25ec"/>
    <w:rPr>
      <w:lang w:val="pl-P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image" Target="media/image4.jpeg"/><Relationship Id="rId6" Type="http://schemas.openxmlformats.org/officeDocument/2006/relationships/image" Target="media/image5.jpeg"/><Relationship Id="rId7" Type="http://schemas.openxmlformats.org/officeDocument/2006/relationships/image" Target="media/image6.jpeg"/><Relationship Id="rId8" Type="http://schemas.openxmlformats.org/officeDocument/2006/relationships/image" Target="media/image7.jpeg"/><Relationship Id="rId9" Type="http://schemas.openxmlformats.org/officeDocument/2006/relationships/image" Target="media/image8.jpeg"/><Relationship Id="rId10" Type="http://schemas.openxmlformats.org/officeDocument/2006/relationships/image" Target="media/image5.jpeg"/><Relationship Id="rId11" Type="http://schemas.openxmlformats.org/officeDocument/2006/relationships/image" Target="media/image9.jpeg"/><Relationship Id="rId12" Type="http://schemas.openxmlformats.org/officeDocument/2006/relationships/image" Target="media/image10.jpeg"/><Relationship Id="rId13" Type="http://schemas.openxmlformats.org/officeDocument/2006/relationships/image" Target="media/image11.jpeg"/><Relationship Id="rId14" Type="http://schemas.openxmlformats.org/officeDocument/2006/relationships/image" Target="media/image5.jpeg"/><Relationship Id="rId15" Type="http://schemas.openxmlformats.org/officeDocument/2006/relationships/image" Target="media/image12.jpeg"/><Relationship Id="rId16" Type="http://schemas.openxmlformats.org/officeDocument/2006/relationships/image" Target="media/image13.jpeg"/><Relationship Id="rId17" Type="http://schemas.openxmlformats.org/officeDocument/2006/relationships/image" Target="media/image14.jpeg"/><Relationship Id="rId18" Type="http://schemas.openxmlformats.org/officeDocument/2006/relationships/image" Target="media/image15.jpeg"/><Relationship Id="rId19" Type="http://schemas.openxmlformats.org/officeDocument/2006/relationships/image" Target="media/image16.jpeg"/><Relationship Id="rId20" Type="http://schemas.openxmlformats.org/officeDocument/2006/relationships/image" Target="media/image17.jpeg"/><Relationship Id="rId21" Type="http://schemas.openxmlformats.org/officeDocument/2006/relationships/image" Target="media/image18.jpeg"/><Relationship Id="rId22" Type="http://schemas.openxmlformats.org/officeDocument/2006/relationships/image" Target="media/image19.jpeg"/><Relationship Id="rId23" Type="http://schemas.openxmlformats.org/officeDocument/2006/relationships/image" Target="media/image20.jpeg"/><Relationship Id="rId24" Type="http://schemas.openxmlformats.org/officeDocument/2006/relationships/image" Target="media/image21.jpeg"/><Relationship Id="rId25" Type="http://schemas.openxmlformats.org/officeDocument/2006/relationships/image" Target="media/image5.jpeg"/><Relationship Id="rId26" Type="http://schemas.openxmlformats.org/officeDocument/2006/relationships/image" Target="media/image22.jpeg"/><Relationship Id="rId27" Type="http://schemas.openxmlformats.org/officeDocument/2006/relationships/image" Target="media/image23.jpeg"/><Relationship Id="rId28" Type="http://schemas.openxmlformats.org/officeDocument/2006/relationships/image" Target="media/image24.jpeg"/><Relationship Id="rId29" Type="http://schemas.openxmlformats.org/officeDocument/2006/relationships/numbering" Target="numbering.xml"/><Relationship Id="rId30" Type="http://schemas.openxmlformats.org/officeDocument/2006/relationships/fontTable" Target="fontTable.xml"/><Relationship Id="rId31" Type="http://schemas.openxmlformats.org/officeDocument/2006/relationships/settings" Target="settings.xml"/><Relationship Id="rId32" Type="http://schemas.openxmlformats.org/officeDocument/2006/relationships/theme" Target="theme/theme1.xml"/><Relationship Id="rId33" Type="http://schemas.openxmlformats.org/officeDocument/2006/relationships/customXml" Target="../customXml/item1.xml"/>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pitchFamily="0" charset="1"/>
        <a:ea typeface=""/>
        <a:cs typeface=""/>
      </a:majorFont>
      <a:minorFont>
        <a:latin typeface="Calibri" panose="020F0502020204030204"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9495C2-FC73-4C77-A019-9E1DEFCFF7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Application>LibreOffice/24.8.0.3$Windows_X86_64 LibreOffice_project/0bdf1299c94fe897b119f97f3c613e9dca6be583</Application>
  <AppVersion>15.0000</AppVersion>
  <Pages>69</Pages>
  <Words>15454</Words>
  <Characters>88843</Characters>
  <CharactersWithSpaces>101335</CharactersWithSpaces>
  <Paragraphs>3303</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2026-05-20T07:02:00Z</dcterms:created>
  <dc:creator>Dominykas Bagdonas | VMU</dc:creator>
  <dc:description/>
  <dc:language>lt-LT</dc:language>
  <cp:lastModifiedBy/>
  <cp:lastPrinted>2024-01-23T11:19:00Z</cp:lastPrinted>
  <dcterms:modified xsi:type="dcterms:W3CDTF">2026-05-25T12:31:55Z</dcterms:modified>
  <cp:revision>9</cp:revision>
  <dc:subject/>
  <dc:title/>
</cp:coreProperties>
</file>

<file path=docProps/custom.xml><?xml version="1.0" encoding="utf-8"?>
<Properties xmlns="http://schemas.openxmlformats.org/officeDocument/2006/custom-properties" xmlns:vt="http://schemas.openxmlformats.org/officeDocument/2006/docPropsVTypes"/>
</file>